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FB226" w14:textId="77777777" w:rsidR="00C34F46" w:rsidRDefault="00C34F46">
      <w:pPr>
        <w:spacing w:before="1600"/>
      </w:pPr>
    </w:p>
    <w:p w14:paraId="05122324" w14:textId="77777777" w:rsidR="00C34F46" w:rsidRDefault="00000000">
      <w:pPr>
        <w:spacing w:after="200"/>
        <w:jc w:val="center"/>
      </w:pPr>
      <w:r>
        <w:rPr>
          <w:b/>
          <w:bCs/>
          <w:color w:val="1F4E79"/>
          <w:sz w:val="44"/>
          <w:szCs w:val="44"/>
        </w:rPr>
        <w:t>Microsoft Sentinel SOC Capstone Project</w:t>
      </w:r>
    </w:p>
    <w:p w14:paraId="23DACC8F" w14:textId="77777777" w:rsidR="00C34F46" w:rsidRDefault="00000000">
      <w:pPr>
        <w:spacing w:after="600"/>
        <w:jc w:val="center"/>
      </w:pPr>
      <w:r>
        <w:rPr>
          <w:i/>
          <w:iCs/>
          <w:sz w:val="26"/>
          <w:szCs w:val="26"/>
        </w:rPr>
        <w:t>Detecting and Investigating a Multi-Stage Intrusion at “Contoso Retail”</w:t>
      </w:r>
    </w:p>
    <w:p w14:paraId="1BE6516F" w14:textId="665391D5" w:rsidR="00C34F46" w:rsidRDefault="00000000">
      <w:pPr>
        <w:spacing w:after="100"/>
        <w:jc w:val="center"/>
      </w:pPr>
      <w:r>
        <w:rPr>
          <w:color w:val="555555"/>
          <w:sz w:val="24"/>
          <w:szCs w:val="24"/>
        </w:rPr>
        <w:t xml:space="preserve">Student Instructions </w:t>
      </w:r>
    </w:p>
    <w:p w14:paraId="6DCECDBD" w14:textId="77777777" w:rsidR="00C34F46" w:rsidRDefault="00000000">
      <w:pPr>
        <w:jc w:val="center"/>
      </w:pPr>
      <w:r>
        <w:rPr>
          <w:color w:val="555555"/>
          <w:sz w:val="22"/>
          <w:szCs w:val="22"/>
        </w:rPr>
        <w:t>Cybersecurity Operations — Capstone Module</w:t>
      </w:r>
    </w:p>
    <w:p w14:paraId="31B7B144" w14:textId="77777777" w:rsidR="00C34F46" w:rsidRDefault="00000000">
      <w:r>
        <w:br w:type="page"/>
      </w:r>
    </w:p>
    <w:p w14:paraId="6F183CDD" w14:textId="77777777" w:rsidR="00C34F46" w:rsidRDefault="00000000">
      <w:pPr>
        <w:pStyle w:val="Heading1"/>
        <w:spacing w:before="300" w:after="150"/>
      </w:pPr>
      <w:bookmarkStart w:id="0" w:name="_Toc235781709"/>
      <w:r>
        <w:lastRenderedPageBreak/>
        <w:t>Contents</w:t>
      </w:r>
      <w:bookmarkEnd w:id="0"/>
    </w:p>
    <w:sdt>
      <w:sdtPr>
        <w:alias w:val="Contents"/>
        <w:id w:val="776134480"/>
      </w:sdtPr>
      <w:sdtContent>
        <w:p w14:paraId="0FE3EF36" w14:textId="77777777" w:rsidR="003E1A82" w:rsidRDefault="00000000">
          <w:pPr>
            <w:pStyle w:val="TOC1"/>
            <w:tabs>
              <w:tab w:val="right" w:leader="dot" w:pos="10070"/>
            </w:tabs>
            <w:rPr>
              <w:noProof/>
            </w:rPr>
          </w:pPr>
          <w:r>
            <w:fldChar w:fldCharType="begin"/>
          </w:r>
          <w:r>
            <w:instrText>TOC \h \o "1-2"</w:instrText>
          </w:r>
          <w:r>
            <w:fldChar w:fldCharType="separate"/>
          </w:r>
          <w:hyperlink w:anchor="_Toc235781709" w:history="1">
            <w:r w:rsidR="003E1A82" w:rsidRPr="00E2235D">
              <w:rPr>
                <w:rStyle w:val="Hyperlink"/>
                <w:noProof/>
              </w:rPr>
              <w:t>Contents</w:t>
            </w:r>
            <w:r w:rsidR="003E1A82">
              <w:rPr>
                <w:noProof/>
              </w:rPr>
              <w:tab/>
            </w:r>
            <w:r w:rsidR="003E1A82">
              <w:rPr>
                <w:noProof/>
              </w:rPr>
              <w:fldChar w:fldCharType="begin"/>
            </w:r>
            <w:r w:rsidR="003E1A82">
              <w:rPr>
                <w:noProof/>
              </w:rPr>
              <w:instrText xml:space="preserve"> PAGEREF _Toc235781709 \h </w:instrText>
            </w:r>
            <w:r w:rsidR="003E1A82">
              <w:rPr>
                <w:noProof/>
              </w:rPr>
            </w:r>
            <w:r w:rsidR="003E1A82">
              <w:rPr>
                <w:noProof/>
              </w:rPr>
              <w:fldChar w:fldCharType="separate"/>
            </w:r>
            <w:r w:rsidR="003E1A82">
              <w:rPr>
                <w:noProof/>
              </w:rPr>
              <w:t>1</w:t>
            </w:r>
            <w:r w:rsidR="003E1A82">
              <w:rPr>
                <w:noProof/>
              </w:rPr>
              <w:fldChar w:fldCharType="end"/>
            </w:r>
          </w:hyperlink>
        </w:p>
        <w:p w14:paraId="365CA716" w14:textId="77777777" w:rsidR="003E1A82" w:rsidRDefault="003E1A82">
          <w:pPr>
            <w:pStyle w:val="TOC1"/>
            <w:tabs>
              <w:tab w:val="right" w:leader="dot" w:pos="10070"/>
            </w:tabs>
            <w:rPr>
              <w:noProof/>
            </w:rPr>
          </w:pPr>
          <w:hyperlink w:anchor="_Toc235781710" w:history="1">
            <w:r w:rsidRPr="00E2235D">
              <w:rPr>
                <w:rStyle w:val="Hyperlink"/>
                <w:noProof/>
              </w:rPr>
              <w:t>1. Overview &amp; Learning Objectives</w:t>
            </w:r>
            <w:r>
              <w:rPr>
                <w:noProof/>
              </w:rPr>
              <w:tab/>
            </w:r>
            <w:r>
              <w:rPr>
                <w:noProof/>
              </w:rPr>
              <w:fldChar w:fldCharType="begin"/>
            </w:r>
            <w:r>
              <w:rPr>
                <w:noProof/>
              </w:rPr>
              <w:instrText xml:space="preserve"> PAGEREF _Toc235781710 \h </w:instrText>
            </w:r>
            <w:r>
              <w:rPr>
                <w:noProof/>
              </w:rPr>
            </w:r>
            <w:r>
              <w:rPr>
                <w:noProof/>
              </w:rPr>
              <w:fldChar w:fldCharType="separate"/>
            </w:r>
            <w:r>
              <w:rPr>
                <w:noProof/>
              </w:rPr>
              <w:t>1</w:t>
            </w:r>
            <w:r>
              <w:rPr>
                <w:noProof/>
              </w:rPr>
              <w:fldChar w:fldCharType="end"/>
            </w:r>
          </w:hyperlink>
        </w:p>
        <w:p w14:paraId="1B82C0E0" w14:textId="77777777" w:rsidR="003E1A82" w:rsidRDefault="003E1A82">
          <w:pPr>
            <w:pStyle w:val="TOC1"/>
            <w:tabs>
              <w:tab w:val="right" w:leader="dot" w:pos="10070"/>
            </w:tabs>
            <w:rPr>
              <w:noProof/>
            </w:rPr>
          </w:pPr>
          <w:hyperlink w:anchor="_Toc235781711" w:history="1">
            <w:r w:rsidRPr="00E2235D">
              <w:rPr>
                <w:rStyle w:val="Hyperlink"/>
                <w:noProof/>
              </w:rPr>
              <w:t>2. Scenario Briefing</w:t>
            </w:r>
            <w:r>
              <w:rPr>
                <w:noProof/>
              </w:rPr>
              <w:tab/>
            </w:r>
            <w:r>
              <w:rPr>
                <w:noProof/>
              </w:rPr>
              <w:fldChar w:fldCharType="begin"/>
            </w:r>
            <w:r>
              <w:rPr>
                <w:noProof/>
              </w:rPr>
              <w:instrText xml:space="preserve"> PAGEREF _Toc235781711 \h </w:instrText>
            </w:r>
            <w:r>
              <w:rPr>
                <w:noProof/>
              </w:rPr>
            </w:r>
            <w:r>
              <w:rPr>
                <w:noProof/>
              </w:rPr>
              <w:fldChar w:fldCharType="separate"/>
            </w:r>
            <w:r>
              <w:rPr>
                <w:noProof/>
              </w:rPr>
              <w:t>1</w:t>
            </w:r>
            <w:r>
              <w:rPr>
                <w:noProof/>
              </w:rPr>
              <w:fldChar w:fldCharType="end"/>
            </w:r>
          </w:hyperlink>
        </w:p>
        <w:p w14:paraId="022E089A" w14:textId="77777777" w:rsidR="003E1A82" w:rsidRDefault="003E1A82">
          <w:pPr>
            <w:pStyle w:val="TOC1"/>
            <w:tabs>
              <w:tab w:val="right" w:leader="dot" w:pos="10070"/>
            </w:tabs>
            <w:rPr>
              <w:noProof/>
            </w:rPr>
          </w:pPr>
          <w:hyperlink w:anchor="_Toc235781712" w:history="1">
            <w:r w:rsidRPr="00E2235D">
              <w:rPr>
                <w:rStyle w:val="Hyperlink"/>
                <w:noProof/>
              </w:rPr>
              <w:t>3. Prerequisites</w:t>
            </w:r>
            <w:r>
              <w:rPr>
                <w:noProof/>
              </w:rPr>
              <w:tab/>
            </w:r>
            <w:r>
              <w:rPr>
                <w:noProof/>
              </w:rPr>
              <w:fldChar w:fldCharType="begin"/>
            </w:r>
            <w:r>
              <w:rPr>
                <w:noProof/>
              </w:rPr>
              <w:instrText xml:space="preserve"> PAGEREF _Toc235781712 \h </w:instrText>
            </w:r>
            <w:r>
              <w:rPr>
                <w:noProof/>
              </w:rPr>
            </w:r>
            <w:r>
              <w:rPr>
                <w:noProof/>
              </w:rPr>
              <w:fldChar w:fldCharType="separate"/>
            </w:r>
            <w:r>
              <w:rPr>
                <w:noProof/>
              </w:rPr>
              <w:t>1</w:t>
            </w:r>
            <w:r>
              <w:rPr>
                <w:noProof/>
              </w:rPr>
              <w:fldChar w:fldCharType="end"/>
            </w:r>
          </w:hyperlink>
        </w:p>
        <w:p w14:paraId="3B0CAA67" w14:textId="77777777" w:rsidR="003E1A82" w:rsidRDefault="003E1A82">
          <w:pPr>
            <w:pStyle w:val="TOC1"/>
            <w:tabs>
              <w:tab w:val="right" w:leader="dot" w:pos="10070"/>
            </w:tabs>
            <w:rPr>
              <w:noProof/>
            </w:rPr>
          </w:pPr>
          <w:hyperlink w:anchor="_Toc235781713" w:history="1">
            <w:r w:rsidRPr="00E2235D">
              <w:rPr>
                <w:rStyle w:val="Hyperlink"/>
                <w:noProof/>
              </w:rPr>
              <w:t>4. Provided Materials</w:t>
            </w:r>
            <w:r>
              <w:rPr>
                <w:noProof/>
              </w:rPr>
              <w:tab/>
            </w:r>
            <w:r>
              <w:rPr>
                <w:noProof/>
              </w:rPr>
              <w:fldChar w:fldCharType="begin"/>
            </w:r>
            <w:r>
              <w:rPr>
                <w:noProof/>
              </w:rPr>
              <w:instrText xml:space="preserve"> PAGEREF _Toc235781713 \h </w:instrText>
            </w:r>
            <w:r>
              <w:rPr>
                <w:noProof/>
              </w:rPr>
            </w:r>
            <w:r>
              <w:rPr>
                <w:noProof/>
              </w:rPr>
              <w:fldChar w:fldCharType="separate"/>
            </w:r>
            <w:r>
              <w:rPr>
                <w:noProof/>
              </w:rPr>
              <w:t>1</w:t>
            </w:r>
            <w:r>
              <w:rPr>
                <w:noProof/>
              </w:rPr>
              <w:fldChar w:fldCharType="end"/>
            </w:r>
          </w:hyperlink>
        </w:p>
        <w:p w14:paraId="6FF1FC92" w14:textId="77777777" w:rsidR="003E1A82" w:rsidRDefault="003E1A82">
          <w:pPr>
            <w:pStyle w:val="TOC1"/>
            <w:tabs>
              <w:tab w:val="right" w:leader="dot" w:pos="10070"/>
            </w:tabs>
            <w:rPr>
              <w:noProof/>
            </w:rPr>
          </w:pPr>
          <w:hyperlink w:anchor="_Toc235781714" w:history="1">
            <w:r w:rsidRPr="00E2235D">
              <w:rPr>
                <w:rStyle w:val="Hyperlink"/>
                <w:noProof/>
              </w:rPr>
              <w:t>5. Part 1 — Environment Setup</w:t>
            </w:r>
            <w:r>
              <w:rPr>
                <w:noProof/>
              </w:rPr>
              <w:tab/>
            </w:r>
            <w:r>
              <w:rPr>
                <w:noProof/>
              </w:rPr>
              <w:fldChar w:fldCharType="begin"/>
            </w:r>
            <w:r>
              <w:rPr>
                <w:noProof/>
              </w:rPr>
              <w:instrText xml:space="preserve"> PAGEREF _Toc235781714 \h </w:instrText>
            </w:r>
            <w:r>
              <w:rPr>
                <w:noProof/>
              </w:rPr>
            </w:r>
            <w:r>
              <w:rPr>
                <w:noProof/>
              </w:rPr>
              <w:fldChar w:fldCharType="separate"/>
            </w:r>
            <w:r>
              <w:rPr>
                <w:noProof/>
              </w:rPr>
              <w:t>1</w:t>
            </w:r>
            <w:r>
              <w:rPr>
                <w:noProof/>
              </w:rPr>
              <w:fldChar w:fldCharType="end"/>
            </w:r>
          </w:hyperlink>
        </w:p>
        <w:p w14:paraId="31736500" w14:textId="77777777" w:rsidR="003E1A82" w:rsidRDefault="003E1A82">
          <w:pPr>
            <w:pStyle w:val="TOC1"/>
            <w:tabs>
              <w:tab w:val="right" w:leader="dot" w:pos="10070"/>
            </w:tabs>
            <w:rPr>
              <w:noProof/>
            </w:rPr>
          </w:pPr>
          <w:hyperlink w:anchor="_Toc235781715" w:history="1">
            <w:r w:rsidRPr="00E2235D">
              <w:rPr>
                <w:rStyle w:val="Hyperlink"/>
                <w:noProof/>
              </w:rPr>
              <w:t>6. Part 2 — Ingesting the Sample Data</w:t>
            </w:r>
            <w:r>
              <w:rPr>
                <w:noProof/>
              </w:rPr>
              <w:tab/>
            </w:r>
            <w:r>
              <w:rPr>
                <w:noProof/>
              </w:rPr>
              <w:fldChar w:fldCharType="begin"/>
            </w:r>
            <w:r>
              <w:rPr>
                <w:noProof/>
              </w:rPr>
              <w:instrText xml:space="preserve"> PAGEREF _Toc235781715 \h </w:instrText>
            </w:r>
            <w:r>
              <w:rPr>
                <w:noProof/>
              </w:rPr>
            </w:r>
            <w:r>
              <w:rPr>
                <w:noProof/>
              </w:rPr>
              <w:fldChar w:fldCharType="separate"/>
            </w:r>
            <w:r>
              <w:rPr>
                <w:noProof/>
              </w:rPr>
              <w:t>1</w:t>
            </w:r>
            <w:r>
              <w:rPr>
                <w:noProof/>
              </w:rPr>
              <w:fldChar w:fldCharType="end"/>
            </w:r>
          </w:hyperlink>
        </w:p>
        <w:p w14:paraId="32F6837F" w14:textId="77777777" w:rsidR="003E1A82" w:rsidRDefault="003E1A82">
          <w:pPr>
            <w:pStyle w:val="TOC1"/>
            <w:tabs>
              <w:tab w:val="right" w:leader="dot" w:pos="10070"/>
            </w:tabs>
            <w:rPr>
              <w:noProof/>
            </w:rPr>
          </w:pPr>
          <w:hyperlink w:anchor="_Toc235781716" w:history="1">
            <w:r w:rsidRPr="00E2235D">
              <w:rPr>
                <w:rStyle w:val="Hyperlink"/>
                <w:noProof/>
              </w:rPr>
              <w:t>7. Part 3 — KQL Fundamentals</w:t>
            </w:r>
            <w:r>
              <w:rPr>
                <w:noProof/>
              </w:rPr>
              <w:tab/>
            </w:r>
            <w:r>
              <w:rPr>
                <w:noProof/>
              </w:rPr>
              <w:fldChar w:fldCharType="begin"/>
            </w:r>
            <w:r>
              <w:rPr>
                <w:noProof/>
              </w:rPr>
              <w:instrText xml:space="preserve"> PAGEREF _Toc235781716 \h </w:instrText>
            </w:r>
            <w:r>
              <w:rPr>
                <w:noProof/>
              </w:rPr>
            </w:r>
            <w:r>
              <w:rPr>
                <w:noProof/>
              </w:rPr>
              <w:fldChar w:fldCharType="separate"/>
            </w:r>
            <w:r>
              <w:rPr>
                <w:noProof/>
              </w:rPr>
              <w:t>1</w:t>
            </w:r>
            <w:r>
              <w:rPr>
                <w:noProof/>
              </w:rPr>
              <w:fldChar w:fldCharType="end"/>
            </w:r>
          </w:hyperlink>
        </w:p>
        <w:p w14:paraId="361F7874" w14:textId="77777777" w:rsidR="003E1A82" w:rsidRDefault="003E1A82">
          <w:pPr>
            <w:pStyle w:val="TOC1"/>
            <w:tabs>
              <w:tab w:val="right" w:leader="dot" w:pos="10070"/>
            </w:tabs>
            <w:rPr>
              <w:noProof/>
            </w:rPr>
          </w:pPr>
          <w:hyperlink w:anchor="_Toc235781717" w:history="1">
            <w:r w:rsidRPr="00E2235D">
              <w:rPr>
                <w:rStyle w:val="Hyperlink"/>
                <w:noProof/>
              </w:rPr>
              <w:t>8. Part 4 — Detection Engineering</w:t>
            </w:r>
            <w:r>
              <w:rPr>
                <w:noProof/>
              </w:rPr>
              <w:tab/>
            </w:r>
            <w:r>
              <w:rPr>
                <w:noProof/>
              </w:rPr>
              <w:fldChar w:fldCharType="begin"/>
            </w:r>
            <w:r>
              <w:rPr>
                <w:noProof/>
              </w:rPr>
              <w:instrText xml:space="preserve"> PAGEREF _Toc235781717 \h </w:instrText>
            </w:r>
            <w:r>
              <w:rPr>
                <w:noProof/>
              </w:rPr>
            </w:r>
            <w:r>
              <w:rPr>
                <w:noProof/>
              </w:rPr>
              <w:fldChar w:fldCharType="separate"/>
            </w:r>
            <w:r>
              <w:rPr>
                <w:noProof/>
              </w:rPr>
              <w:t>1</w:t>
            </w:r>
            <w:r>
              <w:rPr>
                <w:noProof/>
              </w:rPr>
              <w:fldChar w:fldCharType="end"/>
            </w:r>
          </w:hyperlink>
        </w:p>
        <w:p w14:paraId="705CC165" w14:textId="77777777" w:rsidR="003E1A82" w:rsidRDefault="003E1A82">
          <w:pPr>
            <w:pStyle w:val="TOC1"/>
            <w:tabs>
              <w:tab w:val="right" w:leader="dot" w:pos="10070"/>
            </w:tabs>
            <w:rPr>
              <w:noProof/>
            </w:rPr>
          </w:pPr>
          <w:hyperlink w:anchor="_Toc235781718" w:history="1">
            <w:r w:rsidRPr="00E2235D">
              <w:rPr>
                <w:rStyle w:val="Hyperlink"/>
                <w:noProof/>
              </w:rPr>
              <w:t>9. Part 5 — Incident Investigation &amp; Triage</w:t>
            </w:r>
            <w:r>
              <w:rPr>
                <w:noProof/>
              </w:rPr>
              <w:tab/>
            </w:r>
            <w:r>
              <w:rPr>
                <w:noProof/>
              </w:rPr>
              <w:fldChar w:fldCharType="begin"/>
            </w:r>
            <w:r>
              <w:rPr>
                <w:noProof/>
              </w:rPr>
              <w:instrText xml:space="preserve"> PAGEREF _Toc235781718 \h </w:instrText>
            </w:r>
            <w:r>
              <w:rPr>
                <w:noProof/>
              </w:rPr>
            </w:r>
            <w:r>
              <w:rPr>
                <w:noProof/>
              </w:rPr>
              <w:fldChar w:fldCharType="separate"/>
            </w:r>
            <w:r>
              <w:rPr>
                <w:noProof/>
              </w:rPr>
              <w:t>1</w:t>
            </w:r>
            <w:r>
              <w:rPr>
                <w:noProof/>
              </w:rPr>
              <w:fldChar w:fldCharType="end"/>
            </w:r>
          </w:hyperlink>
        </w:p>
        <w:p w14:paraId="317435EE" w14:textId="77777777" w:rsidR="003E1A82" w:rsidRDefault="003E1A82">
          <w:pPr>
            <w:pStyle w:val="TOC1"/>
            <w:tabs>
              <w:tab w:val="right" w:leader="dot" w:pos="10070"/>
            </w:tabs>
            <w:rPr>
              <w:noProof/>
            </w:rPr>
          </w:pPr>
          <w:hyperlink w:anchor="_Toc235781719" w:history="1">
            <w:r w:rsidRPr="00E2235D">
              <w:rPr>
                <w:rStyle w:val="Hyperlink"/>
                <w:noProof/>
              </w:rPr>
              <w:t>10. Part 6 — Workbook / Dashboard</w:t>
            </w:r>
            <w:r>
              <w:rPr>
                <w:noProof/>
              </w:rPr>
              <w:tab/>
            </w:r>
            <w:r>
              <w:rPr>
                <w:noProof/>
              </w:rPr>
              <w:fldChar w:fldCharType="begin"/>
            </w:r>
            <w:r>
              <w:rPr>
                <w:noProof/>
              </w:rPr>
              <w:instrText xml:space="preserve"> PAGEREF _Toc235781719 \h </w:instrText>
            </w:r>
            <w:r>
              <w:rPr>
                <w:noProof/>
              </w:rPr>
            </w:r>
            <w:r>
              <w:rPr>
                <w:noProof/>
              </w:rPr>
              <w:fldChar w:fldCharType="separate"/>
            </w:r>
            <w:r>
              <w:rPr>
                <w:noProof/>
              </w:rPr>
              <w:t>1</w:t>
            </w:r>
            <w:r>
              <w:rPr>
                <w:noProof/>
              </w:rPr>
              <w:fldChar w:fldCharType="end"/>
            </w:r>
          </w:hyperlink>
        </w:p>
        <w:p w14:paraId="5245B736" w14:textId="77777777" w:rsidR="003E1A82" w:rsidRDefault="003E1A82">
          <w:pPr>
            <w:pStyle w:val="TOC1"/>
            <w:tabs>
              <w:tab w:val="right" w:leader="dot" w:pos="10070"/>
            </w:tabs>
            <w:rPr>
              <w:noProof/>
            </w:rPr>
          </w:pPr>
          <w:hyperlink w:anchor="_Toc235781720" w:history="1">
            <w:r w:rsidRPr="00E2235D">
              <w:rPr>
                <w:rStyle w:val="Hyperlink"/>
                <w:noProof/>
              </w:rPr>
              <w:t>11. Part 7 — Automation (Stretch Goal)</w:t>
            </w:r>
            <w:r>
              <w:rPr>
                <w:noProof/>
              </w:rPr>
              <w:tab/>
            </w:r>
            <w:r>
              <w:rPr>
                <w:noProof/>
              </w:rPr>
              <w:fldChar w:fldCharType="begin"/>
            </w:r>
            <w:r>
              <w:rPr>
                <w:noProof/>
              </w:rPr>
              <w:instrText xml:space="preserve"> PAGEREF _Toc235781720 \h </w:instrText>
            </w:r>
            <w:r>
              <w:rPr>
                <w:noProof/>
              </w:rPr>
            </w:r>
            <w:r>
              <w:rPr>
                <w:noProof/>
              </w:rPr>
              <w:fldChar w:fldCharType="separate"/>
            </w:r>
            <w:r>
              <w:rPr>
                <w:noProof/>
              </w:rPr>
              <w:t>1</w:t>
            </w:r>
            <w:r>
              <w:rPr>
                <w:noProof/>
              </w:rPr>
              <w:fldChar w:fldCharType="end"/>
            </w:r>
          </w:hyperlink>
        </w:p>
        <w:p w14:paraId="579284F5" w14:textId="77777777" w:rsidR="003E1A82" w:rsidRDefault="003E1A82">
          <w:pPr>
            <w:pStyle w:val="TOC1"/>
            <w:tabs>
              <w:tab w:val="right" w:leader="dot" w:pos="10070"/>
            </w:tabs>
            <w:rPr>
              <w:noProof/>
            </w:rPr>
          </w:pPr>
          <w:hyperlink w:anchor="_Toc235781721" w:history="1">
            <w:r w:rsidRPr="00E2235D">
              <w:rPr>
                <w:rStyle w:val="Hyperlink"/>
                <w:noProof/>
              </w:rPr>
              <w:t>12. MITRE ATT&amp;CK Mapping Reference</w:t>
            </w:r>
            <w:r>
              <w:rPr>
                <w:noProof/>
              </w:rPr>
              <w:tab/>
            </w:r>
            <w:r>
              <w:rPr>
                <w:noProof/>
              </w:rPr>
              <w:fldChar w:fldCharType="begin"/>
            </w:r>
            <w:r>
              <w:rPr>
                <w:noProof/>
              </w:rPr>
              <w:instrText xml:space="preserve"> PAGEREF _Toc235781721 \h </w:instrText>
            </w:r>
            <w:r>
              <w:rPr>
                <w:noProof/>
              </w:rPr>
            </w:r>
            <w:r>
              <w:rPr>
                <w:noProof/>
              </w:rPr>
              <w:fldChar w:fldCharType="separate"/>
            </w:r>
            <w:r>
              <w:rPr>
                <w:noProof/>
              </w:rPr>
              <w:t>1</w:t>
            </w:r>
            <w:r>
              <w:rPr>
                <w:noProof/>
              </w:rPr>
              <w:fldChar w:fldCharType="end"/>
            </w:r>
          </w:hyperlink>
        </w:p>
        <w:p w14:paraId="2B038BE3" w14:textId="77777777" w:rsidR="003E1A82" w:rsidRDefault="003E1A82">
          <w:pPr>
            <w:pStyle w:val="TOC1"/>
            <w:tabs>
              <w:tab w:val="right" w:leader="dot" w:pos="10070"/>
            </w:tabs>
            <w:rPr>
              <w:noProof/>
            </w:rPr>
          </w:pPr>
          <w:hyperlink w:anchor="_Toc235781722" w:history="1">
            <w:r w:rsidRPr="00E2235D">
              <w:rPr>
                <w:rStyle w:val="Hyperlink"/>
                <w:noProof/>
              </w:rPr>
              <w:t>13. Final Deliverables</w:t>
            </w:r>
            <w:r>
              <w:rPr>
                <w:noProof/>
              </w:rPr>
              <w:tab/>
            </w:r>
            <w:r>
              <w:rPr>
                <w:noProof/>
              </w:rPr>
              <w:fldChar w:fldCharType="begin"/>
            </w:r>
            <w:r>
              <w:rPr>
                <w:noProof/>
              </w:rPr>
              <w:instrText xml:space="preserve"> PAGEREF _Toc235781722 \h </w:instrText>
            </w:r>
            <w:r>
              <w:rPr>
                <w:noProof/>
              </w:rPr>
            </w:r>
            <w:r>
              <w:rPr>
                <w:noProof/>
              </w:rPr>
              <w:fldChar w:fldCharType="separate"/>
            </w:r>
            <w:r>
              <w:rPr>
                <w:noProof/>
              </w:rPr>
              <w:t>1</w:t>
            </w:r>
            <w:r>
              <w:rPr>
                <w:noProof/>
              </w:rPr>
              <w:fldChar w:fldCharType="end"/>
            </w:r>
          </w:hyperlink>
        </w:p>
        <w:p w14:paraId="421A57FC" w14:textId="77777777" w:rsidR="003E1A82" w:rsidRDefault="003E1A82">
          <w:pPr>
            <w:pStyle w:val="TOC1"/>
            <w:tabs>
              <w:tab w:val="right" w:leader="dot" w:pos="10070"/>
            </w:tabs>
            <w:rPr>
              <w:noProof/>
            </w:rPr>
          </w:pPr>
          <w:hyperlink w:anchor="_Toc235781723" w:history="1">
            <w:r w:rsidRPr="00E2235D">
              <w:rPr>
                <w:rStyle w:val="Hyperlink"/>
                <w:noProof/>
              </w:rPr>
              <w:t>14. Grading Rubric</w:t>
            </w:r>
            <w:r>
              <w:rPr>
                <w:noProof/>
              </w:rPr>
              <w:tab/>
            </w:r>
            <w:r>
              <w:rPr>
                <w:noProof/>
              </w:rPr>
              <w:fldChar w:fldCharType="begin"/>
            </w:r>
            <w:r>
              <w:rPr>
                <w:noProof/>
              </w:rPr>
              <w:instrText xml:space="preserve"> PAGEREF _Toc235781723 \h </w:instrText>
            </w:r>
            <w:r>
              <w:rPr>
                <w:noProof/>
              </w:rPr>
            </w:r>
            <w:r>
              <w:rPr>
                <w:noProof/>
              </w:rPr>
              <w:fldChar w:fldCharType="separate"/>
            </w:r>
            <w:r>
              <w:rPr>
                <w:noProof/>
              </w:rPr>
              <w:t>1</w:t>
            </w:r>
            <w:r>
              <w:rPr>
                <w:noProof/>
              </w:rPr>
              <w:fldChar w:fldCharType="end"/>
            </w:r>
          </w:hyperlink>
        </w:p>
        <w:p w14:paraId="07AE3432" w14:textId="77777777" w:rsidR="003E1A82" w:rsidRDefault="003E1A82">
          <w:pPr>
            <w:pStyle w:val="TOC2"/>
            <w:tabs>
              <w:tab w:val="right" w:leader="dot" w:pos="10070"/>
            </w:tabs>
            <w:rPr>
              <w:noProof/>
            </w:rPr>
          </w:pPr>
          <w:hyperlink w:anchor="_Toc235781724" w:history="1">
            <w:r w:rsidRPr="00E2235D">
              <w:rPr>
                <w:rStyle w:val="Hyperlink"/>
                <w:noProof/>
              </w:rPr>
              <w:t>Academic integrity note</w:t>
            </w:r>
            <w:r>
              <w:rPr>
                <w:noProof/>
              </w:rPr>
              <w:tab/>
            </w:r>
            <w:r>
              <w:rPr>
                <w:noProof/>
              </w:rPr>
              <w:fldChar w:fldCharType="begin"/>
            </w:r>
            <w:r>
              <w:rPr>
                <w:noProof/>
              </w:rPr>
              <w:instrText xml:space="preserve"> PAGEREF _Toc235781724 \h </w:instrText>
            </w:r>
            <w:r>
              <w:rPr>
                <w:noProof/>
              </w:rPr>
            </w:r>
            <w:r>
              <w:rPr>
                <w:noProof/>
              </w:rPr>
              <w:fldChar w:fldCharType="separate"/>
            </w:r>
            <w:r>
              <w:rPr>
                <w:noProof/>
              </w:rPr>
              <w:t>1</w:t>
            </w:r>
            <w:r>
              <w:rPr>
                <w:noProof/>
              </w:rPr>
              <w:fldChar w:fldCharType="end"/>
            </w:r>
          </w:hyperlink>
        </w:p>
        <w:p w14:paraId="411506E1" w14:textId="77777777" w:rsidR="00C34F46" w:rsidRDefault="00000000">
          <w:r>
            <w:fldChar w:fldCharType="end"/>
          </w:r>
        </w:p>
      </w:sdtContent>
    </w:sdt>
    <w:p w14:paraId="5EB5BFBA" w14:textId="77777777" w:rsidR="00C34F46" w:rsidRDefault="00000000">
      <w:r>
        <w:br w:type="page"/>
      </w:r>
    </w:p>
    <w:p w14:paraId="7D89222D" w14:textId="77777777" w:rsidR="00C34F46" w:rsidRDefault="00000000">
      <w:pPr>
        <w:pStyle w:val="Heading1"/>
        <w:spacing w:before="300" w:after="150"/>
      </w:pPr>
      <w:bookmarkStart w:id="1" w:name="_Toc235781710"/>
      <w:r>
        <w:lastRenderedPageBreak/>
        <w:t>1. Overview &amp; Learning Objectives</w:t>
      </w:r>
      <w:bookmarkEnd w:id="1"/>
    </w:p>
    <w:p w14:paraId="10F10FDD" w14:textId="77777777" w:rsidR="00C34F46" w:rsidRDefault="00000000">
      <w:pPr>
        <w:spacing w:after="120"/>
      </w:pPr>
      <w:r>
        <w:t>In this capstone you will act as a SOC analyst for Contoso Retail, a mid-sized retail company that has provided you with three weeks of exported log data covering identity sign-ins, network firewall traffic, and endpoint process activity. Hidden inside the noise of normal business activity is a real multi-stage intrusion. Your job is to stand up Microsoft Sentinel, ingest the data, build detections, investigate the resulting incidents, and deliver a report a CISO could act on.</w:t>
      </w:r>
    </w:p>
    <w:p w14:paraId="0AFA39FA" w14:textId="77777777" w:rsidR="00C34F46" w:rsidRDefault="00000000">
      <w:pPr>
        <w:spacing w:after="120"/>
      </w:pPr>
      <w:r>
        <w:t xml:space="preserve">By the end of this </w:t>
      </w:r>
      <w:proofErr w:type="gramStart"/>
      <w:r>
        <w:t>capstone</w:t>
      </w:r>
      <w:proofErr w:type="gramEnd"/>
      <w:r>
        <w:t xml:space="preserve"> you will be able to:</w:t>
      </w:r>
    </w:p>
    <w:p w14:paraId="3C8ED123" w14:textId="77777777" w:rsidR="00C34F46" w:rsidRDefault="00000000">
      <w:pPr>
        <w:pStyle w:val="ListParagraph"/>
        <w:numPr>
          <w:ilvl w:val="0"/>
          <w:numId w:val="2"/>
        </w:numPr>
        <w:spacing w:after="60"/>
      </w:pPr>
      <w:r>
        <w:t>Deploy and configure a Microsoft Sentinel workspace, including data connectors and custom log ingestion</w:t>
      </w:r>
    </w:p>
    <w:p w14:paraId="4DF9F0B9" w14:textId="77777777" w:rsidR="00C34F46" w:rsidRDefault="00000000">
      <w:pPr>
        <w:pStyle w:val="ListParagraph"/>
        <w:numPr>
          <w:ilvl w:val="0"/>
          <w:numId w:val="2"/>
        </w:numPr>
        <w:spacing w:after="60"/>
      </w:pPr>
      <w:r>
        <w:t>Write KQL queries that summarize, filter, join, and time-window security telemetry</w:t>
      </w:r>
    </w:p>
    <w:p w14:paraId="0894CE37" w14:textId="77777777" w:rsidR="00C34F46" w:rsidRDefault="00000000">
      <w:pPr>
        <w:pStyle w:val="ListParagraph"/>
        <w:numPr>
          <w:ilvl w:val="0"/>
          <w:numId w:val="2"/>
        </w:numPr>
        <w:spacing w:after="60"/>
      </w:pPr>
      <w:r>
        <w:t>Design Scheduled Analytics Rules with correct entity mappings and MITRE ATT&amp;CK tagging</w:t>
      </w:r>
    </w:p>
    <w:p w14:paraId="4FB7C1C3" w14:textId="77777777" w:rsidR="00C34F46" w:rsidRDefault="00000000">
      <w:pPr>
        <w:pStyle w:val="ListParagraph"/>
        <w:numPr>
          <w:ilvl w:val="0"/>
          <w:numId w:val="2"/>
        </w:numPr>
        <w:spacing w:after="60"/>
      </w:pPr>
      <w:r>
        <w:t>Triage and investigate incidents using Sentinel's incident queue and entity investigation graph</w:t>
      </w:r>
    </w:p>
    <w:p w14:paraId="57912F01" w14:textId="77777777" w:rsidR="00C34F46" w:rsidRDefault="00000000">
      <w:pPr>
        <w:pStyle w:val="ListParagraph"/>
        <w:numPr>
          <w:ilvl w:val="0"/>
          <w:numId w:val="2"/>
        </w:numPr>
        <w:spacing w:after="60"/>
      </w:pPr>
      <w:r>
        <w:t>Build a Sentinel Workbook to communicate security posture to non-technical stakeholders</w:t>
      </w:r>
    </w:p>
    <w:p w14:paraId="77C5190B" w14:textId="77777777" w:rsidR="00C34F46" w:rsidRDefault="00000000">
      <w:pPr>
        <w:pStyle w:val="ListParagraph"/>
        <w:numPr>
          <w:ilvl w:val="0"/>
          <w:numId w:val="2"/>
        </w:numPr>
        <w:spacing w:after="60"/>
      </w:pPr>
      <w:r>
        <w:t>Map findings to the MITRE ATT&amp;CK framework and write an executive-ready incident report</w:t>
      </w:r>
    </w:p>
    <w:p w14:paraId="5F5EB979" w14:textId="77777777" w:rsidR="00C34F46" w:rsidRDefault="00000000">
      <w:pPr>
        <w:pStyle w:val="Heading1"/>
        <w:spacing w:before="300" w:after="150"/>
      </w:pPr>
      <w:bookmarkStart w:id="2" w:name="_Toc235781711"/>
      <w:r>
        <w:t>2. Scenario Briefing</w:t>
      </w:r>
      <w:bookmarkEnd w:id="2"/>
    </w:p>
    <w:p w14:paraId="4FFE482C" w14:textId="77777777" w:rsidR="00C34F46" w:rsidRDefault="00000000">
      <w:pPr>
        <w:spacing w:after="120"/>
      </w:pPr>
      <w:r>
        <w:t>Contoso Retail's IT helpdesk has received a handful of odd complaints over the past week: a manager in London mentioned a strange password reset prompt, and the network team noticed a spike in blocked internal connections. Nothing has been confirmed as an incident yet — that's where you come in. You have been handed three exports from the environment covering March 3–6, 2026:</w:t>
      </w:r>
    </w:p>
    <w:p w14:paraId="6923AB6E" w14:textId="77777777" w:rsidR="00C34F46" w:rsidRDefault="00000000">
      <w:pPr>
        <w:pStyle w:val="ListParagraph"/>
        <w:numPr>
          <w:ilvl w:val="0"/>
          <w:numId w:val="2"/>
        </w:numPr>
        <w:spacing w:after="60"/>
      </w:pPr>
      <w:r>
        <w:t>Azure AD-style sign-in logs (identity plane)</w:t>
      </w:r>
    </w:p>
    <w:p w14:paraId="187486EF" w14:textId="77777777" w:rsidR="00C34F46" w:rsidRDefault="00000000">
      <w:pPr>
        <w:pStyle w:val="ListParagraph"/>
        <w:numPr>
          <w:ilvl w:val="0"/>
          <w:numId w:val="2"/>
        </w:numPr>
        <w:spacing w:after="60"/>
      </w:pPr>
      <w:r>
        <w:t>Perimeter firewall logs (network plane)</w:t>
      </w:r>
    </w:p>
    <w:p w14:paraId="49694ED9" w14:textId="77777777" w:rsidR="00C34F46" w:rsidRDefault="00000000">
      <w:pPr>
        <w:pStyle w:val="ListParagraph"/>
        <w:numPr>
          <w:ilvl w:val="0"/>
          <w:numId w:val="2"/>
        </w:numPr>
        <w:spacing w:after="60"/>
      </w:pPr>
      <w:r>
        <w:t>Endpoint process-execution logs (host plane)</w:t>
      </w:r>
    </w:p>
    <w:p w14:paraId="6802B45F" w14:textId="77777777" w:rsidR="00C34F46" w:rsidRDefault="00000000">
      <w:pPr>
        <w:spacing w:after="120"/>
      </w:pPr>
      <w:r>
        <w:t>Somewhere across these three data sources is a connected attack chain. Treat this exactly as you would a real engagement: don't assume the answer, let the data and your detections lead you there.</w:t>
      </w:r>
    </w:p>
    <w:p w14:paraId="4ACE7CAC" w14:textId="77777777" w:rsidR="00C34F46" w:rsidRDefault="00000000">
      <w:pPr>
        <w:pStyle w:val="Heading1"/>
        <w:spacing w:before="300" w:after="150"/>
      </w:pPr>
      <w:bookmarkStart w:id="3" w:name="_Toc235781712"/>
      <w:r>
        <w:t>3. Prerequisites</w:t>
      </w:r>
      <w:bookmarkEnd w:id="3"/>
    </w:p>
    <w:p w14:paraId="6E91BC5B" w14:textId="77777777" w:rsidR="00C34F46" w:rsidRDefault="00000000">
      <w:pPr>
        <w:pStyle w:val="ListParagraph"/>
        <w:numPr>
          <w:ilvl w:val="0"/>
          <w:numId w:val="2"/>
        </w:numPr>
        <w:spacing w:after="60"/>
      </w:pPr>
      <w:r>
        <w:t>An Azure subscription — the free trial or Azure student credits are sufficient (Sentinel billing is based on data ingested/retained; the volumes in this capstone are small)</w:t>
      </w:r>
    </w:p>
    <w:p w14:paraId="67F3E225" w14:textId="77777777" w:rsidR="00C34F46" w:rsidRDefault="00000000">
      <w:pPr>
        <w:pStyle w:val="ListParagraph"/>
        <w:numPr>
          <w:ilvl w:val="0"/>
          <w:numId w:val="2"/>
        </w:numPr>
        <w:spacing w:after="60"/>
      </w:pPr>
      <w:r>
        <w:t>A Log Analytics workspace with Microsoft Sentinel enabled</w:t>
      </w:r>
    </w:p>
    <w:p w14:paraId="1237A5A6" w14:textId="77777777" w:rsidR="00C34F46" w:rsidRDefault="00000000">
      <w:pPr>
        <w:pStyle w:val="ListParagraph"/>
        <w:numPr>
          <w:ilvl w:val="0"/>
          <w:numId w:val="2"/>
        </w:numPr>
        <w:spacing w:after="60"/>
      </w:pPr>
      <w:r>
        <w:t>Owner or Contributor access on the resource group so you can create data collection rules</w:t>
      </w:r>
    </w:p>
    <w:p w14:paraId="7BDA7C9C" w14:textId="77777777" w:rsidR="00C34F46" w:rsidRDefault="00000000">
      <w:pPr>
        <w:pStyle w:val="ListParagraph"/>
        <w:numPr>
          <w:ilvl w:val="0"/>
          <w:numId w:val="2"/>
        </w:numPr>
        <w:spacing w:after="60"/>
      </w:pPr>
      <w:r>
        <w:t>Basic familiarity with the Azure Portal</w:t>
      </w:r>
    </w:p>
    <w:p w14:paraId="07EB6C6E" w14:textId="77777777" w:rsidR="00C34F46" w:rsidRDefault="00000000">
      <w:pPr>
        <w:spacing w:after="120"/>
      </w:pPr>
      <w:r>
        <w:t>If you do not have access to an Azure subscription, ask your instructor about a shared classroom tenant or Microsoft Learn sandbox before starting.</w:t>
      </w:r>
    </w:p>
    <w:p w14:paraId="6DAB5FE5" w14:textId="77777777" w:rsidR="00C34F46" w:rsidRDefault="00000000">
      <w:pPr>
        <w:pStyle w:val="Heading1"/>
        <w:spacing w:before="300" w:after="150"/>
      </w:pPr>
      <w:bookmarkStart w:id="4" w:name="_Toc235781713"/>
      <w:r>
        <w:t>4. Provided Materials</w:t>
      </w:r>
      <w:bookmarkEnd w:id="4"/>
    </w:p>
    <w:p w14:paraId="628ACD46" w14:textId="77777777" w:rsidR="00C34F46" w:rsidRDefault="00000000">
      <w:pPr>
        <w:spacing w:after="120"/>
      </w:pPr>
      <w:r>
        <w:t>You have been given the following files alongside this document:</w:t>
      </w:r>
    </w:p>
    <w:p w14:paraId="01F1E4A7" w14:textId="77777777" w:rsidR="00C34F46" w:rsidRDefault="00000000">
      <w:pPr>
        <w:pStyle w:val="ListParagraph"/>
        <w:numPr>
          <w:ilvl w:val="0"/>
          <w:numId w:val="2"/>
        </w:numPr>
        <w:spacing w:after="60"/>
      </w:pPr>
      <w:r>
        <w:t>signin_logs_sample.csv — 676 identity sign-in events</w:t>
      </w:r>
    </w:p>
    <w:p w14:paraId="37DD9590" w14:textId="77777777" w:rsidR="00C34F46" w:rsidRDefault="00000000">
      <w:pPr>
        <w:pStyle w:val="ListParagraph"/>
        <w:numPr>
          <w:ilvl w:val="0"/>
          <w:numId w:val="2"/>
        </w:numPr>
        <w:spacing w:after="60"/>
      </w:pPr>
      <w:r>
        <w:t>firewall_logs_sample.csv — ~1,000 perimeter firewall events</w:t>
      </w:r>
    </w:p>
    <w:p w14:paraId="4ABF8650" w14:textId="77777777" w:rsidR="00C34F46" w:rsidRDefault="00000000">
      <w:pPr>
        <w:pStyle w:val="ListParagraph"/>
        <w:numPr>
          <w:ilvl w:val="0"/>
          <w:numId w:val="2"/>
        </w:numPr>
        <w:spacing w:after="60"/>
      </w:pPr>
      <w:r>
        <w:t>endpoint_process_logs_sample.csv — 503 endpoint process-execution events</w:t>
      </w:r>
    </w:p>
    <w:p w14:paraId="3090831B" w14:textId="77777777" w:rsidR="00C34F46" w:rsidRDefault="00000000">
      <w:pPr>
        <w:pStyle w:val="ListParagraph"/>
        <w:numPr>
          <w:ilvl w:val="0"/>
          <w:numId w:val="2"/>
        </w:numPr>
        <w:spacing w:after="60"/>
      </w:pPr>
      <w:r>
        <w:t>kql_reference.md — starter KQL queries and detection logic (do not just copy-paste — you are expected to tune and extend these)</w:t>
      </w:r>
    </w:p>
    <w:p w14:paraId="330266B2" w14:textId="77777777" w:rsidR="00C34F46" w:rsidRDefault="00000000">
      <w:pPr>
        <w:spacing w:after="120"/>
      </w:pPr>
      <w:r>
        <w:t>All three CSVs contain realistic background activity plus at least one embedded attack pattern. They are synthetic — no real personal data is included.</w:t>
      </w:r>
    </w:p>
    <w:p w14:paraId="7E2A83DE" w14:textId="77777777" w:rsidR="00C34F46" w:rsidRDefault="00000000">
      <w:r>
        <w:br w:type="page"/>
      </w:r>
    </w:p>
    <w:p w14:paraId="4011C73F" w14:textId="77777777" w:rsidR="00C34F46" w:rsidRDefault="00000000">
      <w:pPr>
        <w:pStyle w:val="Heading1"/>
        <w:spacing w:before="300" w:after="150"/>
      </w:pPr>
      <w:bookmarkStart w:id="5" w:name="_Toc235781714"/>
      <w:r>
        <w:lastRenderedPageBreak/>
        <w:t>5. Part 1 — Environment Setup</w:t>
      </w:r>
      <w:bookmarkEnd w:id="5"/>
    </w:p>
    <w:p w14:paraId="05158F70" w14:textId="77777777" w:rsidR="00C34F46" w:rsidRDefault="00000000">
      <w:pPr>
        <w:pStyle w:val="ListParagraph"/>
        <w:numPr>
          <w:ilvl w:val="0"/>
          <w:numId w:val="3"/>
        </w:numPr>
        <w:spacing w:after="80"/>
      </w:pPr>
      <w:r>
        <w:t xml:space="preserve">Sign in to the Azure Portal and create (or reuse) a resource group, e.g. </w:t>
      </w:r>
      <w:proofErr w:type="spellStart"/>
      <w:r>
        <w:t>rg</w:t>
      </w:r>
      <w:proofErr w:type="spellEnd"/>
      <w:r>
        <w:t>-sentinel-capstone.</w:t>
      </w:r>
    </w:p>
    <w:p w14:paraId="272C5D1B" w14:textId="77777777" w:rsidR="00C34F46" w:rsidRDefault="00000000">
      <w:pPr>
        <w:pStyle w:val="ListParagraph"/>
        <w:numPr>
          <w:ilvl w:val="0"/>
          <w:numId w:val="3"/>
        </w:numPr>
        <w:spacing w:after="80"/>
      </w:pPr>
      <w:r>
        <w:t>Create a Log Analytics workspace, e.g. law-</w:t>
      </w:r>
      <w:proofErr w:type="spellStart"/>
      <w:r>
        <w:t>contoso</w:t>
      </w:r>
      <w:proofErr w:type="spellEnd"/>
      <w:r>
        <w:t>-capstone.</w:t>
      </w:r>
    </w:p>
    <w:p w14:paraId="6BFCAF18" w14:textId="77777777" w:rsidR="00C34F46" w:rsidRDefault="00000000">
      <w:pPr>
        <w:pStyle w:val="ListParagraph"/>
        <w:numPr>
          <w:ilvl w:val="0"/>
          <w:numId w:val="3"/>
        </w:numPr>
        <w:spacing w:after="80"/>
      </w:pPr>
      <w:r>
        <w:t>Search for “Microsoft Sentinel” in the portal, select “Add,” and attach it to the workspace you just created.</w:t>
      </w:r>
    </w:p>
    <w:p w14:paraId="57D62733" w14:textId="77777777" w:rsidR="00C34F46" w:rsidRDefault="00000000">
      <w:pPr>
        <w:pStyle w:val="ListParagraph"/>
        <w:numPr>
          <w:ilvl w:val="0"/>
          <w:numId w:val="3"/>
        </w:numPr>
        <w:spacing w:after="80"/>
      </w:pPr>
      <w:r>
        <w:t>From the Sentinel Content Hub, install the “Sample Data” solution if you want additional native tables (</w:t>
      </w:r>
      <w:proofErr w:type="spellStart"/>
      <w:r>
        <w:t>SigninLogs</w:t>
      </w:r>
      <w:proofErr w:type="spellEnd"/>
      <w:r>
        <w:t xml:space="preserve">, </w:t>
      </w:r>
      <w:proofErr w:type="spellStart"/>
      <w:r>
        <w:t>SecurityEvent</w:t>
      </w:r>
      <w:proofErr w:type="spellEnd"/>
      <w:r>
        <w:t>, etc.) to practice against — this is optional and separate from the custom CSVs you were given.</w:t>
      </w:r>
    </w:p>
    <w:p w14:paraId="4DAAB68E" w14:textId="77777777" w:rsidR="00C34F46" w:rsidRDefault="00000000">
      <w:pPr>
        <w:spacing w:after="120"/>
      </w:pPr>
      <w:r>
        <w:t>Checkpoint: take a screenshot of your Sentinel Overview page showing the workspace name and 0 (or more) incidents for your submission.</w:t>
      </w:r>
    </w:p>
    <w:p w14:paraId="292A3610" w14:textId="77777777" w:rsidR="00C34F46" w:rsidRDefault="00000000">
      <w:pPr>
        <w:pStyle w:val="Heading1"/>
        <w:spacing w:before="300" w:after="150"/>
      </w:pPr>
      <w:bookmarkStart w:id="6" w:name="_Toc235781715"/>
      <w:r>
        <w:t>6. Part 2 — Ingesting the Sample Data</w:t>
      </w:r>
      <w:bookmarkEnd w:id="6"/>
    </w:p>
    <w:p w14:paraId="5368BA6F" w14:textId="77777777" w:rsidR="00C34F46" w:rsidRDefault="00000000">
      <w:pPr>
        <w:spacing w:after="120"/>
      </w:pPr>
      <w:r>
        <w:t>You will ingest each CSV as a custom log table using Azure Monitor's Custom Logs (via Data Collection Rules — DCR-based ingestion). At a high level, for each of the three files:</w:t>
      </w:r>
    </w:p>
    <w:p w14:paraId="73C51E1F" w14:textId="77777777" w:rsidR="00C34F46" w:rsidRDefault="00000000">
      <w:pPr>
        <w:pStyle w:val="ListParagraph"/>
        <w:numPr>
          <w:ilvl w:val="0"/>
          <w:numId w:val="3"/>
        </w:numPr>
        <w:spacing w:after="80"/>
      </w:pPr>
      <w:r>
        <w:t>In the Log Analytics workspace, go to Tables &gt; Create &gt; New custom log (DCR-based).</w:t>
      </w:r>
    </w:p>
    <w:p w14:paraId="6C217762" w14:textId="77777777" w:rsidR="00C34F46" w:rsidRDefault="00000000">
      <w:pPr>
        <w:pStyle w:val="ListParagraph"/>
        <w:numPr>
          <w:ilvl w:val="0"/>
          <w:numId w:val="3"/>
        </w:numPr>
        <w:spacing w:after="80"/>
      </w:pPr>
      <w:r>
        <w:t>Upload a sample of the CSV so the wizard can infer the schema, then confirm/adjust the column data types (dates as datetime, ports as int, etc.).</w:t>
      </w:r>
    </w:p>
    <w:p w14:paraId="5AEDC8A3" w14:textId="77777777" w:rsidR="00C34F46" w:rsidRDefault="00000000">
      <w:pPr>
        <w:pStyle w:val="ListParagraph"/>
        <w:numPr>
          <w:ilvl w:val="0"/>
          <w:numId w:val="3"/>
        </w:numPr>
        <w:spacing w:after="80"/>
      </w:pPr>
      <w:r>
        <w:t xml:space="preserve">Name the tables </w:t>
      </w:r>
      <w:proofErr w:type="spellStart"/>
      <w:r>
        <w:t>SigninLogsCustom_CL</w:t>
      </w:r>
      <w:proofErr w:type="spellEnd"/>
      <w:r>
        <w:t xml:space="preserve">, </w:t>
      </w:r>
      <w:proofErr w:type="spellStart"/>
      <w:r>
        <w:t>FirewallLogsCustom_CL</w:t>
      </w:r>
      <w:proofErr w:type="spellEnd"/>
      <w:r>
        <w:t xml:space="preserve">, and </w:t>
      </w:r>
      <w:proofErr w:type="spellStart"/>
      <w:r>
        <w:t>EndpointProcessCustom_CL</w:t>
      </w:r>
      <w:proofErr w:type="spellEnd"/>
      <w:r>
        <w:t xml:space="preserve"> so they match the KQL reference sheet.</w:t>
      </w:r>
    </w:p>
    <w:p w14:paraId="6F36ED8E" w14:textId="77777777" w:rsidR="00C34F46" w:rsidRDefault="00000000">
      <w:pPr>
        <w:pStyle w:val="ListParagraph"/>
        <w:numPr>
          <w:ilvl w:val="0"/>
          <w:numId w:val="3"/>
        </w:numPr>
        <w:spacing w:after="80"/>
      </w:pPr>
      <w:r>
        <w:t>Use the Data Collection Endpoint / logs ingestion API, Logic App, or the portal's upload option to push the full CSV into each table (your instructor will point you to the specific ingestion method approved for your classroom environment).</w:t>
      </w:r>
    </w:p>
    <w:p w14:paraId="29444059" w14:textId="77777777" w:rsidR="00C34F46" w:rsidRDefault="00000000">
      <w:pPr>
        <w:pStyle w:val="ListParagraph"/>
        <w:numPr>
          <w:ilvl w:val="0"/>
          <w:numId w:val="3"/>
        </w:numPr>
        <w:spacing w:after="80"/>
      </w:pPr>
      <w:r>
        <w:t>In Logs, run “&lt;</w:t>
      </w:r>
      <w:proofErr w:type="spellStart"/>
      <w:r>
        <w:t>TableName</w:t>
      </w:r>
      <w:proofErr w:type="spellEnd"/>
      <w:r>
        <w:t>&gt; | take 10” for each table to confirm the data landed and the column types look right.</w:t>
      </w:r>
    </w:p>
    <w:p w14:paraId="3A654F34" w14:textId="77777777" w:rsidR="00C34F46" w:rsidRDefault="00000000">
      <w:pPr>
        <w:spacing w:after="120"/>
      </w:pPr>
      <w:r>
        <w:t xml:space="preserve">Note: ingestion can take 5–15 minutes to become </w:t>
      </w:r>
      <w:proofErr w:type="spellStart"/>
      <w:r>
        <w:t>queryable</w:t>
      </w:r>
      <w:proofErr w:type="spellEnd"/>
      <w:r>
        <w:t xml:space="preserve"> the first time. If a table doesn't appear immediately, wait and retry before troubleshooting.</w:t>
      </w:r>
    </w:p>
    <w:p w14:paraId="5B9C528F" w14:textId="77777777" w:rsidR="00C34F46" w:rsidRDefault="00000000">
      <w:pPr>
        <w:pStyle w:val="Heading1"/>
        <w:spacing w:before="300" w:after="150"/>
      </w:pPr>
      <w:bookmarkStart w:id="7" w:name="_Toc235781716"/>
      <w:r>
        <w:t>7. Part 3 — KQL Fundamentals</w:t>
      </w:r>
      <w:bookmarkEnd w:id="7"/>
    </w:p>
    <w:p w14:paraId="17181B88" w14:textId="77777777" w:rsidR="00C34F46" w:rsidRDefault="00000000">
      <w:pPr>
        <w:spacing w:after="120"/>
      </w:pPr>
      <w:r>
        <w:t>Before jumping to detections, get comfortable with the data. In the Logs blade, complete the following and paste each query + a screenshot of its results into your submission:</w:t>
      </w:r>
    </w:p>
    <w:p w14:paraId="12E4F33F" w14:textId="77777777" w:rsidR="00C34F46" w:rsidRDefault="00000000">
      <w:pPr>
        <w:pStyle w:val="ListParagraph"/>
        <w:numPr>
          <w:ilvl w:val="0"/>
          <w:numId w:val="3"/>
        </w:numPr>
        <w:spacing w:after="80"/>
      </w:pPr>
      <w:r>
        <w:t>Count total events per table.</w:t>
      </w:r>
    </w:p>
    <w:p w14:paraId="74546C42" w14:textId="77777777" w:rsidR="00C34F46" w:rsidRDefault="00000000">
      <w:pPr>
        <w:pStyle w:val="ListParagraph"/>
        <w:numPr>
          <w:ilvl w:val="0"/>
          <w:numId w:val="3"/>
        </w:numPr>
        <w:spacing w:after="80"/>
      </w:pPr>
      <w:r>
        <w:t xml:space="preserve">Chart sign-in volume over time using render </w:t>
      </w:r>
      <w:proofErr w:type="spellStart"/>
      <w:r>
        <w:t>timechart</w:t>
      </w:r>
      <w:proofErr w:type="spellEnd"/>
      <w:r>
        <w:t>.</w:t>
      </w:r>
    </w:p>
    <w:p w14:paraId="65CA1EE7" w14:textId="77777777" w:rsidR="00C34F46" w:rsidRDefault="00000000">
      <w:pPr>
        <w:pStyle w:val="ListParagraph"/>
        <w:numPr>
          <w:ilvl w:val="0"/>
          <w:numId w:val="3"/>
        </w:numPr>
        <w:spacing w:after="80"/>
      </w:pPr>
      <w:r>
        <w:t>Find the top 5 source IPs by failed sign-in count.</w:t>
      </w:r>
    </w:p>
    <w:p w14:paraId="161078BC" w14:textId="77777777" w:rsidR="00C34F46" w:rsidRDefault="00000000">
      <w:pPr>
        <w:pStyle w:val="ListParagraph"/>
        <w:numPr>
          <w:ilvl w:val="0"/>
          <w:numId w:val="3"/>
        </w:numPr>
        <w:spacing w:after="80"/>
      </w:pPr>
      <w:r>
        <w:t>Find the top 5 destination ports by connection count in the firewall data.</w:t>
      </w:r>
    </w:p>
    <w:p w14:paraId="10F47E98" w14:textId="77777777" w:rsidR="00C34F46" w:rsidRDefault="00000000">
      <w:pPr>
        <w:pStyle w:val="ListParagraph"/>
        <w:numPr>
          <w:ilvl w:val="0"/>
          <w:numId w:val="3"/>
        </w:numPr>
        <w:spacing w:after="80"/>
      </w:pPr>
      <w:r>
        <w:t xml:space="preserve">List all distinct </w:t>
      </w:r>
      <w:proofErr w:type="spellStart"/>
      <w:r>
        <w:t>ProcessName</w:t>
      </w:r>
      <w:proofErr w:type="spellEnd"/>
      <w:r>
        <w:t xml:space="preserve"> values seen on endpoint hosts.</w:t>
      </w:r>
    </w:p>
    <w:p w14:paraId="0EA94CD6" w14:textId="77777777" w:rsidR="00C34F46" w:rsidRDefault="00000000">
      <w:pPr>
        <w:spacing w:after="120"/>
      </w:pPr>
      <w:r>
        <w:t>See kql_reference.md, section 1, for starter syntax.</w:t>
      </w:r>
    </w:p>
    <w:p w14:paraId="0FF56963" w14:textId="77777777" w:rsidR="00C34F46" w:rsidRDefault="00000000">
      <w:r>
        <w:br w:type="page"/>
      </w:r>
    </w:p>
    <w:p w14:paraId="54D8C4EB" w14:textId="77777777" w:rsidR="00C34F46" w:rsidRDefault="00000000">
      <w:pPr>
        <w:pStyle w:val="Heading1"/>
        <w:spacing w:before="300" w:after="150"/>
      </w:pPr>
      <w:bookmarkStart w:id="8" w:name="_Toc235781717"/>
      <w:r>
        <w:lastRenderedPageBreak/>
        <w:t>8. Part 4 — Detection Engineering</w:t>
      </w:r>
      <w:bookmarkEnd w:id="8"/>
    </w:p>
    <w:p w14:paraId="1B074FED" w14:textId="77777777" w:rsidR="00C34F46" w:rsidRDefault="00000000">
      <w:pPr>
        <w:spacing w:after="120"/>
      </w:pPr>
      <w:r>
        <w:t>Using the starter logic in kql_reference.md (sections 2–8), build at least four Scheduled Query Rule analytics rules in Sentinel. For each rule you create, you must configure:</w:t>
      </w:r>
    </w:p>
    <w:p w14:paraId="029207CD" w14:textId="77777777" w:rsidR="00C34F46" w:rsidRDefault="00000000">
      <w:pPr>
        <w:pStyle w:val="ListParagraph"/>
        <w:numPr>
          <w:ilvl w:val="0"/>
          <w:numId w:val="2"/>
        </w:numPr>
        <w:spacing w:after="60"/>
      </w:pPr>
      <w:r>
        <w:t>A meaningful name and description</w:t>
      </w:r>
    </w:p>
    <w:p w14:paraId="3741E8A3" w14:textId="77777777" w:rsidR="00C34F46" w:rsidRDefault="00000000">
      <w:pPr>
        <w:pStyle w:val="ListParagraph"/>
        <w:numPr>
          <w:ilvl w:val="0"/>
          <w:numId w:val="2"/>
        </w:numPr>
        <w:spacing w:after="60"/>
      </w:pPr>
      <w:r>
        <w:t>Severity (justify your choice in your report)</w:t>
      </w:r>
    </w:p>
    <w:p w14:paraId="768692A6" w14:textId="77777777" w:rsidR="00C34F46" w:rsidRDefault="00000000">
      <w:pPr>
        <w:pStyle w:val="ListParagraph"/>
        <w:numPr>
          <w:ilvl w:val="0"/>
          <w:numId w:val="2"/>
        </w:numPr>
        <w:spacing w:after="60"/>
      </w:pPr>
      <w:r>
        <w:t>MITRE ATT&amp;CK tactic and technique tags (see the mapping table in Section 12 of this document)</w:t>
      </w:r>
    </w:p>
    <w:p w14:paraId="23B4EE8E" w14:textId="77777777" w:rsidR="00C34F46" w:rsidRDefault="00000000">
      <w:pPr>
        <w:pStyle w:val="ListParagraph"/>
        <w:numPr>
          <w:ilvl w:val="0"/>
          <w:numId w:val="2"/>
        </w:numPr>
        <w:spacing w:after="60"/>
      </w:pPr>
      <w:r>
        <w:t>Entity mappings — map Account, IP, and/or Host fields so Sentinel can build the investigation graph</w:t>
      </w:r>
    </w:p>
    <w:p w14:paraId="6F3087FD" w14:textId="77777777" w:rsidR="00C34F46" w:rsidRDefault="00000000">
      <w:pPr>
        <w:pStyle w:val="ListParagraph"/>
        <w:numPr>
          <w:ilvl w:val="0"/>
          <w:numId w:val="2"/>
        </w:numPr>
        <w:spacing w:after="60"/>
      </w:pPr>
      <w:r>
        <w:t>A sensible run frequency and lookup period given how the sample data is spaced</w:t>
      </w:r>
    </w:p>
    <w:p w14:paraId="33DDDCE9" w14:textId="77777777" w:rsidR="00C34F46" w:rsidRDefault="00000000">
      <w:pPr>
        <w:pStyle w:val="ListParagraph"/>
        <w:numPr>
          <w:ilvl w:val="0"/>
          <w:numId w:val="2"/>
        </w:numPr>
        <w:spacing w:after="60"/>
      </w:pPr>
      <w:r>
        <w:t>Alert grouping settings so related alerts roll into a single incident where appropriate</w:t>
      </w:r>
    </w:p>
    <w:p w14:paraId="6170B4FA" w14:textId="77777777" w:rsidR="00C34F46" w:rsidRDefault="00000000">
      <w:pPr>
        <w:spacing w:after="120"/>
      </w:pPr>
      <w:r>
        <w:t>Suggested rules to build:</w:t>
      </w:r>
    </w:p>
    <w:p w14:paraId="3BDBCEF6" w14:textId="77777777" w:rsidR="00C34F46" w:rsidRDefault="00000000">
      <w:pPr>
        <w:pStyle w:val="ListParagraph"/>
        <w:numPr>
          <w:ilvl w:val="0"/>
          <w:numId w:val="2"/>
        </w:numPr>
        <w:spacing w:after="60"/>
      </w:pPr>
      <w:r>
        <w:t>Password spray / brute-force detection (identity)</w:t>
      </w:r>
    </w:p>
    <w:p w14:paraId="7A9F7BAB" w14:textId="77777777" w:rsidR="00C34F46" w:rsidRDefault="00000000">
      <w:pPr>
        <w:pStyle w:val="ListParagraph"/>
        <w:numPr>
          <w:ilvl w:val="0"/>
          <w:numId w:val="2"/>
        </w:numPr>
        <w:spacing w:after="60"/>
      </w:pPr>
      <w:r>
        <w:t>Impossible travel detection (identity)</w:t>
      </w:r>
    </w:p>
    <w:p w14:paraId="53585A30" w14:textId="77777777" w:rsidR="00C34F46" w:rsidRDefault="00000000">
      <w:pPr>
        <w:pStyle w:val="ListParagraph"/>
        <w:numPr>
          <w:ilvl w:val="0"/>
          <w:numId w:val="2"/>
        </w:numPr>
        <w:spacing w:after="60"/>
      </w:pPr>
      <w:r>
        <w:t>Internal port scan detection (network)</w:t>
      </w:r>
    </w:p>
    <w:p w14:paraId="7F88C212" w14:textId="77777777" w:rsidR="00C34F46" w:rsidRDefault="00000000">
      <w:pPr>
        <w:pStyle w:val="ListParagraph"/>
        <w:numPr>
          <w:ilvl w:val="0"/>
          <w:numId w:val="2"/>
        </w:numPr>
        <w:spacing w:after="60"/>
      </w:pPr>
      <w:r>
        <w:t>Encoded PowerShell execution (endpoint)</w:t>
      </w:r>
    </w:p>
    <w:p w14:paraId="3C8A1630" w14:textId="77777777" w:rsidR="00C34F46" w:rsidRDefault="00000000">
      <w:pPr>
        <w:pStyle w:val="ListParagraph"/>
        <w:numPr>
          <w:ilvl w:val="0"/>
          <w:numId w:val="2"/>
        </w:numPr>
        <w:spacing w:after="60"/>
      </w:pPr>
      <w:r>
        <w:t>Stretch goal: the cross-source correlation query in kql_reference.md section 9, converted into a hunting query or Fusion-style rule</w:t>
      </w:r>
    </w:p>
    <w:p w14:paraId="18820DC6" w14:textId="77777777" w:rsidR="00C34F46" w:rsidRDefault="00000000">
      <w:pPr>
        <w:pStyle w:val="Heading1"/>
        <w:spacing w:before="300" w:after="150"/>
      </w:pPr>
      <w:bookmarkStart w:id="9" w:name="_Toc235781718"/>
      <w:r>
        <w:t>9. Part 5 — Incident Investigation &amp; Triage</w:t>
      </w:r>
      <w:bookmarkEnd w:id="9"/>
    </w:p>
    <w:p w14:paraId="505732B4" w14:textId="77777777" w:rsidR="00C34F46" w:rsidRDefault="00000000">
      <w:pPr>
        <w:spacing w:after="120"/>
      </w:pPr>
      <w:r>
        <w:t>Once your analytics rules fire, go to Sentinel's Incidents queue and work each incident as an analyst would:</w:t>
      </w:r>
    </w:p>
    <w:p w14:paraId="3C41120F" w14:textId="77777777" w:rsidR="00C34F46" w:rsidRDefault="00000000">
      <w:pPr>
        <w:pStyle w:val="ListParagraph"/>
        <w:numPr>
          <w:ilvl w:val="0"/>
          <w:numId w:val="3"/>
        </w:numPr>
        <w:spacing w:after="80"/>
      </w:pPr>
      <w:r>
        <w:t>Assign yourself as the owner and set an investigation status.</w:t>
      </w:r>
    </w:p>
    <w:p w14:paraId="275EAE28" w14:textId="77777777" w:rsidR="00C34F46" w:rsidRDefault="00000000">
      <w:pPr>
        <w:pStyle w:val="ListParagraph"/>
        <w:numPr>
          <w:ilvl w:val="0"/>
          <w:numId w:val="3"/>
        </w:numPr>
        <w:spacing w:after="80"/>
      </w:pPr>
      <w:r>
        <w:t>Open the entity investigation graph and note which entities (accounts, IPs, hosts) are connected across incidents — this is how you will discover the full attack chain.</w:t>
      </w:r>
    </w:p>
    <w:p w14:paraId="764BECCD" w14:textId="77777777" w:rsidR="00C34F46" w:rsidRDefault="00000000">
      <w:pPr>
        <w:pStyle w:val="ListParagraph"/>
        <w:numPr>
          <w:ilvl w:val="0"/>
          <w:numId w:val="3"/>
        </w:numPr>
        <w:spacing w:after="80"/>
      </w:pPr>
      <w:r>
        <w:t>For each incident, record: what triggered it, why it matters, what you'd ask the affected user or system owner, and your recommended next action (contain, monitor, escalate, close as benign positive, etc.).</w:t>
      </w:r>
    </w:p>
    <w:p w14:paraId="59C85E1F" w14:textId="77777777" w:rsidR="00C34F46" w:rsidRDefault="00000000">
      <w:pPr>
        <w:pStyle w:val="ListParagraph"/>
        <w:numPr>
          <w:ilvl w:val="0"/>
          <w:numId w:val="3"/>
        </w:numPr>
        <w:spacing w:after="80"/>
      </w:pPr>
      <w:r>
        <w:t>Close out any false positives with a documented reason — part of the grade is judgment, not just alert volume.</w:t>
      </w:r>
    </w:p>
    <w:p w14:paraId="76CFA998" w14:textId="77777777" w:rsidR="00C34F46" w:rsidRDefault="00000000">
      <w:pPr>
        <w:pStyle w:val="Heading1"/>
        <w:spacing w:before="300" w:after="150"/>
      </w:pPr>
      <w:bookmarkStart w:id="10" w:name="_Toc235781719"/>
      <w:r>
        <w:t>10. Part 6 — Workbook / Dashboard</w:t>
      </w:r>
      <w:bookmarkEnd w:id="10"/>
    </w:p>
    <w:p w14:paraId="17AA205C" w14:textId="77777777" w:rsidR="00C34F46" w:rsidRDefault="00000000">
      <w:pPr>
        <w:spacing w:after="120"/>
      </w:pPr>
      <w:r>
        <w:t>Build a Sentinel Workbook aimed at a non-technical stakeholder (e.g. a VP of Retail Operations) that answers: are we under attack, how bad is it, and what's being done about it? At minimum, include:</w:t>
      </w:r>
    </w:p>
    <w:p w14:paraId="74A831E0" w14:textId="77777777" w:rsidR="00C34F46" w:rsidRDefault="00000000">
      <w:pPr>
        <w:pStyle w:val="ListParagraph"/>
        <w:numPr>
          <w:ilvl w:val="0"/>
          <w:numId w:val="2"/>
        </w:numPr>
        <w:spacing w:after="60"/>
      </w:pPr>
      <w:r>
        <w:t>A timeline of incidents by severity</w:t>
      </w:r>
    </w:p>
    <w:p w14:paraId="738E5103" w14:textId="77777777" w:rsidR="00C34F46" w:rsidRDefault="00000000">
      <w:pPr>
        <w:pStyle w:val="ListParagraph"/>
        <w:numPr>
          <w:ilvl w:val="0"/>
          <w:numId w:val="2"/>
        </w:numPr>
        <w:spacing w:after="60"/>
      </w:pPr>
      <w:r>
        <w:t>A breakdown of alerts by MITRE ATT&amp;CK tactic</w:t>
      </w:r>
    </w:p>
    <w:p w14:paraId="35C6DCFF" w14:textId="77777777" w:rsidR="00C34F46" w:rsidRDefault="00000000">
      <w:pPr>
        <w:pStyle w:val="ListParagraph"/>
        <w:numPr>
          <w:ilvl w:val="0"/>
          <w:numId w:val="2"/>
        </w:numPr>
        <w:spacing w:after="60"/>
      </w:pPr>
      <w:r>
        <w:t>Top offending accounts / IPs / hosts</w:t>
      </w:r>
    </w:p>
    <w:p w14:paraId="2918F4AF" w14:textId="77777777" w:rsidR="00C34F46" w:rsidRDefault="00000000">
      <w:pPr>
        <w:pStyle w:val="ListParagraph"/>
        <w:numPr>
          <w:ilvl w:val="0"/>
          <w:numId w:val="2"/>
        </w:numPr>
        <w:spacing w:after="60"/>
      </w:pPr>
      <w:r>
        <w:t>A summary tile or text block in plain, non-jargon language</w:t>
      </w:r>
    </w:p>
    <w:p w14:paraId="3D6FB371" w14:textId="77777777" w:rsidR="00C34F46" w:rsidRDefault="00000000">
      <w:pPr>
        <w:pStyle w:val="Heading1"/>
        <w:spacing w:before="300" w:after="150"/>
      </w:pPr>
      <w:bookmarkStart w:id="11" w:name="_Toc235781720"/>
      <w:r>
        <w:t>11. Part 7 — Automation (Stretch Goal)</w:t>
      </w:r>
      <w:bookmarkEnd w:id="11"/>
    </w:p>
    <w:p w14:paraId="0143D60A" w14:textId="77777777" w:rsidR="00C34F46" w:rsidRDefault="00000000">
      <w:pPr>
        <w:spacing w:after="120"/>
      </w:pPr>
      <w:r>
        <w:t>If time allows, create a simple Logic App playbook that triggers on a high-severity incident and posts a notification (e.g. to a Teams channel or email) summarizing the incident title, severity, and owner. This is optional but recommended for students aiming for full marks on detection engineering.</w:t>
      </w:r>
    </w:p>
    <w:p w14:paraId="2276E4E6" w14:textId="77777777" w:rsidR="00C34F46" w:rsidRDefault="00000000">
      <w:r>
        <w:br w:type="page"/>
      </w:r>
    </w:p>
    <w:p w14:paraId="463805ED" w14:textId="77777777" w:rsidR="00C34F46" w:rsidRDefault="00000000">
      <w:pPr>
        <w:pStyle w:val="Heading1"/>
        <w:spacing w:before="300" w:after="150"/>
      </w:pPr>
      <w:bookmarkStart w:id="12" w:name="_Toc235781721"/>
      <w:r>
        <w:lastRenderedPageBreak/>
        <w:t>12. MITRE ATT&amp;CK Mapping Reference</w:t>
      </w:r>
      <w:bookmarkEnd w:id="12"/>
    </w:p>
    <w:p w14:paraId="6E48272E" w14:textId="77777777" w:rsidR="00C34F46" w:rsidRDefault="00000000">
      <w:pPr>
        <w:spacing w:after="120"/>
      </w:pPr>
      <w:r>
        <w:t>Use this table as a starting reference while tagging your analytics rules — you are expected to verify technique IDs against the current MITRE ATT&amp;CK matrix rather than take this table as the final word.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00"/>
        <w:gridCol w:w="1900"/>
        <w:gridCol w:w="2150"/>
      </w:tblGrid>
      <w:tr w:rsidR="00C34F46" w14:paraId="071F30B2" w14:textId="77777777">
        <w:tblPrEx>
          <w:tblCellMar>
            <w:top w:w="0" w:type="dxa"/>
            <w:bottom w:w="0" w:type="dxa"/>
          </w:tblCellMar>
        </w:tblPrEx>
        <w:tc>
          <w:tcPr>
            <w:tcW w:w="1900" w:type="dxa"/>
            <w:shd w:val="clear" w:color="auto" w:fill="1F4E79"/>
          </w:tcPr>
          <w:p w14:paraId="6113FC35" w14:textId="77777777" w:rsidR="00C34F46" w:rsidRDefault="00000000">
            <w:r>
              <w:rPr>
                <w:b/>
                <w:bCs/>
                <w:color w:val="FFFFFF"/>
              </w:rPr>
              <w:t>Dataset</w:t>
            </w:r>
          </w:p>
        </w:tc>
        <w:tc>
          <w:tcPr>
            <w:tcW w:w="3400" w:type="dxa"/>
            <w:shd w:val="clear" w:color="auto" w:fill="1F4E79"/>
          </w:tcPr>
          <w:p w14:paraId="56BF57B1" w14:textId="77777777" w:rsidR="00C34F46" w:rsidRDefault="00000000">
            <w:r>
              <w:rPr>
                <w:b/>
                <w:bCs/>
                <w:color w:val="FFFFFF"/>
              </w:rPr>
              <w:t>Attack Pattern</w:t>
            </w:r>
          </w:p>
        </w:tc>
        <w:tc>
          <w:tcPr>
            <w:tcW w:w="1900" w:type="dxa"/>
            <w:shd w:val="clear" w:color="auto" w:fill="1F4E79"/>
          </w:tcPr>
          <w:p w14:paraId="0594045C" w14:textId="77777777" w:rsidR="00C34F46" w:rsidRDefault="00000000">
            <w:r>
              <w:rPr>
                <w:b/>
                <w:bCs/>
                <w:color w:val="FFFFFF"/>
              </w:rPr>
              <w:t>Tactic</w:t>
            </w:r>
          </w:p>
        </w:tc>
        <w:tc>
          <w:tcPr>
            <w:tcW w:w="2150" w:type="dxa"/>
            <w:shd w:val="clear" w:color="auto" w:fill="1F4E79"/>
          </w:tcPr>
          <w:p w14:paraId="1A77F5D8" w14:textId="77777777" w:rsidR="00C34F46" w:rsidRDefault="00000000">
            <w:r>
              <w:rPr>
                <w:b/>
                <w:bCs/>
                <w:color w:val="FFFFFF"/>
              </w:rPr>
              <w:t>Technique</w:t>
            </w:r>
          </w:p>
        </w:tc>
      </w:tr>
      <w:tr w:rsidR="00C34F46" w14:paraId="601BF8E6" w14:textId="77777777">
        <w:tblPrEx>
          <w:tblCellMar>
            <w:top w:w="0" w:type="dxa"/>
            <w:bottom w:w="0" w:type="dxa"/>
          </w:tblCellMar>
        </w:tblPrEx>
        <w:tc>
          <w:tcPr>
            <w:tcW w:w="1900" w:type="dxa"/>
          </w:tcPr>
          <w:p w14:paraId="529BCC3E" w14:textId="77777777" w:rsidR="00C34F46" w:rsidRDefault="00000000">
            <w:r>
              <w:rPr>
                <w:color w:val="000000"/>
              </w:rPr>
              <w:t>Sign-in logs</w:t>
            </w:r>
          </w:p>
        </w:tc>
        <w:tc>
          <w:tcPr>
            <w:tcW w:w="3400" w:type="dxa"/>
          </w:tcPr>
          <w:p w14:paraId="3DF74D7A" w14:textId="77777777" w:rsidR="00C34F46" w:rsidRDefault="00000000">
            <w:r>
              <w:rPr>
                <w:color w:val="000000"/>
              </w:rPr>
              <w:t xml:space="preserve">Password spray against </w:t>
            </w:r>
            <w:proofErr w:type="spellStart"/>
            <w:proofErr w:type="gramStart"/>
            <w:r>
              <w:rPr>
                <w:color w:val="000000"/>
              </w:rPr>
              <w:t>r.singh</w:t>
            </w:r>
            <w:proofErr w:type="spellEnd"/>
            <w:proofErr w:type="gramEnd"/>
            <w:r>
              <w:rPr>
                <w:color w:val="000000"/>
              </w:rPr>
              <w:t xml:space="preserve"> from a single foreign IP</w:t>
            </w:r>
          </w:p>
        </w:tc>
        <w:tc>
          <w:tcPr>
            <w:tcW w:w="1900" w:type="dxa"/>
          </w:tcPr>
          <w:p w14:paraId="53640AD3" w14:textId="77777777" w:rsidR="00C34F46" w:rsidRDefault="00000000">
            <w:r>
              <w:rPr>
                <w:color w:val="000000"/>
              </w:rPr>
              <w:t>Credential Access</w:t>
            </w:r>
          </w:p>
        </w:tc>
        <w:tc>
          <w:tcPr>
            <w:tcW w:w="2150" w:type="dxa"/>
          </w:tcPr>
          <w:p w14:paraId="400021C2" w14:textId="77777777" w:rsidR="00C34F46" w:rsidRDefault="00000000">
            <w:r>
              <w:rPr>
                <w:color w:val="000000"/>
              </w:rPr>
              <w:t>T1110 — Brute Force</w:t>
            </w:r>
          </w:p>
        </w:tc>
      </w:tr>
      <w:tr w:rsidR="00C34F46" w14:paraId="4FAECD88" w14:textId="77777777">
        <w:tblPrEx>
          <w:tblCellMar>
            <w:top w:w="0" w:type="dxa"/>
            <w:bottom w:w="0" w:type="dxa"/>
          </w:tblCellMar>
        </w:tblPrEx>
        <w:tc>
          <w:tcPr>
            <w:tcW w:w="1900" w:type="dxa"/>
          </w:tcPr>
          <w:p w14:paraId="2C287F33" w14:textId="77777777" w:rsidR="00C34F46" w:rsidRDefault="00000000">
            <w:r>
              <w:rPr>
                <w:color w:val="000000"/>
              </w:rPr>
              <w:t>Sign-in logs</w:t>
            </w:r>
          </w:p>
        </w:tc>
        <w:tc>
          <w:tcPr>
            <w:tcW w:w="3400" w:type="dxa"/>
          </w:tcPr>
          <w:p w14:paraId="28A493BB" w14:textId="77777777" w:rsidR="00C34F46" w:rsidRDefault="00000000">
            <w:r>
              <w:rPr>
                <w:color w:val="000000"/>
              </w:rPr>
              <w:t>Impossible travel: Bengaluru → London in 18 minutes</w:t>
            </w:r>
          </w:p>
        </w:tc>
        <w:tc>
          <w:tcPr>
            <w:tcW w:w="1900" w:type="dxa"/>
          </w:tcPr>
          <w:p w14:paraId="4CC43C5B" w14:textId="77777777" w:rsidR="00C34F46" w:rsidRDefault="00000000">
            <w:r>
              <w:rPr>
                <w:color w:val="000000"/>
              </w:rPr>
              <w:t>Initial Access</w:t>
            </w:r>
          </w:p>
        </w:tc>
        <w:tc>
          <w:tcPr>
            <w:tcW w:w="2150" w:type="dxa"/>
          </w:tcPr>
          <w:p w14:paraId="1F4C5D95" w14:textId="77777777" w:rsidR="00C34F46" w:rsidRDefault="00000000">
            <w:r>
              <w:rPr>
                <w:color w:val="000000"/>
              </w:rPr>
              <w:t>T1078 — Valid Accounts</w:t>
            </w:r>
          </w:p>
        </w:tc>
      </w:tr>
      <w:tr w:rsidR="00C34F46" w14:paraId="116C39AC" w14:textId="77777777">
        <w:tblPrEx>
          <w:tblCellMar>
            <w:top w:w="0" w:type="dxa"/>
            <w:bottom w:w="0" w:type="dxa"/>
          </w:tblCellMar>
        </w:tblPrEx>
        <w:tc>
          <w:tcPr>
            <w:tcW w:w="1900" w:type="dxa"/>
          </w:tcPr>
          <w:p w14:paraId="000FC149" w14:textId="77777777" w:rsidR="00C34F46" w:rsidRDefault="00000000">
            <w:r>
              <w:rPr>
                <w:color w:val="000000"/>
              </w:rPr>
              <w:t>Sign-in logs</w:t>
            </w:r>
          </w:p>
        </w:tc>
        <w:tc>
          <w:tcPr>
            <w:tcW w:w="3400" w:type="dxa"/>
          </w:tcPr>
          <w:p w14:paraId="7776D00E" w14:textId="77777777" w:rsidR="00C34F46" w:rsidRDefault="00000000">
            <w:r>
              <w:rPr>
                <w:color w:val="000000"/>
              </w:rPr>
              <w:t>Service account signs in interactively at 3 AM from Nigeria</w:t>
            </w:r>
          </w:p>
        </w:tc>
        <w:tc>
          <w:tcPr>
            <w:tcW w:w="1900" w:type="dxa"/>
          </w:tcPr>
          <w:p w14:paraId="24188E51" w14:textId="77777777" w:rsidR="00C34F46" w:rsidRDefault="00000000">
            <w:r>
              <w:rPr>
                <w:color w:val="000000"/>
              </w:rPr>
              <w:t>Persistence</w:t>
            </w:r>
          </w:p>
        </w:tc>
        <w:tc>
          <w:tcPr>
            <w:tcW w:w="2150" w:type="dxa"/>
          </w:tcPr>
          <w:p w14:paraId="5D1889D3" w14:textId="77777777" w:rsidR="00C34F46" w:rsidRDefault="00000000">
            <w:r>
              <w:rPr>
                <w:color w:val="000000"/>
              </w:rPr>
              <w:t>T1078.004 — Cloud Accounts</w:t>
            </w:r>
          </w:p>
        </w:tc>
      </w:tr>
      <w:tr w:rsidR="00C34F46" w14:paraId="358AEA35" w14:textId="77777777">
        <w:tblPrEx>
          <w:tblCellMar>
            <w:top w:w="0" w:type="dxa"/>
            <w:bottom w:w="0" w:type="dxa"/>
          </w:tblCellMar>
        </w:tblPrEx>
        <w:tc>
          <w:tcPr>
            <w:tcW w:w="1900" w:type="dxa"/>
          </w:tcPr>
          <w:p w14:paraId="7FED430A" w14:textId="77777777" w:rsidR="00C34F46" w:rsidRDefault="00000000">
            <w:r>
              <w:rPr>
                <w:color w:val="000000"/>
              </w:rPr>
              <w:t>Firewall logs</w:t>
            </w:r>
          </w:p>
        </w:tc>
        <w:tc>
          <w:tcPr>
            <w:tcW w:w="3400" w:type="dxa"/>
          </w:tcPr>
          <w:p w14:paraId="4C31C261" w14:textId="77777777" w:rsidR="00C34F46" w:rsidRDefault="00000000">
            <w:r>
              <w:rPr>
                <w:color w:val="000000"/>
              </w:rPr>
              <w:t>Internal host scans 100+ ports across a subnet</w:t>
            </w:r>
          </w:p>
        </w:tc>
        <w:tc>
          <w:tcPr>
            <w:tcW w:w="1900" w:type="dxa"/>
          </w:tcPr>
          <w:p w14:paraId="2BFAE4DF" w14:textId="77777777" w:rsidR="00C34F46" w:rsidRDefault="00000000">
            <w:r>
              <w:rPr>
                <w:color w:val="000000"/>
              </w:rPr>
              <w:t>Discovery</w:t>
            </w:r>
          </w:p>
        </w:tc>
        <w:tc>
          <w:tcPr>
            <w:tcW w:w="2150" w:type="dxa"/>
          </w:tcPr>
          <w:p w14:paraId="532B0C7D" w14:textId="77777777" w:rsidR="00C34F46" w:rsidRDefault="00000000">
            <w:r>
              <w:rPr>
                <w:color w:val="000000"/>
              </w:rPr>
              <w:t>T1046 — Network Service Discovery</w:t>
            </w:r>
          </w:p>
        </w:tc>
      </w:tr>
      <w:tr w:rsidR="00C34F46" w14:paraId="1C1BBC0D" w14:textId="77777777">
        <w:tblPrEx>
          <w:tblCellMar>
            <w:top w:w="0" w:type="dxa"/>
            <w:bottom w:w="0" w:type="dxa"/>
          </w:tblCellMar>
        </w:tblPrEx>
        <w:tc>
          <w:tcPr>
            <w:tcW w:w="1900" w:type="dxa"/>
          </w:tcPr>
          <w:p w14:paraId="2D47C214" w14:textId="77777777" w:rsidR="00C34F46" w:rsidRDefault="00000000">
            <w:r>
              <w:rPr>
                <w:color w:val="000000"/>
              </w:rPr>
              <w:t>Firewall logs</w:t>
            </w:r>
          </w:p>
        </w:tc>
        <w:tc>
          <w:tcPr>
            <w:tcW w:w="3400" w:type="dxa"/>
          </w:tcPr>
          <w:p w14:paraId="34ED5667" w14:textId="77777777" w:rsidR="00C34F46" w:rsidRDefault="00000000">
            <w:r>
              <w:rPr>
                <w:color w:val="000000"/>
              </w:rPr>
              <w:t>Regular 60-second beacon to an external IP</w:t>
            </w:r>
          </w:p>
        </w:tc>
        <w:tc>
          <w:tcPr>
            <w:tcW w:w="1900" w:type="dxa"/>
          </w:tcPr>
          <w:p w14:paraId="10187ECB" w14:textId="77777777" w:rsidR="00C34F46" w:rsidRDefault="00000000">
            <w:r>
              <w:rPr>
                <w:color w:val="000000"/>
              </w:rPr>
              <w:t>Command &amp; Control</w:t>
            </w:r>
          </w:p>
        </w:tc>
        <w:tc>
          <w:tcPr>
            <w:tcW w:w="2150" w:type="dxa"/>
          </w:tcPr>
          <w:p w14:paraId="16C4EF44" w14:textId="77777777" w:rsidR="00C34F46" w:rsidRDefault="00000000">
            <w:r>
              <w:rPr>
                <w:color w:val="000000"/>
              </w:rPr>
              <w:t>T1071 — Application Layer Protocol</w:t>
            </w:r>
          </w:p>
        </w:tc>
      </w:tr>
      <w:tr w:rsidR="00C34F46" w14:paraId="2B55032A" w14:textId="77777777">
        <w:tblPrEx>
          <w:tblCellMar>
            <w:top w:w="0" w:type="dxa"/>
            <w:bottom w:w="0" w:type="dxa"/>
          </w:tblCellMar>
        </w:tblPrEx>
        <w:tc>
          <w:tcPr>
            <w:tcW w:w="1900" w:type="dxa"/>
          </w:tcPr>
          <w:p w14:paraId="6F0A08F9" w14:textId="77777777" w:rsidR="00C34F46" w:rsidRDefault="00000000">
            <w:r>
              <w:rPr>
                <w:color w:val="000000"/>
              </w:rPr>
              <w:t>Endpoint logs</w:t>
            </w:r>
          </w:p>
        </w:tc>
        <w:tc>
          <w:tcPr>
            <w:tcW w:w="3400" w:type="dxa"/>
          </w:tcPr>
          <w:p w14:paraId="6F0738E2" w14:textId="77777777" w:rsidR="00C34F46" w:rsidRDefault="00000000">
            <w:r>
              <w:rPr>
                <w:color w:val="000000"/>
              </w:rPr>
              <w:t>WINWORD.EXE spawns encoded PowerShell</w:t>
            </w:r>
          </w:p>
        </w:tc>
        <w:tc>
          <w:tcPr>
            <w:tcW w:w="1900" w:type="dxa"/>
          </w:tcPr>
          <w:p w14:paraId="031E1CD5" w14:textId="77777777" w:rsidR="00C34F46" w:rsidRDefault="00000000">
            <w:r>
              <w:rPr>
                <w:color w:val="000000"/>
              </w:rPr>
              <w:t>Execution</w:t>
            </w:r>
          </w:p>
        </w:tc>
        <w:tc>
          <w:tcPr>
            <w:tcW w:w="2150" w:type="dxa"/>
          </w:tcPr>
          <w:p w14:paraId="3544CC0E" w14:textId="77777777" w:rsidR="00C34F46" w:rsidRDefault="00000000">
            <w:r>
              <w:rPr>
                <w:color w:val="000000"/>
              </w:rPr>
              <w:t>T1059.001 / T1027</w:t>
            </w:r>
          </w:p>
        </w:tc>
      </w:tr>
      <w:tr w:rsidR="00C34F46" w14:paraId="3E987A47" w14:textId="77777777">
        <w:tblPrEx>
          <w:tblCellMar>
            <w:top w:w="0" w:type="dxa"/>
            <w:bottom w:w="0" w:type="dxa"/>
          </w:tblCellMar>
        </w:tblPrEx>
        <w:tc>
          <w:tcPr>
            <w:tcW w:w="1900" w:type="dxa"/>
          </w:tcPr>
          <w:p w14:paraId="77673713" w14:textId="77777777" w:rsidR="00C34F46" w:rsidRDefault="00000000">
            <w:r>
              <w:rPr>
                <w:color w:val="000000"/>
              </w:rPr>
              <w:t>Endpoint logs</w:t>
            </w:r>
          </w:p>
        </w:tc>
        <w:tc>
          <w:tcPr>
            <w:tcW w:w="3400" w:type="dxa"/>
          </w:tcPr>
          <w:p w14:paraId="4DB8C56B" w14:textId="77777777" w:rsidR="00C34F46" w:rsidRDefault="00000000">
            <w:r>
              <w:rPr>
                <w:color w:val="000000"/>
              </w:rPr>
              <w:t>PowerShell spawns rundll32.exe loading a DLL from Temp</w:t>
            </w:r>
          </w:p>
        </w:tc>
        <w:tc>
          <w:tcPr>
            <w:tcW w:w="1900" w:type="dxa"/>
          </w:tcPr>
          <w:p w14:paraId="447A7AE7" w14:textId="77777777" w:rsidR="00C34F46" w:rsidRDefault="00000000">
            <w:proofErr w:type="spellStart"/>
            <w:r>
              <w:rPr>
                <w:color w:val="000000"/>
              </w:rPr>
              <w:t>Defense</w:t>
            </w:r>
            <w:proofErr w:type="spellEnd"/>
            <w:r>
              <w:rPr>
                <w:color w:val="000000"/>
              </w:rPr>
              <w:t xml:space="preserve"> Evasion</w:t>
            </w:r>
          </w:p>
        </w:tc>
        <w:tc>
          <w:tcPr>
            <w:tcW w:w="2150" w:type="dxa"/>
          </w:tcPr>
          <w:p w14:paraId="29C9D260" w14:textId="77777777" w:rsidR="00C34F46" w:rsidRDefault="00000000">
            <w:r>
              <w:rPr>
                <w:color w:val="000000"/>
              </w:rPr>
              <w:t>T1218.011 — Rundll32</w:t>
            </w:r>
          </w:p>
        </w:tc>
      </w:tr>
    </w:tbl>
    <w:p w14:paraId="7A97C19E" w14:textId="77777777" w:rsidR="00C34F46" w:rsidRDefault="00C34F46">
      <w:pPr>
        <w:spacing w:after="200"/>
      </w:pPr>
    </w:p>
    <w:p w14:paraId="2AEBC3B5" w14:textId="77777777" w:rsidR="00C34F46" w:rsidRDefault="00000000">
      <w:pPr>
        <w:pStyle w:val="Heading1"/>
        <w:spacing w:before="300" w:after="150"/>
      </w:pPr>
      <w:bookmarkStart w:id="13" w:name="_Toc235781722"/>
      <w:r>
        <w:t>13. Final Deliverables</w:t>
      </w:r>
      <w:bookmarkEnd w:id="13"/>
    </w:p>
    <w:p w14:paraId="31BFD397" w14:textId="77777777" w:rsidR="00C34F46" w:rsidRDefault="00000000">
      <w:pPr>
        <w:spacing w:after="120"/>
      </w:pPr>
      <w:r>
        <w:t>Submit the following as a single package:</w:t>
      </w:r>
    </w:p>
    <w:p w14:paraId="272523B8" w14:textId="77777777" w:rsidR="00C34F46" w:rsidRDefault="00000000">
      <w:pPr>
        <w:pStyle w:val="ListParagraph"/>
        <w:numPr>
          <w:ilvl w:val="0"/>
          <w:numId w:val="2"/>
        </w:numPr>
        <w:spacing w:after="60"/>
      </w:pPr>
      <w:r>
        <w:t xml:space="preserve">A </w:t>
      </w:r>
      <w:proofErr w:type="gramStart"/>
      <w:r>
        <w:t>short written</w:t>
      </w:r>
      <w:proofErr w:type="gramEnd"/>
      <w:r>
        <w:t xml:space="preserve"> incident report (2–4 pages): executive summary, attack-chain narrative, MITRE ATT&amp;CK mapping, and remediation recommendations</w:t>
      </w:r>
    </w:p>
    <w:p w14:paraId="56D817D8" w14:textId="77777777" w:rsidR="00C34F46" w:rsidRDefault="00000000">
      <w:pPr>
        <w:pStyle w:val="ListParagraph"/>
        <w:numPr>
          <w:ilvl w:val="0"/>
          <w:numId w:val="2"/>
        </w:numPr>
        <w:spacing w:after="60"/>
      </w:pPr>
      <w:r>
        <w:t xml:space="preserve">Exported KQL for </w:t>
      </w:r>
      <w:proofErr w:type="gramStart"/>
      <w:r>
        <w:t>every</w:t>
      </w:r>
      <w:proofErr w:type="gramEnd"/>
      <w:r>
        <w:t xml:space="preserve"> analytics rule you built</w:t>
      </w:r>
    </w:p>
    <w:p w14:paraId="3B1796AE" w14:textId="77777777" w:rsidR="00C34F46" w:rsidRDefault="00000000">
      <w:pPr>
        <w:pStyle w:val="ListParagraph"/>
        <w:numPr>
          <w:ilvl w:val="0"/>
          <w:numId w:val="2"/>
        </w:numPr>
        <w:spacing w:after="60"/>
      </w:pPr>
      <w:r>
        <w:t>Screenshots of: the incident queue, one fully investigated incident's entity graph, and your workbook</w:t>
      </w:r>
    </w:p>
    <w:p w14:paraId="12FC698E" w14:textId="77777777" w:rsidR="00C34F46" w:rsidRDefault="00000000">
      <w:pPr>
        <w:pStyle w:val="ListParagraph"/>
        <w:numPr>
          <w:ilvl w:val="0"/>
          <w:numId w:val="2"/>
        </w:numPr>
        <w:spacing w:after="60"/>
      </w:pPr>
      <w:r>
        <w:t>A brief reflection (½ page): what would you do differently with more time or a bigger budget?</w:t>
      </w:r>
    </w:p>
    <w:sectPr w:rsidR="00C34F4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23489"/>
    <w:multiLevelType w:val="hybridMultilevel"/>
    <w:tmpl w:val="77E4F562"/>
    <w:lvl w:ilvl="0" w:tplc="71E0315A">
      <w:start w:val="1"/>
      <w:numFmt w:val="decimal"/>
      <w:lvlText w:val="%1."/>
      <w:lvlJc w:val="left"/>
      <w:pPr>
        <w:ind w:left="480" w:hanging="260"/>
      </w:pPr>
    </w:lvl>
    <w:lvl w:ilvl="1" w:tplc="D780CCE4">
      <w:numFmt w:val="decimal"/>
      <w:lvlText w:val=""/>
      <w:lvlJc w:val="left"/>
    </w:lvl>
    <w:lvl w:ilvl="2" w:tplc="EE223AF8">
      <w:numFmt w:val="decimal"/>
      <w:lvlText w:val=""/>
      <w:lvlJc w:val="left"/>
    </w:lvl>
    <w:lvl w:ilvl="3" w:tplc="9A704F6C">
      <w:numFmt w:val="decimal"/>
      <w:lvlText w:val=""/>
      <w:lvlJc w:val="left"/>
    </w:lvl>
    <w:lvl w:ilvl="4" w:tplc="5C022728">
      <w:numFmt w:val="decimal"/>
      <w:lvlText w:val=""/>
      <w:lvlJc w:val="left"/>
    </w:lvl>
    <w:lvl w:ilvl="5" w:tplc="87DA1EB0">
      <w:numFmt w:val="decimal"/>
      <w:lvlText w:val=""/>
      <w:lvlJc w:val="left"/>
    </w:lvl>
    <w:lvl w:ilvl="6" w:tplc="A6A46CCE">
      <w:numFmt w:val="decimal"/>
      <w:lvlText w:val=""/>
      <w:lvlJc w:val="left"/>
    </w:lvl>
    <w:lvl w:ilvl="7" w:tplc="A4F84C9C">
      <w:numFmt w:val="decimal"/>
      <w:lvlText w:val=""/>
      <w:lvlJc w:val="left"/>
    </w:lvl>
    <w:lvl w:ilvl="8" w:tplc="718C767A">
      <w:numFmt w:val="decimal"/>
      <w:lvlText w:val=""/>
      <w:lvlJc w:val="left"/>
    </w:lvl>
  </w:abstractNum>
  <w:abstractNum w:abstractNumId="1" w15:restartNumberingAfterBreak="0">
    <w:nsid w:val="5AE66A60"/>
    <w:multiLevelType w:val="hybridMultilevel"/>
    <w:tmpl w:val="7EBA4A30"/>
    <w:lvl w:ilvl="0" w:tplc="AAE81BB8">
      <w:start w:val="1"/>
      <w:numFmt w:val="bullet"/>
      <w:lvlText w:val="●"/>
      <w:lvlJc w:val="left"/>
      <w:pPr>
        <w:ind w:left="720" w:hanging="360"/>
      </w:pPr>
    </w:lvl>
    <w:lvl w:ilvl="1" w:tplc="D284B928">
      <w:start w:val="1"/>
      <w:numFmt w:val="bullet"/>
      <w:lvlText w:val="○"/>
      <w:lvlJc w:val="left"/>
      <w:pPr>
        <w:ind w:left="1440" w:hanging="360"/>
      </w:pPr>
    </w:lvl>
    <w:lvl w:ilvl="2" w:tplc="D58AA162">
      <w:start w:val="1"/>
      <w:numFmt w:val="bullet"/>
      <w:lvlText w:val="■"/>
      <w:lvlJc w:val="left"/>
      <w:pPr>
        <w:ind w:left="2160" w:hanging="360"/>
      </w:pPr>
    </w:lvl>
    <w:lvl w:ilvl="3" w:tplc="ACEE9C20">
      <w:start w:val="1"/>
      <w:numFmt w:val="bullet"/>
      <w:lvlText w:val="●"/>
      <w:lvlJc w:val="left"/>
      <w:pPr>
        <w:ind w:left="2880" w:hanging="360"/>
      </w:pPr>
    </w:lvl>
    <w:lvl w:ilvl="4" w:tplc="FA8C6798">
      <w:start w:val="1"/>
      <w:numFmt w:val="bullet"/>
      <w:lvlText w:val="○"/>
      <w:lvlJc w:val="left"/>
      <w:pPr>
        <w:ind w:left="3600" w:hanging="360"/>
      </w:pPr>
    </w:lvl>
    <w:lvl w:ilvl="5" w:tplc="AC5E3486">
      <w:start w:val="1"/>
      <w:numFmt w:val="bullet"/>
      <w:lvlText w:val="■"/>
      <w:lvlJc w:val="left"/>
      <w:pPr>
        <w:ind w:left="4320" w:hanging="360"/>
      </w:pPr>
    </w:lvl>
    <w:lvl w:ilvl="6" w:tplc="68ECC43A">
      <w:start w:val="1"/>
      <w:numFmt w:val="bullet"/>
      <w:lvlText w:val="●"/>
      <w:lvlJc w:val="left"/>
      <w:pPr>
        <w:ind w:left="5040" w:hanging="360"/>
      </w:pPr>
    </w:lvl>
    <w:lvl w:ilvl="7" w:tplc="73F4ECF4">
      <w:start w:val="1"/>
      <w:numFmt w:val="bullet"/>
      <w:lvlText w:val="●"/>
      <w:lvlJc w:val="left"/>
      <w:pPr>
        <w:ind w:left="5760" w:hanging="360"/>
      </w:pPr>
    </w:lvl>
    <w:lvl w:ilvl="8" w:tplc="09C67362">
      <w:start w:val="1"/>
      <w:numFmt w:val="bullet"/>
      <w:lvlText w:val="●"/>
      <w:lvlJc w:val="left"/>
      <w:pPr>
        <w:ind w:left="6480" w:hanging="360"/>
      </w:pPr>
    </w:lvl>
  </w:abstractNum>
  <w:abstractNum w:abstractNumId="2" w15:restartNumberingAfterBreak="0">
    <w:nsid w:val="6636639E"/>
    <w:multiLevelType w:val="hybridMultilevel"/>
    <w:tmpl w:val="D840C1D4"/>
    <w:lvl w:ilvl="0" w:tplc="9CC4BBB8">
      <w:start w:val="1"/>
      <w:numFmt w:val="bullet"/>
      <w:lvlText w:val="•"/>
      <w:lvlJc w:val="left"/>
      <w:pPr>
        <w:ind w:left="480" w:hanging="260"/>
      </w:pPr>
    </w:lvl>
    <w:lvl w:ilvl="1" w:tplc="FFA2A68C">
      <w:numFmt w:val="decimal"/>
      <w:lvlText w:val=""/>
      <w:lvlJc w:val="left"/>
    </w:lvl>
    <w:lvl w:ilvl="2" w:tplc="E6AE20CC">
      <w:numFmt w:val="decimal"/>
      <w:lvlText w:val=""/>
      <w:lvlJc w:val="left"/>
    </w:lvl>
    <w:lvl w:ilvl="3" w:tplc="99C249E4">
      <w:numFmt w:val="decimal"/>
      <w:lvlText w:val=""/>
      <w:lvlJc w:val="left"/>
    </w:lvl>
    <w:lvl w:ilvl="4" w:tplc="05B0A646">
      <w:numFmt w:val="decimal"/>
      <w:lvlText w:val=""/>
      <w:lvlJc w:val="left"/>
    </w:lvl>
    <w:lvl w:ilvl="5" w:tplc="62E8E818">
      <w:numFmt w:val="decimal"/>
      <w:lvlText w:val=""/>
      <w:lvlJc w:val="left"/>
    </w:lvl>
    <w:lvl w:ilvl="6" w:tplc="649AF060">
      <w:numFmt w:val="decimal"/>
      <w:lvlText w:val=""/>
      <w:lvlJc w:val="left"/>
    </w:lvl>
    <w:lvl w:ilvl="7" w:tplc="45BE215C">
      <w:numFmt w:val="decimal"/>
      <w:lvlText w:val=""/>
      <w:lvlJc w:val="left"/>
    </w:lvl>
    <w:lvl w:ilvl="8" w:tplc="420407D6">
      <w:numFmt w:val="decimal"/>
      <w:lvlText w:val=""/>
      <w:lvlJc w:val="left"/>
    </w:lvl>
  </w:abstractNum>
  <w:num w:numId="1" w16cid:durableId="1529949040">
    <w:abstractNumId w:val="1"/>
    <w:lvlOverride w:ilvl="0">
      <w:startOverride w:val="1"/>
    </w:lvlOverride>
  </w:num>
  <w:num w:numId="2" w16cid:durableId="1952473769">
    <w:abstractNumId w:val="2"/>
    <w:lvlOverride w:ilvl="0">
      <w:startOverride w:val="1"/>
    </w:lvlOverride>
  </w:num>
  <w:num w:numId="3" w16cid:durableId="2902864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F46"/>
    <w:rsid w:val="003E1A82"/>
    <w:rsid w:val="00C34F46"/>
    <w:rsid w:val="00D346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F49B1"/>
  <w15:docId w15:val="{7D40ACBF-357E-4F25-A636-A3B97FD46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E1A82"/>
    <w:pPr>
      <w:spacing w:after="100"/>
    </w:pPr>
  </w:style>
  <w:style w:type="paragraph" w:styleId="TOC2">
    <w:name w:val="toc 2"/>
    <w:basedOn w:val="Normal"/>
    <w:next w:val="Normal"/>
    <w:autoRedefine/>
    <w:uiPriority w:val="39"/>
    <w:unhideWhenUsed/>
    <w:rsid w:val="003E1A8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1611</Words>
  <Characters>9186</Characters>
  <Application>Microsoft Office Word</Application>
  <DocSecurity>0</DocSecurity>
  <Lines>76</Lines>
  <Paragraphs>21</Paragraphs>
  <ScaleCrop>false</ScaleCrop>
  <Company/>
  <LinksUpToDate>false</LinksUpToDate>
  <CharactersWithSpaces>10776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PAPA RAO</cp:lastModifiedBy>
  <cp:revision>3</cp:revision>
  <dcterms:created xsi:type="dcterms:W3CDTF">2026-07-24T04:55:00Z</dcterms:created>
  <dcterms:modified xsi:type="dcterms:W3CDTF">2026-07-24T05:05:00Z</dcterms:modified>
</cp:coreProperties>
</file>