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85BC7">
      <w:pPr>
        <w:pStyle w:val="4"/>
        <w:spacing w:before="229" w:line="238" w:lineRule="auto"/>
        <w:ind w:left="137" w:right="52" w:firstLine="169"/>
        <w:rPr>
          <w:sz w:val="36"/>
          <w:szCs w:val="36"/>
        </w:rPr>
      </w:pPr>
      <w:r>
        <w:rPr>
          <w:b/>
          <w:bCs/>
          <w:spacing w:val="-3"/>
          <w:sz w:val="36"/>
          <w:szCs w:val="36"/>
        </w:rPr>
        <w:t>Machine</w:t>
      </w:r>
      <w:r>
        <w:rPr>
          <w:b/>
          <w:bCs/>
          <w:spacing w:val="41"/>
          <w:sz w:val="36"/>
          <w:szCs w:val="36"/>
        </w:rPr>
        <w:t xml:space="preserve"> </w:t>
      </w:r>
      <w:r>
        <w:rPr>
          <w:b/>
          <w:bCs/>
          <w:spacing w:val="-3"/>
          <w:sz w:val="36"/>
          <w:szCs w:val="36"/>
        </w:rPr>
        <w:t>Learning-Based</w:t>
      </w:r>
      <w:r>
        <w:rPr>
          <w:b/>
          <w:bCs/>
          <w:spacing w:val="27"/>
          <w:sz w:val="36"/>
          <w:szCs w:val="36"/>
        </w:rPr>
        <w:t xml:space="preserve"> </w:t>
      </w:r>
      <w:r>
        <w:rPr>
          <w:b/>
          <w:bCs/>
          <w:spacing w:val="-3"/>
          <w:sz w:val="36"/>
          <w:szCs w:val="36"/>
        </w:rPr>
        <w:t>Earthquake</w:t>
      </w:r>
      <w:r>
        <w:rPr>
          <w:b/>
          <w:bCs/>
          <w:spacing w:val="25"/>
          <w:sz w:val="36"/>
          <w:szCs w:val="36"/>
        </w:rPr>
        <w:t xml:space="preserve"> </w:t>
      </w:r>
      <w:r>
        <w:rPr>
          <w:b/>
          <w:bCs/>
          <w:spacing w:val="-3"/>
          <w:sz w:val="36"/>
          <w:szCs w:val="36"/>
        </w:rPr>
        <w:t>Magnitude</w:t>
      </w:r>
      <w:r>
        <w:rPr>
          <w:b/>
          <w:bCs/>
          <w:sz w:val="36"/>
          <w:szCs w:val="36"/>
        </w:rPr>
        <w:t xml:space="preserve"> </w:t>
      </w:r>
      <w:r>
        <w:rPr>
          <w:b/>
          <w:bCs/>
          <w:spacing w:val="-1"/>
          <w:sz w:val="36"/>
          <w:szCs w:val="36"/>
        </w:rPr>
        <w:t>Prediction with SMS-Based</w:t>
      </w:r>
      <w:r>
        <w:rPr>
          <w:b/>
          <w:bCs/>
          <w:spacing w:val="27"/>
          <w:sz w:val="36"/>
          <w:szCs w:val="36"/>
        </w:rPr>
        <w:t xml:space="preserve"> </w:t>
      </w:r>
      <w:r>
        <w:rPr>
          <w:b/>
          <w:bCs/>
          <w:spacing w:val="-1"/>
          <w:sz w:val="36"/>
          <w:szCs w:val="36"/>
        </w:rPr>
        <w:t>Early Warni</w:t>
      </w:r>
      <w:r>
        <w:rPr>
          <w:b/>
          <w:bCs/>
          <w:spacing w:val="-2"/>
          <w:sz w:val="36"/>
          <w:szCs w:val="36"/>
        </w:rPr>
        <w:t>ng System</w:t>
      </w:r>
    </w:p>
    <w:p w14:paraId="474398D2">
      <w:pPr>
        <w:pStyle w:val="4"/>
        <w:spacing w:line="473" w:lineRule="auto"/>
        <w:rPr>
          <w:sz w:val="21"/>
        </w:rPr>
      </w:pPr>
    </w:p>
    <w:p w14:paraId="17693344">
      <w:pPr>
        <w:pStyle w:val="4"/>
        <w:spacing w:before="80" w:line="194" w:lineRule="auto"/>
        <w:outlineLvl w:val="0"/>
        <w:rPr>
          <w:sz w:val="28"/>
          <w:szCs w:val="28"/>
        </w:rPr>
      </w:pPr>
      <w:r>
        <w:rPr>
          <w:b/>
          <w:bCs/>
          <w:spacing w:val="-1"/>
          <w:sz w:val="28"/>
          <w:szCs w:val="28"/>
        </w:rPr>
        <w:t>Abstract</w:t>
      </w:r>
    </w:p>
    <w:p w14:paraId="035FFC93">
      <w:pPr>
        <w:pStyle w:val="4"/>
        <w:spacing w:before="4"/>
      </w:pPr>
      <w:r>
        <w:t xml:space="preserve">Earthquakes are among the most destructive natural disasters, causing significant damage to human life, infrastructure, and the environment. Predicting earthquake magnitude using traditional statistical methods is challenging because seismic events are highly complex and nonlinear. This project proposes a </w:t>
      </w:r>
      <w:r>
        <w:rPr>
          <w:b/>
          <w:bCs/>
        </w:rPr>
        <w:t>Machine Learning-Based Earthquake Magnitude Prediction System</w:t>
      </w:r>
      <w:r>
        <w:t xml:space="preserve"> that analyzes historical seismic data to estimate the magnitude of future earthquakes. The system uses earthquake parameters such as latitude, longitude, depth, time, and seismic measurements as input features. After preprocessing the dataset through data cleaning, normalization, and feature selection, machine learning algorithms such as </w:t>
      </w:r>
      <w:r>
        <w:rPr>
          <w:b/>
          <w:bCs/>
        </w:rPr>
        <w:t>Linear Regression, Random Forest Regressor, Decision Tree Regressor, XGBoost, and Artificial Neural Networks (ANN)</w:t>
      </w:r>
      <w:r>
        <w:t xml:space="preserve"> are trained and evaluated. Model performance is measured using metrics including </w:t>
      </w:r>
      <w:r>
        <w:rPr>
          <w:b/>
          <w:bCs/>
        </w:rPr>
        <w:t>Mean Absolute Error (MAE), Mean Squared Error (MSE), Root Mean Squared Error (RMSE), and R² Score</w:t>
      </w:r>
      <w:r>
        <w:t>. The proposed system assists researchers and disaster management authorities by providing more accurate earthquake magnitude predictions, supporting early preparedness and risk mitigation strategies.</w:t>
      </w:r>
    </w:p>
    <w:p w14:paraId="070A43A1">
      <w:pPr>
        <w:pStyle w:val="4"/>
        <w:spacing w:before="81" w:line="194" w:lineRule="auto"/>
        <w:outlineLvl w:val="0"/>
        <w:rPr>
          <w:sz w:val="28"/>
          <w:szCs w:val="28"/>
        </w:rPr>
      </w:pPr>
      <w:r>
        <w:rPr>
          <w:b/>
          <w:bCs/>
          <w:spacing w:val="-3"/>
          <w:sz w:val="28"/>
          <w:szCs w:val="28"/>
        </w:rPr>
        <w:t>1.</w:t>
      </w:r>
      <w:r>
        <w:rPr>
          <w:b/>
          <w:bCs/>
          <w:spacing w:val="21"/>
          <w:sz w:val="28"/>
          <w:szCs w:val="28"/>
        </w:rPr>
        <w:t xml:space="preserve"> </w:t>
      </w:r>
      <w:r>
        <w:rPr>
          <w:b/>
          <w:bCs/>
          <w:spacing w:val="-3"/>
          <w:sz w:val="28"/>
          <w:szCs w:val="28"/>
        </w:rPr>
        <w:t>Introduction</w:t>
      </w:r>
    </w:p>
    <w:p w14:paraId="5A071E9E">
      <w:pPr>
        <w:pStyle w:val="4"/>
        <w:spacing w:line="369" w:lineRule="auto"/>
        <w:rPr>
          <w:rFonts w:hint="default"/>
          <w:position w:val="3"/>
        </w:rPr>
      </w:pPr>
      <w:r>
        <w:rPr>
          <w:rFonts w:hint="default"/>
          <w:position w:val="3"/>
        </w:rPr>
        <w:t>Earthquakes are destructive natural disasters</w:t>
      </w:r>
      <w:r>
        <w:rPr>
          <w:rFonts w:hint="default"/>
          <w:position w:val="3"/>
          <w:lang w:val="en-US"/>
        </w:rPr>
        <w:t xml:space="preserve">. </w:t>
      </w:r>
      <w:r>
        <w:rPr>
          <w:rFonts w:hint="default"/>
          <w:position w:val="3"/>
        </w:rPr>
        <w:t>This project uses machine learning to predict​ earthquake magnitude from historical seismic</w:t>
      </w:r>
      <w:r>
        <w:rPr>
          <w:rFonts w:hint="default"/>
          <w:position w:val="3"/>
          <w:lang w:val="en-US"/>
        </w:rPr>
        <w:t xml:space="preserve"> </w:t>
      </w:r>
      <w:r>
        <w:rPr>
          <w:rFonts w:hint="default"/>
          <w:position w:val="3"/>
        </w:rPr>
        <w:t>data.​</w:t>
      </w:r>
    </w:p>
    <w:p w14:paraId="09EFDDED">
      <w:pPr>
        <w:pStyle w:val="4"/>
        <w:spacing w:line="369" w:lineRule="auto"/>
        <w:rPr>
          <w:sz w:val="21"/>
        </w:rPr>
      </w:pPr>
    </w:p>
    <w:p w14:paraId="276CDDD6">
      <w:pPr>
        <w:pStyle w:val="4"/>
        <w:spacing w:before="81" w:line="194" w:lineRule="auto"/>
        <w:ind w:left="22"/>
        <w:outlineLvl w:val="1"/>
        <w:rPr>
          <w:sz w:val="28"/>
          <w:szCs w:val="28"/>
        </w:rPr>
      </w:pPr>
      <w:r>
        <w:rPr>
          <w:b/>
          <w:bCs/>
          <w:spacing w:val="-4"/>
          <w:sz w:val="28"/>
          <w:szCs w:val="28"/>
        </w:rPr>
        <w:t>1.1</w:t>
      </w:r>
      <w:r>
        <w:rPr>
          <w:b/>
          <w:bCs/>
          <w:spacing w:val="31"/>
          <w:sz w:val="28"/>
          <w:szCs w:val="28"/>
        </w:rPr>
        <w:t xml:space="preserve"> </w:t>
      </w:r>
      <w:r>
        <w:rPr>
          <w:b/>
          <w:bCs/>
          <w:spacing w:val="-4"/>
          <w:sz w:val="28"/>
          <w:szCs w:val="28"/>
        </w:rPr>
        <w:t>Background</w:t>
      </w:r>
    </w:p>
    <w:p w14:paraId="48717B52">
      <w:pPr>
        <w:pStyle w:val="4"/>
        <w:spacing w:before="133" w:line="268" w:lineRule="auto"/>
        <w:ind w:left="13" w:right="644" w:firstLine="2"/>
      </w:pPr>
      <w:r>
        <w:rPr>
          <w:spacing w:val="-1"/>
        </w:rPr>
        <w:t>Recent advances</w:t>
      </w:r>
      <w:r>
        <w:rPr>
          <w:spacing w:val="21"/>
        </w:rPr>
        <w:t xml:space="preserve"> </w:t>
      </w:r>
      <w:r>
        <w:rPr>
          <w:spacing w:val="-1"/>
        </w:rPr>
        <w:t>in</w:t>
      </w:r>
      <w:r>
        <w:rPr>
          <w:spacing w:val="13"/>
        </w:rPr>
        <w:t xml:space="preserve"> </w:t>
      </w:r>
      <w:r>
        <w:rPr>
          <w:spacing w:val="-1"/>
        </w:rPr>
        <w:t>machine learning enable the analysis of</w:t>
      </w:r>
      <w:r>
        <w:rPr>
          <w:spacing w:val="6"/>
        </w:rPr>
        <w:t xml:space="preserve"> </w:t>
      </w:r>
      <w:r>
        <w:rPr>
          <w:spacing w:val="-1"/>
        </w:rPr>
        <w:t>large</w:t>
      </w:r>
      <w:r>
        <w:rPr>
          <w:spacing w:val="6"/>
        </w:rPr>
        <w:t xml:space="preserve"> </w:t>
      </w:r>
      <w:r>
        <w:rPr>
          <w:spacing w:val="-1"/>
        </w:rPr>
        <w:t>seismic</w:t>
      </w:r>
      <w:r>
        <w:rPr>
          <w:spacing w:val="7"/>
        </w:rPr>
        <w:t xml:space="preserve"> </w:t>
      </w:r>
      <w:r>
        <w:rPr>
          <w:spacing w:val="-1"/>
        </w:rPr>
        <w:t>datasets</w:t>
      </w:r>
      <w:r>
        <w:rPr>
          <w:spacing w:val="7"/>
        </w:rPr>
        <w:t xml:space="preserve"> </w:t>
      </w:r>
      <w:r>
        <w:rPr>
          <w:spacing w:val="-1"/>
        </w:rPr>
        <w:t>and</w:t>
      </w:r>
      <w:r>
        <w:rPr>
          <w:spacing w:val="4"/>
        </w:rPr>
        <w:t xml:space="preserve"> </w:t>
      </w:r>
      <w:r>
        <w:rPr>
          <w:spacing w:val="-1"/>
        </w:rPr>
        <w:t>the</w:t>
      </w:r>
      <w:r>
        <w:t xml:space="preserve"> identification of h</w:t>
      </w:r>
      <w:r>
        <w:rPr>
          <w:spacing w:val="-1"/>
        </w:rPr>
        <w:t>idden patterns</w:t>
      </w:r>
      <w:r>
        <w:rPr>
          <w:spacing w:val="14"/>
        </w:rPr>
        <w:t xml:space="preserve"> </w:t>
      </w:r>
      <w:r>
        <w:rPr>
          <w:spacing w:val="-1"/>
        </w:rPr>
        <w:t>in earthquake</w:t>
      </w:r>
      <w:r>
        <w:rPr>
          <w:spacing w:val="7"/>
        </w:rPr>
        <w:t xml:space="preserve"> </w:t>
      </w:r>
      <w:r>
        <w:rPr>
          <w:spacing w:val="-1"/>
        </w:rPr>
        <w:t>activity.</w:t>
      </w:r>
    </w:p>
    <w:p w14:paraId="4B150B21">
      <w:pPr>
        <w:pStyle w:val="4"/>
        <w:spacing w:line="368" w:lineRule="auto"/>
        <w:rPr>
          <w:sz w:val="21"/>
        </w:rPr>
      </w:pPr>
    </w:p>
    <w:p w14:paraId="2FF09B04">
      <w:pPr>
        <w:pStyle w:val="4"/>
        <w:spacing w:before="80" w:line="196" w:lineRule="auto"/>
        <w:ind w:left="22"/>
        <w:outlineLvl w:val="1"/>
        <w:rPr>
          <w:sz w:val="28"/>
          <w:szCs w:val="28"/>
        </w:rPr>
      </w:pPr>
      <w:r>
        <w:rPr>
          <w:b/>
          <w:bCs/>
          <w:spacing w:val="-3"/>
          <w:sz w:val="28"/>
          <w:szCs w:val="28"/>
        </w:rPr>
        <w:t>1.2</w:t>
      </w:r>
      <w:r>
        <w:rPr>
          <w:b/>
          <w:bCs/>
          <w:spacing w:val="37"/>
          <w:sz w:val="28"/>
          <w:szCs w:val="28"/>
        </w:rPr>
        <w:t xml:space="preserve"> </w:t>
      </w:r>
      <w:r>
        <w:rPr>
          <w:b/>
          <w:bCs/>
          <w:spacing w:val="-3"/>
          <w:sz w:val="28"/>
          <w:szCs w:val="28"/>
        </w:rPr>
        <w:t>Problem Statement</w:t>
      </w:r>
    </w:p>
    <w:p w14:paraId="39FC6397">
      <w:pPr>
        <w:pStyle w:val="4"/>
        <w:spacing w:line="367" w:lineRule="auto"/>
        <w:rPr>
          <w:rFonts w:hint="default"/>
        </w:rPr>
      </w:pPr>
      <w:r>
        <w:rPr>
          <w:rFonts w:hint="default"/>
        </w:rPr>
        <w:t>Traditional statistical methods struggle with complex and nonlinear seismic patterns.</w:t>
      </w:r>
      <w:r>
        <w:rPr>
          <w:rFonts w:hint="default"/>
          <w:lang w:val="en-US"/>
        </w:rPr>
        <w:t xml:space="preserve"> </w:t>
      </w:r>
      <w:r>
        <w:rPr>
          <w:rFonts w:hint="default"/>
        </w:rPr>
        <w:t>Accurate magnitude prediction can suppor</w:t>
      </w:r>
      <w:r>
        <w:rPr>
          <w:rFonts w:hint="default"/>
          <w:lang w:val="en-US"/>
        </w:rPr>
        <w:t xml:space="preserve">t </w:t>
      </w:r>
      <w:r>
        <w:rPr>
          <w:rFonts w:hint="default"/>
        </w:rPr>
        <w:t>preparedness and risk mitigation by SMS.​</w:t>
      </w:r>
    </w:p>
    <w:p w14:paraId="2448467E">
      <w:pPr>
        <w:pStyle w:val="4"/>
        <w:spacing w:line="367" w:lineRule="auto"/>
        <w:rPr>
          <w:sz w:val="21"/>
        </w:rPr>
      </w:pPr>
    </w:p>
    <w:p w14:paraId="612F174C">
      <w:pPr>
        <w:pStyle w:val="4"/>
        <w:spacing w:before="81" w:line="196" w:lineRule="auto"/>
        <w:ind w:left="22"/>
        <w:outlineLvl w:val="1"/>
        <w:rPr>
          <w:rFonts w:hint="default"/>
          <w:sz w:val="28"/>
          <w:szCs w:val="28"/>
          <w:lang w:val="en-US"/>
        </w:rPr>
      </w:pPr>
      <w:r>
        <w:rPr>
          <w:b/>
          <w:bCs/>
          <w:spacing w:val="-3"/>
          <w:sz w:val="28"/>
          <w:szCs w:val="28"/>
        </w:rPr>
        <w:t>1.3</w:t>
      </w:r>
      <w:r>
        <w:rPr>
          <w:b/>
          <w:bCs/>
          <w:spacing w:val="25"/>
          <w:w w:val="101"/>
          <w:sz w:val="28"/>
          <w:szCs w:val="28"/>
        </w:rPr>
        <w:t xml:space="preserve"> </w:t>
      </w:r>
      <w:r>
        <w:rPr>
          <w:rFonts w:hint="default" w:ascii="Arial" w:hAnsi="Arial" w:eastAsia="SimSun" w:cs="Arial"/>
          <w:b/>
          <w:bCs/>
          <w:sz w:val="28"/>
          <w:szCs w:val="28"/>
        </w:rPr>
        <w:t>Literature Survey</w:t>
      </w:r>
    </w:p>
    <w:tbl>
      <w:tblPr>
        <w:tblStyle w:val="3"/>
        <w:tblW w:w="667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643"/>
        <w:gridCol w:w="2841"/>
        <w:gridCol w:w="3193"/>
      </w:tblGrid>
      <w:tr w14:paraId="3474D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B9A935">
            <w:pPr>
              <w:pStyle w:val="6"/>
              <w:keepNext w:val="0"/>
              <w:keepLines w:val="0"/>
              <w:widowControl/>
              <w:suppressLineNumbers w:val="0"/>
              <w:kinsoku/>
              <w:wordWrap/>
              <w:overflowPunct/>
              <w:jc w:val="center"/>
            </w:pPr>
            <w:r>
              <w:rPr>
                <w:color w:val="FF0000"/>
                <w:sz w:val="28"/>
                <w:szCs w:val="28"/>
              </w:rPr>
              <w:t> No.</w:t>
            </w:r>
          </w:p>
        </w:tc>
        <w:tc>
          <w:tcPr>
            <w:tcW w:w="2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E2ACEF">
            <w:pPr>
              <w:pStyle w:val="6"/>
              <w:keepNext w:val="0"/>
              <w:keepLines w:val="0"/>
              <w:widowControl/>
              <w:suppressLineNumbers w:val="0"/>
              <w:kinsoku/>
              <w:wordWrap/>
              <w:overflowPunct/>
              <w:jc w:val="center"/>
            </w:pPr>
            <w:r>
              <w:rPr>
                <w:color w:val="FF0000"/>
                <w:sz w:val="28"/>
                <w:szCs w:val="28"/>
              </w:rPr>
              <w:t>Research Paper Title</w:t>
            </w:r>
          </w:p>
        </w:tc>
        <w:tc>
          <w:tcPr>
            <w:tcW w:w="31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8DB893">
            <w:pPr>
              <w:pStyle w:val="6"/>
              <w:keepNext w:val="0"/>
              <w:keepLines w:val="0"/>
              <w:widowControl/>
              <w:suppressLineNumbers w:val="0"/>
              <w:kinsoku/>
              <w:wordWrap/>
              <w:overflowPunct/>
              <w:jc w:val="center"/>
              <w:rPr>
                <w:rFonts w:hint="default"/>
                <w:color w:val="FF0000"/>
                <w:sz w:val="28"/>
                <w:szCs w:val="28"/>
                <w:lang w:val="en-US"/>
              </w:rPr>
            </w:pPr>
            <w:r>
              <w:rPr>
                <w:rFonts w:hint="default"/>
                <w:color w:val="FF0000"/>
                <w:sz w:val="28"/>
                <w:szCs w:val="28"/>
                <w:lang w:val="en-US"/>
              </w:rPr>
              <w:t>Dataset Used</w:t>
            </w:r>
          </w:p>
        </w:tc>
      </w:tr>
      <w:tr w14:paraId="39A58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26"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336C17">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lang w:val="en-US"/>
                <w14:textFill>
                  <w14:solidFill>
                    <w14:schemeClr w14:val="tx1"/>
                  </w14:solidFill>
                </w14:textFill>
              </w:rPr>
              <w:t xml:space="preserve"> </w:t>
            </w:r>
            <w:r>
              <w:rPr>
                <w:color w:val="000000" w:themeColor="text1"/>
                <w:sz w:val="22"/>
                <w:szCs w:val="22"/>
                <w14:textFill>
                  <w14:solidFill>
                    <w14:schemeClr w14:val="tx1"/>
                  </w14:solidFill>
                </w14:textFill>
              </w:rPr>
              <w:t>1</w:t>
            </w:r>
          </w:p>
        </w:tc>
        <w:tc>
          <w:tcPr>
            <w:tcW w:w="2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835E57">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Recent Advances in Early Earthquake Magnitude Estimation by Using Machine Learning Algorithms: A Systematic Review</w:t>
            </w:r>
          </w:p>
        </w:tc>
        <w:tc>
          <w:tcPr>
            <w:tcW w:w="31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02DB30">
            <w:pPr>
              <w:pStyle w:val="6"/>
              <w:keepNext w:val="0"/>
              <w:keepLines w:val="0"/>
              <w:widowControl/>
              <w:suppressLineNumbers w:val="0"/>
              <w:kinsoku/>
              <w:wordWrap/>
              <w:overflowPunct/>
              <w:jc w:val="center"/>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K-NET, KiK-net, STEAD, IPOC and others</w:t>
            </w:r>
          </w:p>
          <w:p w14:paraId="44F53B76">
            <w:pPr>
              <w:pStyle w:val="6"/>
              <w:keepNext w:val="0"/>
              <w:keepLines w:val="0"/>
              <w:widowControl/>
              <w:suppressLineNumbers w:val="0"/>
              <w:kinsoku/>
              <w:wordWrap/>
              <w:overflowPunct/>
              <w:jc w:val="both"/>
              <w:rPr>
                <w:color w:val="000000" w:themeColor="text1"/>
                <w:sz w:val="22"/>
                <w:szCs w:val="22"/>
                <w14:textFill>
                  <w14:solidFill>
                    <w14:schemeClr w14:val="tx1"/>
                  </w14:solidFill>
                </w14:textFill>
              </w:rPr>
            </w:pPr>
          </w:p>
        </w:tc>
      </w:tr>
      <w:tr w14:paraId="63D1D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37"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290D3A">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2</w:t>
            </w:r>
          </w:p>
        </w:tc>
        <w:tc>
          <w:tcPr>
            <w:tcW w:w="2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65424B">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A machine learning framework with parameter optimization and regional clustering for strong earthquake prediction</w:t>
            </w:r>
          </w:p>
        </w:tc>
        <w:tc>
          <w:tcPr>
            <w:tcW w:w="31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36A172">
            <w:pPr>
              <w:pStyle w:val="6"/>
              <w:keepNext w:val="0"/>
              <w:keepLines w:val="0"/>
              <w:widowControl/>
              <w:suppressLineNumbers w:val="0"/>
              <w:kinsoku/>
              <w:wordWrap/>
              <w:overflowPunct/>
              <w:jc w:val="center"/>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Japan and New Zealand earthquake catalogs</w:t>
            </w:r>
          </w:p>
          <w:p w14:paraId="51352C10">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p>
        </w:tc>
      </w:tr>
      <w:tr w14:paraId="2C30B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3"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954B7E">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3</w:t>
            </w:r>
          </w:p>
        </w:tc>
        <w:tc>
          <w:tcPr>
            <w:tcW w:w="2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0AAF22">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Climatic and seismic data-driven deep learning model for earthquake magnitude prediction</w:t>
            </w:r>
          </w:p>
        </w:tc>
        <w:tc>
          <w:tcPr>
            <w:tcW w:w="31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7CEC29">
            <w:pPr>
              <w:pStyle w:val="6"/>
              <w:keepNext w:val="0"/>
              <w:keepLines w:val="0"/>
              <w:widowControl/>
              <w:suppressLineNumbers w:val="0"/>
              <w:kinsoku/>
              <w:wordWrap/>
              <w:overflowPunct/>
              <w:jc w:val="center"/>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Indonesia, Japan and HKKH-region earthquake datasets</w:t>
            </w:r>
          </w:p>
          <w:p w14:paraId="19AA67B6">
            <w:pPr>
              <w:pStyle w:val="6"/>
              <w:keepNext w:val="0"/>
              <w:keepLines w:val="0"/>
              <w:widowControl/>
              <w:suppressLineNumbers w:val="0"/>
              <w:kinsoku/>
              <w:wordWrap/>
              <w:overflowPunct/>
              <w:jc w:val="both"/>
              <w:rPr>
                <w:color w:val="000000" w:themeColor="text1"/>
                <w:sz w:val="22"/>
                <w:szCs w:val="22"/>
                <w14:textFill>
                  <w14:solidFill>
                    <w14:schemeClr w14:val="tx1"/>
                  </w14:solidFill>
                </w14:textFill>
              </w:rPr>
            </w:pPr>
          </w:p>
        </w:tc>
      </w:tr>
      <w:tr w14:paraId="5A872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3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1AE66E">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4</w:t>
            </w:r>
          </w:p>
        </w:tc>
        <w:tc>
          <w:tcPr>
            <w:tcW w:w="2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46097">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Scalable earthquake magnitude prediction using spatio-temporal data and model versioning</w:t>
            </w:r>
          </w:p>
        </w:tc>
        <w:tc>
          <w:tcPr>
            <w:tcW w:w="31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C5E3A1">
            <w:pPr>
              <w:pStyle w:val="6"/>
              <w:keepNext w:val="0"/>
              <w:keepLines w:val="0"/>
              <w:widowControl/>
              <w:suppressLineNumbers w:val="0"/>
              <w:kinsoku/>
              <w:wordWrap/>
              <w:overflowPunct/>
              <w:jc w:val="center"/>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Spatio-temporal earthquake dataset</w:t>
            </w:r>
          </w:p>
          <w:p w14:paraId="3A8CF970">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p>
        </w:tc>
      </w:tr>
      <w:tr w14:paraId="7313D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05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6DCB16">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w:t>
            </w:r>
          </w:p>
        </w:tc>
        <w:tc>
          <w:tcPr>
            <w:tcW w:w="2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DFB2D8">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Earthquake Prediction Using Machine Learning: Improved Magnitude Estimation with LSTM over Random Forest</w:t>
            </w:r>
          </w:p>
        </w:tc>
        <w:tc>
          <w:tcPr>
            <w:tcW w:w="31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D864B6">
            <w:pPr>
              <w:pStyle w:val="6"/>
              <w:keepNext w:val="0"/>
              <w:keepLines w:val="0"/>
              <w:widowControl/>
              <w:suppressLineNumbers w:val="0"/>
              <w:kinsoku/>
              <w:wordWrap/>
              <w:overflowPunct/>
              <w:jc w:val="center"/>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Historical earthquake parameters: latitude, longitude, depth and magnitude</w:t>
            </w:r>
          </w:p>
          <w:p w14:paraId="427ECBA0">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p>
        </w:tc>
      </w:tr>
      <w:tr w14:paraId="19743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117"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39E3FA">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6</w:t>
            </w:r>
          </w:p>
        </w:tc>
        <w:tc>
          <w:tcPr>
            <w:tcW w:w="2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627106">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Comparative Analysis of Decision Tree, Random Forest, SVM, and Neural Network Models for Predicting Earthquake Magnitude</w:t>
            </w:r>
          </w:p>
        </w:tc>
        <w:tc>
          <w:tcPr>
            <w:tcW w:w="31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B66B7D">
            <w:pPr>
              <w:pStyle w:val="6"/>
              <w:keepNext w:val="0"/>
              <w:keepLines w:val="0"/>
              <w:widowControl/>
              <w:suppressLineNumbers w:val="0"/>
              <w:kinsoku/>
              <w:wordWrap/>
              <w:overflowPunct/>
              <w:jc w:val="center"/>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USGS earthquake dataset</w:t>
            </w:r>
          </w:p>
          <w:p w14:paraId="772B04FF">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p>
        </w:tc>
      </w:tr>
      <w:tr w14:paraId="2F990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880"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9144D0">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7</w:t>
            </w:r>
          </w:p>
        </w:tc>
        <w:tc>
          <w:tcPr>
            <w:tcW w:w="2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536BBA">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Application of Machine Learning Models to Multi-Parameter Maximum Magnitude Prediction</w:t>
            </w:r>
          </w:p>
        </w:tc>
        <w:tc>
          <w:tcPr>
            <w:tcW w:w="31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214FBA">
            <w:pPr>
              <w:pStyle w:val="6"/>
              <w:keepNext w:val="0"/>
              <w:keepLines w:val="0"/>
              <w:widowControl/>
              <w:suppressLineNumbers w:val="0"/>
              <w:kinsoku/>
              <w:wordWrap/>
              <w:overflowPunct/>
              <w:jc w:val="center"/>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Earthquake catalog from southern China’s North–South Seismic Belt</w:t>
            </w:r>
          </w:p>
          <w:p w14:paraId="4B8004E1">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p>
        </w:tc>
      </w:tr>
      <w:tr w14:paraId="054E2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59"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34B209">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8</w:t>
            </w:r>
          </w:p>
        </w:tc>
        <w:tc>
          <w:tcPr>
            <w:tcW w:w="2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75C569">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Machine Learning Applications for Earthquake Magnitude Prediction in Western Turkey</w:t>
            </w:r>
          </w:p>
        </w:tc>
        <w:tc>
          <w:tcPr>
            <w:tcW w:w="31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2E55AD">
            <w:pPr>
              <w:pStyle w:val="6"/>
              <w:keepNext w:val="0"/>
              <w:keepLines w:val="0"/>
              <w:widowControl/>
              <w:suppressLineNumbers w:val="0"/>
              <w:kinsoku/>
              <w:wordWrap/>
              <w:overflowPunct/>
              <w:jc w:val="center"/>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Western Turkey earthquake dataset</w:t>
            </w:r>
          </w:p>
          <w:p w14:paraId="70B41552">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p>
        </w:tc>
      </w:tr>
      <w:tr w14:paraId="44E55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023"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E97239">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9</w:t>
            </w:r>
          </w:p>
        </w:tc>
        <w:tc>
          <w:tcPr>
            <w:tcW w:w="2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618927">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Deep learning model for predicting earthquake magnitude using bidirectional LSTM with attention mechanism on historical seismic data from 2017 to 2025</w:t>
            </w:r>
          </w:p>
        </w:tc>
        <w:tc>
          <w:tcPr>
            <w:tcW w:w="31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7E9F84">
            <w:pPr>
              <w:pStyle w:val="6"/>
              <w:keepNext w:val="0"/>
              <w:keepLines w:val="0"/>
              <w:widowControl/>
              <w:suppressLineNumbers w:val="0"/>
              <w:kinsoku/>
              <w:wordWrap/>
              <w:overflowPunct/>
              <w:jc w:val="center"/>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2,000 earthquake records from Mediterranean, Southern Europe, North Africa and Western Asia</w:t>
            </w:r>
          </w:p>
          <w:p w14:paraId="793AC001">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p>
        </w:tc>
      </w:tr>
      <w:tr w14:paraId="41FB4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35" w:hRule="atLeast"/>
        </w:trPr>
        <w:tc>
          <w:tcPr>
            <w:tcW w:w="6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795F1A">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10</w:t>
            </w:r>
          </w:p>
        </w:tc>
        <w:tc>
          <w:tcPr>
            <w:tcW w:w="28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9BE27">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Forecasting earthquakes by Machine Learning techniques: lights and shadows</w:t>
            </w:r>
          </w:p>
        </w:tc>
        <w:tc>
          <w:tcPr>
            <w:tcW w:w="31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70166">
            <w:pPr>
              <w:pStyle w:val="6"/>
              <w:keepNext w:val="0"/>
              <w:keepLines w:val="0"/>
              <w:widowControl/>
              <w:suppressLineNumbers w:val="0"/>
              <w:kinsoku/>
              <w:wordWrap/>
              <w:overflowPunct/>
              <w:jc w:val="center"/>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Southern</w:t>
            </w:r>
            <w:bookmarkStart w:id="0" w:name="_GoBack"/>
            <w:bookmarkEnd w:id="0"/>
            <w:r>
              <w:rPr>
                <w:rFonts w:hint="default"/>
                <w:color w:val="000000" w:themeColor="text1"/>
                <w:sz w:val="22"/>
                <w:szCs w:val="22"/>
                <w14:textFill>
                  <w14:solidFill>
                    <w14:schemeClr w14:val="tx1"/>
                  </w14:solidFill>
                </w14:textFill>
              </w:rPr>
              <w:t xml:space="preserve"> California Earthquake Data Center (SCEDC) catalog</w:t>
            </w:r>
          </w:p>
          <w:p w14:paraId="3B76861F">
            <w:pPr>
              <w:pStyle w:val="6"/>
              <w:keepNext w:val="0"/>
              <w:keepLines w:val="0"/>
              <w:widowControl/>
              <w:suppressLineNumbers w:val="0"/>
              <w:kinsoku/>
              <w:wordWrap/>
              <w:overflowPunct/>
              <w:jc w:val="center"/>
              <w:rPr>
                <w:color w:val="000000" w:themeColor="text1"/>
                <w:sz w:val="22"/>
                <w:szCs w:val="22"/>
                <w14:textFill>
                  <w14:solidFill>
                    <w14:schemeClr w14:val="tx1"/>
                  </w14:solidFill>
                </w14:textFill>
              </w:rPr>
            </w:pPr>
          </w:p>
        </w:tc>
      </w:tr>
    </w:tbl>
    <w:p w14:paraId="173D3263">
      <w:pPr>
        <w:pStyle w:val="4"/>
        <w:spacing w:before="133" w:line="269" w:lineRule="auto"/>
        <w:ind w:left="13" w:right="412" w:firstLine="1"/>
        <w:rPr>
          <w:spacing w:val="-2"/>
        </w:rPr>
      </w:pPr>
    </w:p>
    <w:p w14:paraId="01349199">
      <w:pPr>
        <w:pStyle w:val="4"/>
        <w:spacing w:before="81" w:line="196" w:lineRule="auto"/>
        <w:ind w:left="22"/>
        <w:outlineLvl w:val="1"/>
        <w:rPr>
          <w:sz w:val="28"/>
          <w:szCs w:val="28"/>
        </w:rPr>
      </w:pPr>
      <w:r>
        <w:rPr>
          <w:b/>
          <w:bCs/>
          <w:spacing w:val="-2"/>
          <w:sz w:val="28"/>
          <w:szCs w:val="28"/>
        </w:rPr>
        <w:t>1.4</w:t>
      </w:r>
      <w:r>
        <w:rPr>
          <w:b/>
          <w:bCs/>
          <w:spacing w:val="21"/>
          <w:w w:val="101"/>
          <w:sz w:val="28"/>
          <w:szCs w:val="28"/>
        </w:rPr>
        <w:t xml:space="preserve"> </w:t>
      </w:r>
      <w:r>
        <w:rPr>
          <w:b/>
          <w:bCs/>
          <w:spacing w:val="-2"/>
          <w:sz w:val="28"/>
          <w:szCs w:val="28"/>
        </w:rPr>
        <w:t>Research Objectives</w:t>
      </w:r>
    </w:p>
    <w:tbl>
      <w:tblPr>
        <w:tblW w:w="93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780"/>
        <w:gridCol w:w="4523"/>
        <w:gridCol w:w="4057"/>
      </w:tblGrid>
      <w:tr w14:paraId="51A8A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735" w:type="dxa"/>
            <w:tcBorders>
              <w:top w:val="nil"/>
              <w:left w:val="nil"/>
              <w:bottom w:val="nil"/>
              <w:right w:val="nil"/>
            </w:tcBorders>
            <w:shd w:val="clear"/>
            <w:vAlign w:val="center"/>
          </w:tcPr>
          <w:p w14:paraId="3E620EFC">
            <w:pPr>
              <w:keepNext w:val="0"/>
              <w:keepLines w:val="0"/>
              <w:widowControl/>
              <w:suppressLineNumbers w:val="0"/>
              <w:jc w:val="center"/>
              <w:rPr>
                <w:b/>
                <w:bCs/>
              </w:rPr>
            </w:pPr>
            <w:r>
              <w:rPr>
                <w:rFonts w:ascii="SimSun" w:hAnsi="SimSun" w:eastAsia="SimSun" w:cs="SimSun"/>
                <w:b/>
                <w:bCs/>
                <w:snapToGrid w:val="0"/>
                <w:color w:val="000000"/>
                <w:kern w:val="0"/>
                <w:sz w:val="24"/>
                <w:szCs w:val="24"/>
                <w:lang w:val="en-US" w:eastAsia="zh-CN" w:bidi="ar"/>
              </w:rPr>
              <w:t>No.</w:t>
            </w:r>
          </w:p>
        </w:tc>
        <w:tc>
          <w:tcPr>
            <w:tcW w:w="4493" w:type="dxa"/>
            <w:tcBorders>
              <w:top w:val="nil"/>
              <w:left w:val="nil"/>
              <w:bottom w:val="nil"/>
              <w:right w:val="nil"/>
            </w:tcBorders>
            <w:shd w:val="clear"/>
            <w:vAlign w:val="center"/>
          </w:tcPr>
          <w:p w14:paraId="7025A2A5">
            <w:pPr>
              <w:keepNext w:val="0"/>
              <w:keepLines w:val="0"/>
              <w:widowControl/>
              <w:suppressLineNumbers w:val="0"/>
              <w:jc w:val="center"/>
              <w:rPr>
                <w:b/>
                <w:bCs/>
              </w:rPr>
            </w:pPr>
            <w:r>
              <w:rPr>
                <w:rFonts w:ascii="SimSun" w:hAnsi="SimSun" w:eastAsia="SimSun" w:cs="SimSun"/>
                <w:b/>
                <w:bCs/>
                <w:snapToGrid w:val="0"/>
                <w:color w:val="000000"/>
                <w:kern w:val="0"/>
                <w:sz w:val="24"/>
                <w:szCs w:val="24"/>
                <w:lang w:val="en-US" w:eastAsia="zh-CN" w:bidi="ar"/>
              </w:rPr>
              <w:t>Identified Limitation / Research Gap</w:t>
            </w:r>
          </w:p>
        </w:tc>
        <w:tc>
          <w:tcPr>
            <w:tcW w:w="4012" w:type="dxa"/>
            <w:tcBorders>
              <w:top w:val="nil"/>
              <w:left w:val="nil"/>
              <w:bottom w:val="nil"/>
              <w:right w:val="nil"/>
            </w:tcBorders>
            <w:shd w:val="clear"/>
            <w:vAlign w:val="center"/>
          </w:tcPr>
          <w:p w14:paraId="446D81AB">
            <w:pPr>
              <w:keepNext w:val="0"/>
              <w:keepLines w:val="0"/>
              <w:widowControl/>
              <w:suppressLineNumbers w:val="0"/>
              <w:jc w:val="center"/>
              <w:rPr>
                <w:b/>
                <w:bCs/>
              </w:rPr>
            </w:pPr>
            <w:r>
              <w:rPr>
                <w:rFonts w:ascii="SimSun" w:hAnsi="SimSun" w:eastAsia="SimSun" w:cs="SimSun"/>
                <w:b/>
                <w:bCs/>
                <w:snapToGrid w:val="0"/>
                <w:color w:val="000000"/>
                <w:kern w:val="0"/>
                <w:sz w:val="24"/>
                <w:szCs w:val="24"/>
                <w:lang w:val="en-US" w:eastAsia="zh-CN" w:bidi="ar"/>
              </w:rPr>
              <w:t>How Our Project Addresses It</w:t>
            </w:r>
          </w:p>
        </w:tc>
      </w:tr>
      <w:tr w14:paraId="280E3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150" w:hRule="atLeast"/>
          <w:tblCellSpacing w:w="15" w:type="dxa"/>
        </w:trPr>
        <w:tc>
          <w:tcPr>
            <w:tcW w:w="735" w:type="dxa"/>
            <w:tcBorders>
              <w:top w:val="nil"/>
              <w:left w:val="nil"/>
              <w:bottom w:val="nil"/>
              <w:right w:val="nil"/>
            </w:tcBorders>
            <w:shd w:val="clear"/>
            <w:vAlign w:val="center"/>
          </w:tcPr>
          <w:p w14:paraId="10B6E7FB">
            <w:pPr>
              <w:keepNext w:val="0"/>
              <w:keepLines w:val="0"/>
              <w:widowControl/>
              <w:suppressLineNumbers w:val="0"/>
              <w:jc w:val="right"/>
            </w:pPr>
            <w:r>
              <w:rPr>
                <w:rStyle w:val="7"/>
                <w:rFonts w:ascii="SimSun" w:hAnsi="SimSun" w:eastAsia="SimSun" w:cs="SimSun"/>
                <w:snapToGrid w:val="0"/>
                <w:color w:val="000000"/>
                <w:kern w:val="0"/>
                <w:sz w:val="24"/>
                <w:szCs w:val="24"/>
                <w:lang w:val="en-US" w:eastAsia="zh-CN" w:bidi="ar"/>
              </w:rPr>
              <w:t>1</w:t>
            </w:r>
          </w:p>
        </w:tc>
        <w:tc>
          <w:tcPr>
            <w:tcW w:w="4493" w:type="dxa"/>
            <w:tcBorders>
              <w:top w:val="nil"/>
              <w:left w:val="nil"/>
              <w:bottom w:val="nil"/>
              <w:right w:val="nil"/>
            </w:tcBorders>
            <w:shd w:val="clear"/>
            <w:vAlign w:val="center"/>
          </w:tcPr>
          <w:p w14:paraId="1C51D5FD">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Many existing studies are region-specific, so their models may not generalize well to other geographical areas.</w:t>
            </w:r>
          </w:p>
        </w:tc>
        <w:tc>
          <w:tcPr>
            <w:tcW w:w="4012" w:type="dxa"/>
            <w:tcBorders>
              <w:top w:val="nil"/>
              <w:left w:val="nil"/>
              <w:bottom w:val="nil"/>
              <w:right w:val="nil"/>
            </w:tcBorders>
            <w:shd w:val="clear"/>
            <w:vAlign w:val="center"/>
          </w:tcPr>
          <w:p w14:paraId="3B8A929B">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 xml:space="preserve">Use a </w:t>
            </w:r>
            <w:r>
              <w:rPr>
                <w:rStyle w:val="7"/>
                <w:rFonts w:ascii="SimSun" w:hAnsi="SimSun" w:eastAsia="SimSun" w:cs="SimSun"/>
                <w:snapToGrid w:val="0"/>
                <w:color w:val="000000"/>
                <w:kern w:val="0"/>
                <w:sz w:val="24"/>
                <w:szCs w:val="24"/>
                <w:lang w:val="en-US" w:eastAsia="zh-CN" w:bidi="ar"/>
              </w:rPr>
              <w:t>larger and geographically diverse earthquake dataset</w:t>
            </w:r>
            <w:r>
              <w:rPr>
                <w:rFonts w:ascii="SimSun" w:hAnsi="SimSun" w:eastAsia="SimSun" w:cs="SimSun"/>
                <w:snapToGrid w:val="0"/>
                <w:color w:val="000000"/>
                <w:kern w:val="0"/>
                <w:sz w:val="24"/>
                <w:szCs w:val="24"/>
                <w:lang w:val="en-US" w:eastAsia="zh-CN" w:bidi="ar"/>
              </w:rPr>
              <w:t xml:space="preserve"> to improve model generalization.</w:t>
            </w:r>
          </w:p>
        </w:tc>
      </w:tr>
      <w:tr w14:paraId="1A823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35" w:type="dxa"/>
            <w:tcBorders>
              <w:top w:val="nil"/>
              <w:left w:val="nil"/>
              <w:bottom w:val="nil"/>
              <w:right w:val="nil"/>
            </w:tcBorders>
            <w:shd w:val="clear"/>
            <w:vAlign w:val="center"/>
          </w:tcPr>
          <w:p w14:paraId="00B48F7E">
            <w:pPr>
              <w:keepNext w:val="0"/>
              <w:keepLines w:val="0"/>
              <w:widowControl/>
              <w:suppressLineNumbers w:val="0"/>
              <w:jc w:val="right"/>
            </w:pPr>
            <w:r>
              <w:rPr>
                <w:rStyle w:val="7"/>
                <w:rFonts w:ascii="SimSun" w:hAnsi="SimSun" w:eastAsia="SimSun" w:cs="SimSun"/>
                <w:snapToGrid w:val="0"/>
                <w:color w:val="000000"/>
                <w:kern w:val="0"/>
                <w:sz w:val="24"/>
                <w:szCs w:val="24"/>
                <w:lang w:val="en-US" w:eastAsia="zh-CN" w:bidi="ar"/>
              </w:rPr>
              <w:t>2</w:t>
            </w:r>
          </w:p>
        </w:tc>
        <w:tc>
          <w:tcPr>
            <w:tcW w:w="4493" w:type="dxa"/>
            <w:tcBorders>
              <w:top w:val="nil"/>
              <w:left w:val="nil"/>
              <w:bottom w:val="nil"/>
              <w:right w:val="nil"/>
            </w:tcBorders>
            <w:shd w:val="clear"/>
            <w:vAlign w:val="center"/>
          </w:tcPr>
          <w:p w14:paraId="3BC0F3CB">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Some studies depend on complex seismic waveform data, which may not be easily available.</w:t>
            </w:r>
          </w:p>
        </w:tc>
        <w:tc>
          <w:tcPr>
            <w:tcW w:w="4012" w:type="dxa"/>
            <w:tcBorders>
              <w:top w:val="nil"/>
              <w:left w:val="nil"/>
              <w:bottom w:val="nil"/>
              <w:right w:val="nil"/>
            </w:tcBorders>
            <w:shd w:val="clear"/>
            <w:vAlign w:val="center"/>
          </w:tcPr>
          <w:p w14:paraId="3CAA1B37">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 xml:space="preserve">Use commonly available features such as </w:t>
            </w:r>
            <w:r>
              <w:rPr>
                <w:rStyle w:val="7"/>
                <w:rFonts w:ascii="SimSun" w:hAnsi="SimSun" w:eastAsia="SimSun" w:cs="SimSun"/>
                <w:snapToGrid w:val="0"/>
                <w:color w:val="000000"/>
                <w:kern w:val="0"/>
                <w:sz w:val="24"/>
                <w:szCs w:val="24"/>
                <w:lang w:val="en-US" w:eastAsia="zh-CN" w:bidi="ar"/>
              </w:rPr>
              <w:t>latitude, longitude, depth, time, and seismic measurements</w:t>
            </w:r>
            <w:r>
              <w:rPr>
                <w:rFonts w:ascii="SimSun" w:hAnsi="SimSun" w:eastAsia="SimSun" w:cs="SimSun"/>
                <w:snapToGrid w:val="0"/>
                <w:color w:val="000000"/>
                <w:kern w:val="0"/>
                <w:sz w:val="24"/>
                <w:szCs w:val="24"/>
                <w:lang w:val="en-US" w:eastAsia="zh-CN" w:bidi="ar"/>
              </w:rPr>
              <w:t>.</w:t>
            </w:r>
          </w:p>
        </w:tc>
      </w:tr>
      <w:tr w14:paraId="02B74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35" w:type="dxa"/>
            <w:tcBorders>
              <w:top w:val="nil"/>
              <w:left w:val="nil"/>
              <w:bottom w:val="nil"/>
              <w:right w:val="nil"/>
            </w:tcBorders>
            <w:shd w:val="clear"/>
            <w:vAlign w:val="center"/>
          </w:tcPr>
          <w:p w14:paraId="4932A013">
            <w:pPr>
              <w:keepNext w:val="0"/>
              <w:keepLines w:val="0"/>
              <w:widowControl/>
              <w:suppressLineNumbers w:val="0"/>
              <w:jc w:val="right"/>
            </w:pPr>
            <w:r>
              <w:rPr>
                <w:rStyle w:val="7"/>
                <w:rFonts w:ascii="SimSun" w:hAnsi="SimSun" w:eastAsia="SimSun" w:cs="SimSun"/>
                <w:snapToGrid w:val="0"/>
                <w:color w:val="000000"/>
                <w:kern w:val="0"/>
                <w:sz w:val="24"/>
                <w:szCs w:val="24"/>
                <w:lang w:val="en-US" w:eastAsia="zh-CN" w:bidi="ar"/>
              </w:rPr>
              <w:t>3</w:t>
            </w:r>
          </w:p>
        </w:tc>
        <w:tc>
          <w:tcPr>
            <w:tcW w:w="4493" w:type="dxa"/>
            <w:tcBorders>
              <w:top w:val="nil"/>
              <w:left w:val="nil"/>
              <w:bottom w:val="nil"/>
              <w:right w:val="nil"/>
            </w:tcBorders>
            <w:shd w:val="clear"/>
            <w:vAlign w:val="center"/>
          </w:tcPr>
          <w:p w14:paraId="10D143DD">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Deep learning models such as LSTM and Bi-LSTM can require large datasets and high computational resources.</w:t>
            </w:r>
          </w:p>
        </w:tc>
        <w:tc>
          <w:tcPr>
            <w:tcW w:w="4012" w:type="dxa"/>
            <w:tcBorders>
              <w:top w:val="nil"/>
              <w:left w:val="nil"/>
              <w:bottom w:val="nil"/>
              <w:right w:val="nil"/>
            </w:tcBorders>
            <w:shd w:val="clear"/>
            <w:vAlign w:val="center"/>
          </w:tcPr>
          <w:p w14:paraId="03561A6F">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 xml:space="preserve">Compare </w:t>
            </w:r>
            <w:r>
              <w:rPr>
                <w:rStyle w:val="7"/>
                <w:rFonts w:ascii="SimSun" w:hAnsi="SimSun" w:eastAsia="SimSun" w:cs="SimSun"/>
                <w:snapToGrid w:val="0"/>
                <w:color w:val="000000"/>
                <w:kern w:val="0"/>
                <w:sz w:val="24"/>
                <w:szCs w:val="24"/>
                <w:lang w:val="en-US" w:eastAsia="zh-CN" w:bidi="ar"/>
              </w:rPr>
              <w:t>traditional ML and advanced models</w:t>
            </w:r>
            <w:r>
              <w:rPr>
                <w:rFonts w:ascii="SimSun" w:hAnsi="SimSun" w:eastAsia="SimSun" w:cs="SimSun"/>
                <w:snapToGrid w:val="0"/>
                <w:color w:val="000000"/>
                <w:kern w:val="0"/>
                <w:sz w:val="24"/>
                <w:szCs w:val="24"/>
                <w:lang w:val="en-US" w:eastAsia="zh-CN" w:bidi="ar"/>
              </w:rPr>
              <w:t xml:space="preserve"> and select the model that provides a good balance between accuracy and computational cost.</w:t>
            </w:r>
          </w:p>
        </w:tc>
      </w:tr>
      <w:tr w14:paraId="047BB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35" w:type="dxa"/>
            <w:tcBorders>
              <w:top w:val="nil"/>
              <w:left w:val="nil"/>
              <w:bottom w:val="nil"/>
              <w:right w:val="nil"/>
            </w:tcBorders>
            <w:shd w:val="clear"/>
            <w:vAlign w:val="center"/>
          </w:tcPr>
          <w:p w14:paraId="4B30266F">
            <w:pPr>
              <w:keepNext w:val="0"/>
              <w:keepLines w:val="0"/>
              <w:widowControl/>
              <w:suppressLineNumbers w:val="0"/>
              <w:jc w:val="right"/>
            </w:pPr>
            <w:r>
              <w:rPr>
                <w:rStyle w:val="7"/>
                <w:rFonts w:ascii="SimSun" w:hAnsi="SimSun" w:eastAsia="SimSun" w:cs="SimSun"/>
                <w:snapToGrid w:val="0"/>
                <w:color w:val="000000"/>
                <w:kern w:val="0"/>
                <w:sz w:val="24"/>
                <w:szCs w:val="24"/>
                <w:lang w:val="en-US" w:eastAsia="zh-CN" w:bidi="ar"/>
              </w:rPr>
              <w:t>4</w:t>
            </w:r>
          </w:p>
        </w:tc>
        <w:tc>
          <w:tcPr>
            <w:tcW w:w="4493" w:type="dxa"/>
            <w:tcBorders>
              <w:top w:val="nil"/>
              <w:left w:val="nil"/>
              <w:bottom w:val="nil"/>
              <w:right w:val="nil"/>
            </w:tcBorders>
            <w:shd w:val="clear"/>
            <w:vAlign w:val="center"/>
          </w:tcPr>
          <w:p w14:paraId="06654719">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Several studies focus on only one machine learning algorithm or a limited number of models.</w:t>
            </w:r>
          </w:p>
        </w:tc>
        <w:tc>
          <w:tcPr>
            <w:tcW w:w="4012" w:type="dxa"/>
            <w:tcBorders>
              <w:top w:val="nil"/>
              <w:left w:val="nil"/>
              <w:bottom w:val="nil"/>
              <w:right w:val="nil"/>
            </w:tcBorders>
            <w:shd w:val="clear"/>
            <w:vAlign w:val="center"/>
          </w:tcPr>
          <w:p w14:paraId="35C670EB">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 xml:space="preserve">Compare </w:t>
            </w:r>
            <w:r>
              <w:rPr>
                <w:rStyle w:val="7"/>
                <w:rFonts w:ascii="SimSun" w:hAnsi="SimSun" w:eastAsia="SimSun" w:cs="SimSun"/>
                <w:snapToGrid w:val="0"/>
                <w:color w:val="000000"/>
                <w:kern w:val="0"/>
                <w:sz w:val="24"/>
                <w:szCs w:val="24"/>
                <w:lang w:val="en-US" w:eastAsia="zh-CN" w:bidi="ar"/>
              </w:rPr>
              <w:t>Linear Regression, Decision Tree, Random Forest, XGBoost, and ANN</w:t>
            </w:r>
            <w:r>
              <w:rPr>
                <w:rFonts w:ascii="SimSun" w:hAnsi="SimSun" w:eastAsia="SimSun" w:cs="SimSun"/>
                <w:snapToGrid w:val="0"/>
                <w:color w:val="000000"/>
                <w:kern w:val="0"/>
                <w:sz w:val="24"/>
                <w:szCs w:val="24"/>
                <w:lang w:val="en-US" w:eastAsia="zh-CN" w:bidi="ar"/>
              </w:rPr>
              <w:t>.</w:t>
            </w:r>
          </w:p>
        </w:tc>
      </w:tr>
      <w:tr w14:paraId="11D1E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35" w:type="dxa"/>
            <w:tcBorders>
              <w:top w:val="nil"/>
              <w:left w:val="nil"/>
              <w:bottom w:val="nil"/>
              <w:right w:val="nil"/>
            </w:tcBorders>
            <w:shd w:val="clear"/>
            <w:vAlign w:val="center"/>
          </w:tcPr>
          <w:p w14:paraId="343AE02E">
            <w:pPr>
              <w:keepNext w:val="0"/>
              <w:keepLines w:val="0"/>
              <w:widowControl/>
              <w:suppressLineNumbers w:val="0"/>
              <w:jc w:val="right"/>
            </w:pPr>
            <w:r>
              <w:rPr>
                <w:rStyle w:val="7"/>
                <w:rFonts w:ascii="SimSun" w:hAnsi="SimSun" w:eastAsia="SimSun" w:cs="SimSun"/>
                <w:snapToGrid w:val="0"/>
                <w:color w:val="000000"/>
                <w:kern w:val="0"/>
                <w:sz w:val="24"/>
                <w:szCs w:val="24"/>
                <w:lang w:val="en-US" w:eastAsia="zh-CN" w:bidi="ar"/>
              </w:rPr>
              <w:t>5</w:t>
            </w:r>
          </w:p>
        </w:tc>
        <w:tc>
          <w:tcPr>
            <w:tcW w:w="4493" w:type="dxa"/>
            <w:tcBorders>
              <w:top w:val="nil"/>
              <w:left w:val="nil"/>
              <w:bottom w:val="nil"/>
              <w:right w:val="nil"/>
            </w:tcBorders>
            <w:shd w:val="clear"/>
            <w:vAlign w:val="center"/>
          </w:tcPr>
          <w:p w14:paraId="7E894DBC">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Prediction performance differs depending on the quality and preprocessing of earthquake data.</w:t>
            </w:r>
          </w:p>
        </w:tc>
        <w:tc>
          <w:tcPr>
            <w:tcW w:w="4012" w:type="dxa"/>
            <w:tcBorders>
              <w:top w:val="nil"/>
              <w:left w:val="nil"/>
              <w:bottom w:val="nil"/>
              <w:right w:val="nil"/>
            </w:tcBorders>
            <w:shd w:val="clear"/>
            <w:vAlign w:val="center"/>
          </w:tcPr>
          <w:p w14:paraId="19660420">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 xml:space="preserve">Perform </w:t>
            </w:r>
            <w:r>
              <w:rPr>
                <w:rStyle w:val="7"/>
                <w:rFonts w:ascii="SimSun" w:hAnsi="SimSun" w:eastAsia="SimSun" w:cs="SimSun"/>
                <w:snapToGrid w:val="0"/>
                <w:color w:val="000000"/>
                <w:kern w:val="0"/>
                <w:sz w:val="24"/>
                <w:szCs w:val="24"/>
                <w:lang w:val="en-US" w:eastAsia="zh-CN" w:bidi="ar"/>
              </w:rPr>
              <w:t>data cleaning, missing-value handling, feature selection, and normalization</w:t>
            </w:r>
            <w:r>
              <w:rPr>
                <w:rFonts w:ascii="SimSun" w:hAnsi="SimSun" w:eastAsia="SimSun" w:cs="SimSun"/>
                <w:snapToGrid w:val="0"/>
                <w:color w:val="000000"/>
                <w:kern w:val="0"/>
                <w:sz w:val="24"/>
                <w:szCs w:val="24"/>
                <w:lang w:val="en-US" w:eastAsia="zh-CN" w:bidi="ar"/>
              </w:rPr>
              <w:t xml:space="preserve"> before model training.</w:t>
            </w:r>
          </w:p>
        </w:tc>
      </w:tr>
      <w:tr w14:paraId="7AB09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735" w:type="dxa"/>
            <w:tcBorders>
              <w:top w:val="nil"/>
              <w:left w:val="nil"/>
              <w:bottom w:val="nil"/>
              <w:right w:val="nil"/>
            </w:tcBorders>
            <w:shd w:val="clear"/>
            <w:vAlign w:val="center"/>
          </w:tcPr>
          <w:p w14:paraId="78AA3C3C">
            <w:pPr>
              <w:keepNext w:val="0"/>
              <w:keepLines w:val="0"/>
              <w:widowControl/>
              <w:suppressLineNumbers w:val="0"/>
              <w:jc w:val="right"/>
            </w:pPr>
            <w:r>
              <w:rPr>
                <w:rStyle w:val="7"/>
                <w:rFonts w:ascii="SimSun" w:hAnsi="SimSun" w:eastAsia="SimSun" w:cs="SimSun"/>
                <w:snapToGrid w:val="0"/>
                <w:color w:val="000000"/>
                <w:kern w:val="0"/>
                <w:sz w:val="24"/>
                <w:szCs w:val="24"/>
                <w:lang w:val="en-US" w:eastAsia="zh-CN" w:bidi="ar"/>
              </w:rPr>
              <w:t>6</w:t>
            </w:r>
          </w:p>
        </w:tc>
        <w:tc>
          <w:tcPr>
            <w:tcW w:w="4493" w:type="dxa"/>
            <w:tcBorders>
              <w:top w:val="nil"/>
              <w:left w:val="nil"/>
              <w:bottom w:val="nil"/>
              <w:right w:val="nil"/>
            </w:tcBorders>
            <w:shd w:val="clear"/>
            <w:vAlign w:val="center"/>
          </w:tcPr>
          <w:p w14:paraId="2447192D">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Some research emphasizes prediction accuracy but provides limited practical disaster-management support.</w:t>
            </w:r>
          </w:p>
        </w:tc>
        <w:tc>
          <w:tcPr>
            <w:tcW w:w="4012" w:type="dxa"/>
            <w:tcBorders>
              <w:top w:val="nil"/>
              <w:left w:val="nil"/>
              <w:bottom w:val="nil"/>
              <w:right w:val="nil"/>
            </w:tcBorders>
            <w:shd w:val="clear"/>
            <w:vAlign w:val="center"/>
          </w:tcPr>
          <w:p w14:paraId="45A70344">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 xml:space="preserve">Add a </w:t>
            </w:r>
            <w:r>
              <w:rPr>
                <w:rStyle w:val="7"/>
                <w:rFonts w:ascii="SimSun" w:hAnsi="SimSun" w:eastAsia="SimSun" w:cs="SimSun"/>
                <w:snapToGrid w:val="0"/>
                <w:color w:val="000000"/>
                <w:kern w:val="0"/>
                <w:sz w:val="24"/>
                <w:szCs w:val="24"/>
                <w:lang w:val="en-US" w:eastAsia="zh-CN" w:bidi="ar"/>
              </w:rPr>
              <w:t>risk-level and alert mechanism</w:t>
            </w:r>
            <w:r>
              <w:rPr>
                <w:rFonts w:ascii="SimSun" w:hAnsi="SimSun" w:eastAsia="SimSun" w:cs="SimSun"/>
                <w:snapToGrid w:val="0"/>
                <w:color w:val="000000"/>
                <w:kern w:val="0"/>
                <w:sz w:val="24"/>
                <w:szCs w:val="24"/>
                <w:lang w:val="en-US" w:eastAsia="zh-CN" w:bidi="ar"/>
              </w:rPr>
              <w:t xml:space="preserve"> based on the predicted earthquake magnitude.</w:t>
            </w:r>
          </w:p>
        </w:tc>
      </w:tr>
      <w:tr w14:paraId="50A4C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35" w:type="dxa"/>
            <w:tcBorders>
              <w:top w:val="nil"/>
              <w:left w:val="nil"/>
              <w:bottom w:val="nil"/>
              <w:right w:val="nil"/>
            </w:tcBorders>
            <w:shd w:val="clear"/>
            <w:vAlign w:val="center"/>
          </w:tcPr>
          <w:p w14:paraId="11C87AAE">
            <w:pPr>
              <w:keepNext w:val="0"/>
              <w:keepLines w:val="0"/>
              <w:widowControl/>
              <w:suppressLineNumbers w:val="0"/>
              <w:jc w:val="right"/>
            </w:pPr>
            <w:r>
              <w:rPr>
                <w:rStyle w:val="7"/>
                <w:rFonts w:ascii="SimSun" w:hAnsi="SimSun" w:eastAsia="SimSun" w:cs="SimSun"/>
                <w:snapToGrid w:val="0"/>
                <w:color w:val="000000"/>
                <w:kern w:val="0"/>
                <w:sz w:val="24"/>
                <w:szCs w:val="24"/>
                <w:lang w:val="en-US" w:eastAsia="zh-CN" w:bidi="ar"/>
              </w:rPr>
              <w:t>7</w:t>
            </w:r>
          </w:p>
        </w:tc>
        <w:tc>
          <w:tcPr>
            <w:tcW w:w="4493" w:type="dxa"/>
            <w:tcBorders>
              <w:top w:val="nil"/>
              <w:left w:val="nil"/>
              <w:bottom w:val="nil"/>
              <w:right w:val="nil"/>
            </w:tcBorders>
            <w:shd w:val="clear"/>
            <w:vAlign w:val="center"/>
          </w:tcPr>
          <w:p w14:paraId="0D2FAE2C">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Model performance is not always evaluated using multiple metrics.</w:t>
            </w:r>
          </w:p>
        </w:tc>
        <w:tc>
          <w:tcPr>
            <w:tcW w:w="4012" w:type="dxa"/>
            <w:tcBorders>
              <w:top w:val="nil"/>
              <w:left w:val="nil"/>
              <w:bottom w:val="nil"/>
              <w:right w:val="nil"/>
            </w:tcBorders>
            <w:shd w:val="clear"/>
            <w:vAlign w:val="center"/>
          </w:tcPr>
          <w:p w14:paraId="30885104">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 xml:space="preserve">Evaluate models using </w:t>
            </w:r>
            <w:r>
              <w:rPr>
                <w:rStyle w:val="7"/>
                <w:rFonts w:ascii="SimSun" w:hAnsi="SimSun" w:eastAsia="SimSun" w:cs="SimSun"/>
                <w:snapToGrid w:val="0"/>
                <w:color w:val="000000"/>
                <w:kern w:val="0"/>
                <w:sz w:val="24"/>
                <w:szCs w:val="24"/>
                <w:lang w:val="en-US" w:eastAsia="zh-CN" w:bidi="ar"/>
              </w:rPr>
              <w:t>MAE, MSE, RMSE, and R² Score</w:t>
            </w:r>
            <w:r>
              <w:rPr>
                <w:rFonts w:ascii="SimSun" w:hAnsi="SimSun" w:eastAsia="SimSun" w:cs="SimSun"/>
                <w:snapToGrid w:val="0"/>
                <w:color w:val="000000"/>
                <w:kern w:val="0"/>
                <w:sz w:val="24"/>
                <w:szCs w:val="24"/>
                <w:lang w:val="en-US" w:eastAsia="zh-CN" w:bidi="ar"/>
              </w:rPr>
              <w:t xml:space="preserve"> for comprehensive comparison.</w:t>
            </w:r>
          </w:p>
        </w:tc>
      </w:tr>
      <w:tr w14:paraId="59860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35" w:type="dxa"/>
            <w:tcBorders>
              <w:top w:val="nil"/>
              <w:left w:val="nil"/>
              <w:bottom w:val="nil"/>
              <w:right w:val="nil"/>
            </w:tcBorders>
            <w:shd w:val="clear"/>
            <w:vAlign w:val="center"/>
          </w:tcPr>
          <w:p w14:paraId="2B31D96C">
            <w:pPr>
              <w:keepNext w:val="0"/>
              <w:keepLines w:val="0"/>
              <w:widowControl/>
              <w:suppressLineNumbers w:val="0"/>
              <w:jc w:val="right"/>
            </w:pPr>
            <w:r>
              <w:rPr>
                <w:rStyle w:val="7"/>
                <w:rFonts w:ascii="SimSun" w:hAnsi="SimSun" w:eastAsia="SimSun" w:cs="SimSun"/>
                <w:snapToGrid w:val="0"/>
                <w:color w:val="000000"/>
                <w:kern w:val="0"/>
                <w:sz w:val="24"/>
                <w:szCs w:val="24"/>
                <w:lang w:val="en-US" w:eastAsia="zh-CN" w:bidi="ar"/>
              </w:rPr>
              <w:t>8</w:t>
            </w:r>
          </w:p>
        </w:tc>
        <w:tc>
          <w:tcPr>
            <w:tcW w:w="4493" w:type="dxa"/>
            <w:tcBorders>
              <w:top w:val="nil"/>
              <w:left w:val="nil"/>
              <w:bottom w:val="nil"/>
              <w:right w:val="nil"/>
            </w:tcBorders>
            <w:shd w:val="clear"/>
            <w:vAlign w:val="center"/>
          </w:tcPr>
          <w:p w14:paraId="3FE9EC00">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Highly complex models can be difficult to interpret for users and researchers.</w:t>
            </w:r>
          </w:p>
        </w:tc>
        <w:tc>
          <w:tcPr>
            <w:tcW w:w="4012" w:type="dxa"/>
            <w:tcBorders>
              <w:top w:val="nil"/>
              <w:left w:val="nil"/>
              <w:bottom w:val="nil"/>
              <w:right w:val="nil"/>
            </w:tcBorders>
            <w:shd w:val="clear"/>
            <w:vAlign w:val="center"/>
          </w:tcPr>
          <w:p w14:paraId="5806F471">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 xml:space="preserve">Compare interpretable models such as </w:t>
            </w:r>
            <w:r>
              <w:rPr>
                <w:rStyle w:val="7"/>
                <w:rFonts w:ascii="SimSun" w:hAnsi="SimSun" w:eastAsia="SimSun" w:cs="SimSun"/>
                <w:snapToGrid w:val="0"/>
                <w:color w:val="000000"/>
                <w:kern w:val="0"/>
                <w:sz w:val="24"/>
                <w:szCs w:val="24"/>
                <w:lang w:val="en-US" w:eastAsia="zh-CN" w:bidi="ar"/>
              </w:rPr>
              <w:t>Decision Tree and Random Forest</w:t>
            </w:r>
            <w:r>
              <w:rPr>
                <w:rFonts w:ascii="SimSun" w:hAnsi="SimSun" w:eastAsia="SimSun" w:cs="SimSun"/>
                <w:snapToGrid w:val="0"/>
                <w:color w:val="000000"/>
                <w:kern w:val="0"/>
                <w:sz w:val="24"/>
                <w:szCs w:val="24"/>
                <w:lang w:val="en-US" w:eastAsia="zh-CN" w:bidi="ar"/>
              </w:rPr>
              <w:t xml:space="preserve"> with advanced models and select the most suitable model.</w:t>
            </w:r>
          </w:p>
        </w:tc>
      </w:tr>
      <w:tr w14:paraId="60494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35" w:type="dxa"/>
            <w:tcBorders>
              <w:top w:val="nil"/>
              <w:left w:val="nil"/>
              <w:bottom w:val="nil"/>
              <w:right w:val="nil"/>
            </w:tcBorders>
            <w:shd w:val="clear"/>
            <w:vAlign w:val="center"/>
          </w:tcPr>
          <w:p w14:paraId="72010C3B">
            <w:pPr>
              <w:keepNext w:val="0"/>
              <w:keepLines w:val="0"/>
              <w:widowControl/>
              <w:suppressLineNumbers w:val="0"/>
              <w:jc w:val="right"/>
            </w:pPr>
            <w:r>
              <w:rPr>
                <w:rStyle w:val="7"/>
                <w:rFonts w:ascii="SimSun" w:hAnsi="SimSun" w:eastAsia="SimSun" w:cs="SimSun"/>
                <w:snapToGrid w:val="0"/>
                <w:color w:val="000000"/>
                <w:kern w:val="0"/>
                <w:sz w:val="24"/>
                <w:szCs w:val="24"/>
                <w:lang w:val="en-US" w:eastAsia="zh-CN" w:bidi="ar"/>
              </w:rPr>
              <w:t>9</w:t>
            </w:r>
          </w:p>
        </w:tc>
        <w:tc>
          <w:tcPr>
            <w:tcW w:w="4493" w:type="dxa"/>
            <w:tcBorders>
              <w:top w:val="nil"/>
              <w:left w:val="nil"/>
              <w:bottom w:val="nil"/>
              <w:right w:val="nil"/>
            </w:tcBorders>
            <w:shd w:val="clear"/>
            <w:vAlign w:val="center"/>
          </w:tcPr>
          <w:p w14:paraId="5E6B5A39">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Existing models may not be directly suitable for a simple real-time prediction application.</w:t>
            </w:r>
          </w:p>
        </w:tc>
        <w:tc>
          <w:tcPr>
            <w:tcW w:w="4012" w:type="dxa"/>
            <w:tcBorders>
              <w:top w:val="nil"/>
              <w:left w:val="nil"/>
              <w:bottom w:val="nil"/>
              <w:right w:val="nil"/>
            </w:tcBorders>
            <w:shd w:val="clear"/>
            <w:vAlign w:val="center"/>
          </w:tcPr>
          <w:p w14:paraId="5103846D">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 xml:space="preserve">Develop a </w:t>
            </w:r>
            <w:r>
              <w:rPr>
                <w:rStyle w:val="7"/>
                <w:rFonts w:ascii="SimSun" w:hAnsi="SimSun" w:eastAsia="SimSun" w:cs="SimSun"/>
                <w:snapToGrid w:val="0"/>
                <w:color w:val="000000"/>
                <w:kern w:val="0"/>
                <w:sz w:val="24"/>
                <w:szCs w:val="24"/>
                <w:lang w:val="en-US" w:eastAsia="zh-CN" w:bidi="ar"/>
              </w:rPr>
              <w:t>user-friendly Earthquake Predictor</w:t>
            </w:r>
            <w:r>
              <w:rPr>
                <w:rFonts w:ascii="SimSun" w:hAnsi="SimSun" w:eastAsia="SimSun" w:cs="SimSun"/>
                <w:snapToGrid w:val="0"/>
                <w:color w:val="000000"/>
                <w:kern w:val="0"/>
                <w:sz w:val="24"/>
                <w:szCs w:val="24"/>
                <w:lang w:val="en-US" w:eastAsia="zh-CN" w:bidi="ar"/>
              </w:rPr>
              <w:t xml:space="preserve"> that accepts seismic parameters and displays the predicted magnitude.</w:t>
            </w:r>
          </w:p>
        </w:tc>
      </w:tr>
      <w:tr w14:paraId="0933E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35" w:type="dxa"/>
            <w:tcBorders>
              <w:top w:val="nil"/>
              <w:left w:val="nil"/>
              <w:bottom w:val="nil"/>
              <w:right w:val="nil"/>
            </w:tcBorders>
            <w:shd w:val="clear"/>
            <w:vAlign w:val="center"/>
          </w:tcPr>
          <w:p w14:paraId="56CF9890">
            <w:pPr>
              <w:keepNext w:val="0"/>
              <w:keepLines w:val="0"/>
              <w:widowControl/>
              <w:suppressLineNumbers w:val="0"/>
              <w:jc w:val="right"/>
            </w:pPr>
            <w:r>
              <w:rPr>
                <w:rStyle w:val="7"/>
                <w:rFonts w:ascii="SimSun" w:hAnsi="SimSun" w:eastAsia="SimSun" w:cs="SimSun"/>
                <w:snapToGrid w:val="0"/>
                <w:color w:val="000000"/>
                <w:kern w:val="0"/>
                <w:sz w:val="24"/>
                <w:szCs w:val="24"/>
                <w:lang w:val="en-US" w:eastAsia="zh-CN" w:bidi="ar"/>
              </w:rPr>
              <w:t>10</w:t>
            </w:r>
          </w:p>
        </w:tc>
        <w:tc>
          <w:tcPr>
            <w:tcW w:w="4493" w:type="dxa"/>
            <w:tcBorders>
              <w:top w:val="nil"/>
              <w:left w:val="nil"/>
              <w:bottom w:val="nil"/>
              <w:right w:val="nil"/>
            </w:tcBorders>
            <w:shd w:val="clear"/>
            <w:vAlign w:val="center"/>
          </w:tcPr>
          <w:p w14:paraId="26D9631F">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Accurate prediction alone does not directly provide actionable information to users.</w:t>
            </w:r>
          </w:p>
        </w:tc>
        <w:tc>
          <w:tcPr>
            <w:tcW w:w="4012" w:type="dxa"/>
            <w:tcBorders>
              <w:top w:val="nil"/>
              <w:left w:val="nil"/>
              <w:bottom w:val="nil"/>
              <w:right w:val="nil"/>
            </w:tcBorders>
            <w:shd w:val="clear"/>
            <w:vAlign w:val="center"/>
          </w:tcPr>
          <w:p w14:paraId="0822B4E3">
            <w:pPr>
              <w:keepNext w:val="0"/>
              <w:keepLines w:val="0"/>
              <w:widowControl/>
              <w:suppressLineNumbers w:val="0"/>
              <w:jc w:val="left"/>
            </w:pPr>
            <w:r>
              <w:rPr>
                <w:rFonts w:ascii="SimSun" w:hAnsi="SimSun" w:eastAsia="SimSun" w:cs="SimSun"/>
                <w:snapToGrid w:val="0"/>
                <w:color w:val="000000"/>
                <w:kern w:val="0"/>
                <w:sz w:val="24"/>
                <w:szCs w:val="24"/>
                <w:lang w:val="en-US" w:eastAsia="zh-CN" w:bidi="ar"/>
              </w:rPr>
              <w:t xml:space="preserve">Convert predicted magnitude into </w:t>
            </w:r>
            <w:r>
              <w:rPr>
                <w:rStyle w:val="7"/>
                <w:rFonts w:ascii="SimSun" w:hAnsi="SimSun" w:eastAsia="SimSun" w:cs="SimSun"/>
                <w:snapToGrid w:val="0"/>
                <w:color w:val="000000"/>
                <w:kern w:val="0"/>
                <w:sz w:val="24"/>
                <w:szCs w:val="24"/>
                <w:lang w:val="en-US" w:eastAsia="zh-CN" w:bidi="ar"/>
              </w:rPr>
              <w:t>risk categories and warnings</w:t>
            </w:r>
            <w:r>
              <w:rPr>
                <w:rFonts w:ascii="SimSun" w:hAnsi="SimSun" w:eastAsia="SimSun" w:cs="SimSun"/>
                <w:snapToGrid w:val="0"/>
                <w:color w:val="000000"/>
                <w:kern w:val="0"/>
                <w:sz w:val="24"/>
                <w:szCs w:val="24"/>
                <w:lang w:val="en-US" w:eastAsia="zh-CN" w:bidi="ar"/>
              </w:rPr>
              <w:t xml:space="preserve"> to support preparedness and disaster management.</w:t>
            </w:r>
          </w:p>
        </w:tc>
      </w:tr>
    </w:tbl>
    <w:p w14:paraId="68E2FDA9">
      <w:pPr>
        <w:pStyle w:val="4"/>
        <w:spacing w:before="81" w:line="194" w:lineRule="auto"/>
        <w:ind w:left="6"/>
        <w:outlineLvl w:val="0"/>
        <w:rPr>
          <w:b/>
          <w:bCs/>
          <w:spacing w:val="-2"/>
          <w:sz w:val="28"/>
          <w:szCs w:val="28"/>
        </w:rPr>
      </w:pPr>
    </w:p>
    <w:p w14:paraId="6F6B91CC">
      <w:pPr>
        <w:pStyle w:val="4"/>
        <w:spacing w:before="81" w:line="194" w:lineRule="auto"/>
        <w:ind w:left="6"/>
        <w:outlineLvl w:val="0"/>
        <w:rPr>
          <w:sz w:val="28"/>
          <w:szCs w:val="28"/>
        </w:rPr>
      </w:pPr>
      <w:r>
        <w:rPr>
          <w:b/>
          <w:bCs/>
          <w:spacing w:val="-2"/>
          <w:sz w:val="28"/>
          <w:szCs w:val="28"/>
        </w:rPr>
        <w:t>2.</w:t>
      </w:r>
      <w:r>
        <w:rPr>
          <w:b/>
          <w:bCs/>
          <w:spacing w:val="20"/>
          <w:sz w:val="28"/>
          <w:szCs w:val="28"/>
        </w:rPr>
        <w:t xml:space="preserve"> </w:t>
      </w:r>
      <w:r>
        <w:rPr>
          <w:b/>
          <w:bCs/>
          <w:spacing w:val="-2"/>
          <w:sz w:val="28"/>
          <w:szCs w:val="28"/>
        </w:rPr>
        <w:t>Related Work</w:t>
      </w:r>
    </w:p>
    <w:p w14:paraId="32289FEF">
      <w:pPr>
        <w:pStyle w:val="4"/>
        <w:spacing w:before="196" w:line="235" w:lineRule="auto"/>
        <w:ind w:left="7" w:right="812" w:firstLine="8"/>
      </w:pPr>
      <w:r>
        <w:rPr>
          <w:spacing w:val="-1"/>
        </w:rPr>
        <w:t>Previous studies</w:t>
      </w:r>
      <w:r>
        <w:rPr>
          <w:spacing w:val="13"/>
        </w:rPr>
        <w:t xml:space="preserve"> </w:t>
      </w:r>
      <w:r>
        <w:rPr>
          <w:spacing w:val="-1"/>
        </w:rPr>
        <w:t>have</w:t>
      </w:r>
      <w:r>
        <w:rPr>
          <w:spacing w:val="13"/>
        </w:rPr>
        <w:t xml:space="preserve"> </w:t>
      </w:r>
      <w:r>
        <w:rPr>
          <w:spacing w:val="-1"/>
        </w:rPr>
        <w:t>used</w:t>
      </w:r>
      <w:r>
        <w:rPr>
          <w:spacing w:val="16"/>
        </w:rPr>
        <w:t xml:space="preserve"> </w:t>
      </w:r>
      <w:r>
        <w:rPr>
          <w:spacing w:val="-1"/>
        </w:rPr>
        <w:t>Random</w:t>
      </w:r>
      <w:r>
        <w:rPr>
          <w:spacing w:val="16"/>
          <w:w w:val="101"/>
        </w:rPr>
        <w:t xml:space="preserve"> </w:t>
      </w:r>
      <w:r>
        <w:rPr>
          <w:spacing w:val="-2"/>
        </w:rPr>
        <w:t>Forest,</w:t>
      </w:r>
      <w:r>
        <w:rPr>
          <w:spacing w:val="14"/>
          <w:w w:val="101"/>
        </w:rPr>
        <w:t xml:space="preserve"> </w:t>
      </w:r>
      <w:r>
        <w:rPr>
          <w:spacing w:val="-2"/>
        </w:rPr>
        <w:t>LSTM, CNN,</w:t>
      </w:r>
      <w:r>
        <w:rPr>
          <w:spacing w:val="14"/>
          <w:w w:val="101"/>
        </w:rPr>
        <w:t xml:space="preserve"> </w:t>
      </w:r>
      <w:r>
        <w:rPr>
          <w:spacing w:val="-2"/>
        </w:rPr>
        <w:t>Bi-LSTM, XGBoost, and</w:t>
      </w:r>
      <w:r>
        <w:rPr>
          <w:spacing w:val="13"/>
        </w:rPr>
        <w:t xml:space="preserve"> </w:t>
      </w:r>
      <w:r>
        <w:rPr>
          <w:spacing w:val="-2"/>
        </w:rPr>
        <w:t>hybrid</w:t>
      </w:r>
      <w:r>
        <w:t xml:space="preserve"> approaches for earthquake prediction.</w:t>
      </w:r>
      <w:r>
        <w:rPr>
          <w:spacing w:val="15"/>
          <w:w w:val="101"/>
        </w:rPr>
        <w:t xml:space="preserve"> </w:t>
      </w:r>
      <w:r>
        <w:t>Performa</w:t>
      </w:r>
      <w:r>
        <w:rPr>
          <w:spacing w:val="-1"/>
        </w:rPr>
        <w:t>nce varies across datasets and</w:t>
      </w:r>
      <w:r>
        <w:rPr>
          <w:spacing w:val="13"/>
        </w:rPr>
        <w:t xml:space="preserve"> </w:t>
      </w:r>
      <w:r>
        <w:rPr>
          <w:spacing w:val="-1"/>
        </w:rPr>
        <w:t>regions.</w:t>
      </w:r>
    </w:p>
    <w:p w14:paraId="5A6E22CC">
      <w:pPr>
        <w:pStyle w:val="4"/>
        <w:spacing w:line="370" w:lineRule="auto"/>
        <w:rPr>
          <w:sz w:val="21"/>
        </w:rPr>
      </w:pPr>
    </w:p>
    <w:p w14:paraId="4A35A008">
      <w:pPr>
        <w:pStyle w:val="4"/>
        <w:spacing w:before="81" w:line="194" w:lineRule="auto"/>
        <w:ind w:left="10"/>
        <w:outlineLvl w:val="0"/>
        <w:rPr>
          <w:sz w:val="28"/>
          <w:szCs w:val="28"/>
        </w:rPr>
      </w:pPr>
      <w:r>
        <w:rPr>
          <w:b/>
          <w:bCs/>
          <w:spacing w:val="-3"/>
          <w:sz w:val="28"/>
          <w:szCs w:val="28"/>
        </w:rPr>
        <w:t>3.</w:t>
      </w:r>
      <w:r>
        <w:rPr>
          <w:b/>
          <w:bCs/>
          <w:spacing w:val="33"/>
          <w:sz w:val="28"/>
          <w:szCs w:val="28"/>
        </w:rPr>
        <w:t xml:space="preserve"> </w:t>
      </w:r>
      <w:r>
        <w:rPr>
          <w:b/>
          <w:bCs/>
          <w:spacing w:val="-3"/>
          <w:sz w:val="28"/>
          <w:szCs w:val="28"/>
        </w:rPr>
        <w:t>Proposed</w:t>
      </w:r>
      <w:r>
        <w:rPr>
          <w:b/>
          <w:bCs/>
          <w:spacing w:val="20"/>
          <w:sz w:val="28"/>
          <w:szCs w:val="28"/>
        </w:rPr>
        <w:t xml:space="preserve"> </w:t>
      </w:r>
      <w:r>
        <w:rPr>
          <w:b/>
          <w:bCs/>
          <w:spacing w:val="-3"/>
          <w:sz w:val="28"/>
          <w:szCs w:val="28"/>
        </w:rPr>
        <w:t>Methodology</w:t>
      </w:r>
    </w:p>
    <w:p w14:paraId="05CF66B2">
      <w:pPr>
        <w:spacing w:line="194" w:lineRule="auto"/>
        <w:rPr>
          <w:sz w:val="28"/>
          <w:szCs w:val="28"/>
        </w:rPr>
      </w:pPr>
    </w:p>
    <w:p w14:paraId="5B5574C6">
      <w:pPr>
        <w:spacing w:line="194" w:lineRule="auto"/>
        <w:rPr>
          <w:sz w:val="28"/>
          <w:szCs w:val="28"/>
        </w:rPr>
        <w:sectPr>
          <w:pgSz w:w="11906" w:h="16838"/>
          <w:pgMar w:top="1431" w:right="1619" w:bottom="0" w:left="1560" w:header="0" w:footer="0" w:gutter="0"/>
          <w:cols w:space="720" w:num="1"/>
        </w:sectPr>
      </w:pPr>
      <w:r>
        <w:drawing>
          <wp:inline distT="0" distB="0" distL="114300" distR="114300">
            <wp:extent cx="4090670" cy="5528945"/>
            <wp:effectExtent l="0" t="0" r="11430"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6" cstate="print">
                      <a:extLst>
                        <a:ext uri="{28A0092B-C50C-407E-A947-70E740481C1C}">
                          <a14:useLocalDpi xmlns:a14="http://schemas.microsoft.com/office/drawing/2010/main" val="0"/>
                        </a:ext>
                      </a:extLst>
                    </a:blip>
                    <a:srcRect l="17033" t="620" r="17033" b="2252"/>
                    <a:stretch>
                      <a:fillRect/>
                    </a:stretch>
                  </pic:blipFill>
                  <pic:spPr bwMode="auto">
                    <a:xfrm>
                      <a:off x="0" y="0"/>
                      <a:ext cx="4090670" cy="5528945"/>
                    </a:xfrm>
                    <a:prstGeom prst="rect">
                      <a:avLst/>
                    </a:prstGeom>
                    <a:noFill/>
                    <a:ln>
                      <a:noFill/>
                    </a:ln>
                  </pic:spPr>
                </pic:pic>
              </a:graphicData>
            </a:graphic>
          </wp:inline>
        </w:drawing>
      </w:r>
    </w:p>
    <w:p w14:paraId="63115470">
      <w:pPr>
        <w:pStyle w:val="4"/>
        <w:spacing w:before="119" w:line="263" w:lineRule="auto"/>
        <w:ind w:left="6" w:right="956" w:hanging="2"/>
      </w:pPr>
      <w:r>
        <w:t xml:space="preserve">The framework includes data collection, preprocessing, feature </w:t>
      </w:r>
      <w:r>
        <w:rPr>
          <w:spacing w:val="-1"/>
        </w:rPr>
        <w:t>selection,</w:t>
      </w:r>
      <w:r>
        <w:rPr>
          <w:spacing w:val="13"/>
          <w:w w:val="101"/>
        </w:rPr>
        <w:t xml:space="preserve"> </w:t>
      </w:r>
      <w:r>
        <w:rPr>
          <w:spacing w:val="-1"/>
        </w:rPr>
        <w:t>model</w:t>
      </w:r>
      <w:r>
        <w:rPr>
          <w:spacing w:val="3"/>
        </w:rPr>
        <w:t xml:space="preserve"> </w:t>
      </w:r>
      <w:r>
        <w:rPr>
          <w:spacing w:val="-1"/>
        </w:rPr>
        <w:t>training,</w:t>
      </w:r>
      <w:r>
        <w:t xml:space="preserve"> evaluation, prediction, </w:t>
      </w:r>
      <w:r>
        <w:rPr>
          <w:spacing w:val="-1"/>
        </w:rPr>
        <w:t>and SMS</w:t>
      </w:r>
      <w:r>
        <w:rPr>
          <w:spacing w:val="7"/>
        </w:rPr>
        <w:t xml:space="preserve"> </w:t>
      </w:r>
      <w:r>
        <w:rPr>
          <w:spacing w:val="-1"/>
        </w:rPr>
        <w:t>alert</w:t>
      </w:r>
      <w:r>
        <w:rPr>
          <w:spacing w:val="7"/>
        </w:rPr>
        <w:t xml:space="preserve"> </w:t>
      </w:r>
      <w:r>
        <w:rPr>
          <w:spacing w:val="-1"/>
        </w:rPr>
        <w:t>generation.</w:t>
      </w:r>
    </w:p>
    <w:p w14:paraId="5E5978BA">
      <w:pPr>
        <w:pStyle w:val="4"/>
        <w:spacing w:line="380" w:lineRule="auto"/>
        <w:rPr>
          <w:sz w:val="21"/>
        </w:rPr>
      </w:pPr>
    </w:p>
    <w:p w14:paraId="3511D48B">
      <w:pPr>
        <w:pStyle w:val="4"/>
        <w:spacing w:before="81" w:line="194" w:lineRule="auto"/>
        <w:ind w:left="10"/>
        <w:outlineLvl w:val="1"/>
        <w:rPr>
          <w:sz w:val="28"/>
          <w:szCs w:val="28"/>
        </w:rPr>
      </w:pPr>
      <w:r>
        <w:rPr>
          <w:b/>
          <w:bCs/>
          <w:spacing w:val="-4"/>
          <w:sz w:val="28"/>
          <w:szCs w:val="28"/>
        </w:rPr>
        <w:t>3.2</w:t>
      </w:r>
      <w:r>
        <w:rPr>
          <w:b/>
          <w:bCs/>
          <w:spacing w:val="28"/>
          <w:sz w:val="28"/>
          <w:szCs w:val="28"/>
        </w:rPr>
        <w:t xml:space="preserve"> </w:t>
      </w:r>
      <w:r>
        <w:rPr>
          <w:b/>
          <w:bCs/>
          <w:spacing w:val="-4"/>
          <w:sz w:val="28"/>
          <w:szCs w:val="28"/>
        </w:rPr>
        <w:t>Dataset</w:t>
      </w:r>
    </w:p>
    <w:p w14:paraId="3A3FFFB7">
      <w:pPr>
        <w:pStyle w:val="4"/>
        <w:numPr>
          <w:ilvl w:val="0"/>
          <w:numId w:val="1"/>
        </w:numPr>
        <w:spacing w:line="376" w:lineRule="auto"/>
        <w:ind w:left="420" w:leftChars="0" w:hanging="420" w:firstLineChars="0"/>
        <w:rPr>
          <w:rFonts w:hint="default"/>
          <w:spacing w:val="-1"/>
        </w:rPr>
      </w:pPr>
      <w:r>
        <w:rPr>
          <w:rFonts w:hint="default"/>
          <w:spacing w:val="-1"/>
        </w:rPr>
        <w:t>USGS Earthquake Catalog​</w:t>
      </w:r>
    </w:p>
    <w:p w14:paraId="0C0699A4">
      <w:pPr>
        <w:pStyle w:val="4"/>
        <w:spacing w:line="376" w:lineRule="auto"/>
        <w:rPr>
          <w:rFonts w:hint="default"/>
          <w:spacing w:val="-1"/>
        </w:rPr>
      </w:pPr>
    </w:p>
    <w:p w14:paraId="3E2831D9">
      <w:pPr>
        <w:pStyle w:val="4"/>
        <w:numPr>
          <w:ilvl w:val="0"/>
          <w:numId w:val="1"/>
        </w:numPr>
        <w:spacing w:line="376" w:lineRule="auto"/>
        <w:ind w:left="420" w:leftChars="0" w:hanging="420" w:firstLineChars="0"/>
        <w:rPr>
          <w:rFonts w:hint="default"/>
          <w:spacing w:val="-1"/>
        </w:rPr>
      </w:pPr>
      <w:r>
        <w:rPr>
          <w:rFonts w:hint="default"/>
          <w:spacing w:val="-1"/>
        </w:rPr>
        <w:t>Kaggle Earthquake Database​</w:t>
      </w:r>
    </w:p>
    <w:p w14:paraId="5D7FA00A">
      <w:pPr>
        <w:pStyle w:val="4"/>
        <w:spacing w:line="376" w:lineRule="auto"/>
        <w:rPr>
          <w:rFonts w:hint="default"/>
          <w:spacing w:val="-1"/>
        </w:rPr>
      </w:pPr>
    </w:p>
    <w:p w14:paraId="0E82790B">
      <w:pPr>
        <w:pStyle w:val="4"/>
        <w:numPr>
          <w:ilvl w:val="0"/>
          <w:numId w:val="1"/>
        </w:numPr>
        <w:spacing w:line="376" w:lineRule="auto"/>
        <w:ind w:left="420" w:leftChars="0" w:hanging="420" w:firstLineChars="0"/>
        <w:rPr>
          <w:rFonts w:hint="default"/>
          <w:spacing w:val="-1"/>
        </w:rPr>
      </w:pPr>
      <w:r>
        <w:rPr>
          <w:rFonts w:hint="default"/>
          <w:spacing w:val="-1"/>
        </w:rPr>
        <w:t>IRIS Seismic Data​</w:t>
      </w:r>
    </w:p>
    <w:p w14:paraId="7013145E">
      <w:pPr>
        <w:pStyle w:val="4"/>
        <w:spacing w:line="376" w:lineRule="auto"/>
        <w:rPr>
          <w:rFonts w:hint="default"/>
          <w:spacing w:val="-1"/>
        </w:rPr>
      </w:pPr>
    </w:p>
    <w:p w14:paraId="155FD16A">
      <w:pPr>
        <w:pStyle w:val="4"/>
        <w:numPr>
          <w:ilvl w:val="0"/>
          <w:numId w:val="1"/>
        </w:numPr>
        <w:spacing w:line="376" w:lineRule="auto"/>
        <w:ind w:left="420" w:leftChars="0" w:hanging="420" w:firstLineChars="0"/>
        <w:rPr>
          <w:rFonts w:hint="default"/>
          <w:spacing w:val="-1"/>
        </w:rPr>
      </w:pPr>
      <w:r>
        <w:rPr>
          <w:rFonts w:hint="default"/>
          <w:spacing w:val="-1"/>
        </w:rPr>
        <w:t>NOAA Earthquake Database​</w:t>
      </w:r>
    </w:p>
    <w:p w14:paraId="355A86D4">
      <w:pPr>
        <w:pStyle w:val="4"/>
        <w:spacing w:line="376" w:lineRule="auto"/>
        <w:rPr>
          <w:rFonts w:hint="default"/>
          <w:spacing w:val="-1"/>
        </w:rPr>
      </w:pPr>
    </w:p>
    <w:p w14:paraId="2C2DF062">
      <w:pPr>
        <w:pStyle w:val="4"/>
        <w:numPr>
          <w:ilvl w:val="0"/>
          <w:numId w:val="1"/>
        </w:numPr>
        <w:spacing w:line="376" w:lineRule="auto"/>
        <w:ind w:left="420" w:leftChars="0" w:hanging="420" w:firstLineChars="0"/>
        <w:rPr>
          <w:sz w:val="21"/>
        </w:rPr>
      </w:pPr>
      <w:r>
        <w:rPr>
          <w:rFonts w:hint="default"/>
          <w:spacing w:val="-1"/>
        </w:rPr>
        <w:t>Global Earthquake Model (GEM)​</w:t>
      </w:r>
    </w:p>
    <w:p w14:paraId="0D849B5E">
      <w:pPr>
        <w:pStyle w:val="4"/>
        <w:spacing w:before="81" w:line="194" w:lineRule="auto"/>
        <w:ind w:left="10"/>
        <w:outlineLvl w:val="1"/>
        <w:rPr>
          <w:sz w:val="28"/>
          <w:szCs w:val="28"/>
        </w:rPr>
      </w:pPr>
      <w:r>
        <w:rPr>
          <w:b/>
          <w:bCs/>
          <w:spacing w:val="-3"/>
          <w:sz w:val="28"/>
          <w:szCs w:val="28"/>
        </w:rPr>
        <w:t>3.3</w:t>
      </w:r>
      <w:r>
        <w:rPr>
          <w:b/>
          <w:bCs/>
          <w:spacing w:val="19"/>
          <w:sz w:val="28"/>
          <w:szCs w:val="28"/>
        </w:rPr>
        <w:t xml:space="preserve"> </w:t>
      </w:r>
      <w:r>
        <w:rPr>
          <w:b/>
          <w:bCs/>
          <w:spacing w:val="-3"/>
          <w:sz w:val="28"/>
          <w:szCs w:val="28"/>
        </w:rPr>
        <w:t>Input</w:t>
      </w:r>
      <w:r>
        <w:rPr>
          <w:b/>
          <w:bCs/>
          <w:spacing w:val="20"/>
          <w:sz w:val="28"/>
          <w:szCs w:val="28"/>
        </w:rPr>
        <w:t xml:space="preserve"> </w:t>
      </w:r>
      <w:r>
        <w:rPr>
          <w:b/>
          <w:bCs/>
          <w:spacing w:val="-3"/>
          <w:sz w:val="28"/>
          <w:szCs w:val="28"/>
        </w:rPr>
        <w:t>Features</w:t>
      </w:r>
    </w:p>
    <w:p w14:paraId="7CBE1E1E">
      <w:pPr>
        <w:pStyle w:val="4"/>
        <w:numPr>
          <w:ilvl w:val="0"/>
          <w:numId w:val="2"/>
        </w:numPr>
        <w:spacing w:line="371" w:lineRule="auto"/>
        <w:ind w:left="420" w:leftChars="0" w:hanging="420" w:firstLineChars="0"/>
        <w:rPr>
          <w:rFonts w:hint="default"/>
          <w:spacing w:val="-1"/>
          <w:position w:val="3"/>
          <w:sz w:val="22"/>
          <w:szCs w:val="22"/>
        </w:rPr>
      </w:pPr>
      <w:r>
        <w:rPr>
          <w:rFonts w:hint="default"/>
          <w:spacing w:val="-1"/>
          <w:position w:val="3"/>
          <w:sz w:val="22"/>
          <w:szCs w:val="22"/>
        </w:rPr>
        <w:t xml:space="preserve">Latitude: Location of earthquake occurrence. </w:t>
      </w:r>
    </w:p>
    <w:p w14:paraId="6C5DD97D">
      <w:pPr>
        <w:pStyle w:val="4"/>
        <w:numPr>
          <w:ilvl w:val="0"/>
          <w:numId w:val="2"/>
        </w:numPr>
        <w:spacing w:line="371" w:lineRule="auto"/>
        <w:ind w:left="420" w:leftChars="0" w:hanging="420" w:firstLineChars="0"/>
        <w:rPr>
          <w:rFonts w:hint="default"/>
          <w:spacing w:val="-1"/>
          <w:position w:val="3"/>
          <w:sz w:val="22"/>
          <w:szCs w:val="22"/>
        </w:rPr>
      </w:pPr>
      <w:r>
        <w:rPr>
          <w:rFonts w:hint="default"/>
          <w:spacing w:val="-1"/>
          <w:position w:val="3"/>
          <w:sz w:val="22"/>
          <w:szCs w:val="22"/>
        </w:rPr>
        <w:t xml:space="preserve">Longitude: Geographic position of the earthquake. </w:t>
      </w:r>
    </w:p>
    <w:p w14:paraId="62DB516C">
      <w:pPr>
        <w:pStyle w:val="4"/>
        <w:numPr>
          <w:ilvl w:val="0"/>
          <w:numId w:val="2"/>
        </w:numPr>
        <w:spacing w:line="371" w:lineRule="auto"/>
        <w:ind w:left="420" w:leftChars="0" w:hanging="420" w:firstLineChars="0"/>
        <w:rPr>
          <w:rFonts w:hint="default"/>
          <w:spacing w:val="-1"/>
          <w:position w:val="3"/>
          <w:sz w:val="22"/>
          <w:szCs w:val="22"/>
        </w:rPr>
      </w:pPr>
      <w:r>
        <w:rPr>
          <w:rFonts w:hint="default"/>
          <w:spacing w:val="-1"/>
          <w:position w:val="3"/>
          <w:sz w:val="22"/>
          <w:szCs w:val="22"/>
        </w:rPr>
        <w:t xml:space="preserve">Depth: Distance below Earth's surface where the earthquake starts. </w:t>
      </w:r>
    </w:p>
    <w:p w14:paraId="22B1A714">
      <w:pPr>
        <w:pStyle w:val="4"/>
        <w:numPr>
          <w:ilvl w:val="0"/>
          <w:numId w:val="2"/>
        </w:numPr>
        <w:spacing w:line="371" w:lineRule="auto"/>
        <w:ind w:left="420" w:leftChars="0" w:hanging="420" w:firstLineChars="0"/>
        <w:rPr>
          <w:rFonts w:hint="default"/>
          <w:spacing w:val="-1"/>
          <w:position w:val="3"/>
          <w:sz w:val="22"/>
          <w:szCs w:val="22"/>
        </w:rPr>
      </w:pPr>
      <w:r>
        <w:rPr>
          <w:rFonts w:hint="default"/>
          <w:spacing w:val="-1"/>
          <w:position w:val="3"/>
          <w:sz w:val="22"/>
          <w:szCs w:val="22"/>
        </w:rPr>
        <w:t xml:space="preserve">Time: Date and time information of seismic activity. </w:t>
      </w:r>
    </w:p>
    <w:p w14:paraId="100AE412">
      <w:pPr>
        <w:pStyle w:val="4"/>
        <w:numPr>
          <w:ilvl w:val="0"/>
          <w:numId w:val="2"/>
        </w:numPr>
        <w:spacing w:line="371" w:lineRule="auto"/>
        <w:ind w:left="420" w:leftChars="0" w:hanging="420" w:firstLineChars="0"/>
        <w:rPr>
          <w:rFonts w:hint="default"/>
          <w:spacing w:val="-1"/>
          <w:position w:val="3"/>
          <w:sz w:val="22"/>
          <w:szCs w:val="22"/>
        </w:rPr>
      </w:pPr>
      <w:r>
        <w:rPr>
          <w:rFonts w:hint="default"/>
          <w:spacing w:val="-1"/>
          <w:position w:val="3"/>
          <w:sz w:val="22"/>
          <w:szCs w:val="22"/>
        </w:rPr>
        <w:t>Seismic Measurements: Recorded earthquake-related values.</w:t>
      </w:r>
    </w:p>
    <w:p w14:paraId="48EEBDFA">
      <w:pPr>
        <w:pStyle w:val="4"/>
        <w:spacing w:line="371" w:lineRule="auto"/>
        <w:rPr>
          <w:rFonts w:hint="default"/>
          <w:spacing w:val="-1"/>
          <w:position w:val="3"/>
          <w:sz w:val="22"/>
          <w:szCs w:val="22"/>
        </w:rPr>
      </w:pPr>
    </w:p>
    <w:p w14:paraId="04899002">
      <w:pPr>
        <w:pStyle w:val="4"/>
        <w:spacing w:line="371" w:lineRule="auto"/>
        <w:rPr>
          <w:sz w:val="21"/>
        </w:rPr>
      </w:pPr>
    </w:p>
    <w:p w14:paraId="085231DA">
      <w:pPr>
        <w:pStyle w:val="4"/>
        <w:spacing w:before="81" w:line="194" w:lineRule="auto"/>
        <w:ind w:left="10"/>
        <w:outlineLvl w:val="1"/>
        <w:rPr>
          <w:sz w:val="28"/>
          <w:szCs w:val="28"/>
        </w:rPr>
      </w:pPr>
      <w:r>
        <w:rPr>
          <w:b/>
          <w:bCs/>
          <w:spacing w:val="-3"/>
          <w:sz w:val="28"/>
          <w:szCs w:val="28"/>
        </w:rPr>
        <w:t>3.6</w:t>
      </w:r>
      <w:r>
        <w:rPr>
          <w:b/>
          <w:bCs/>
          <w:spacing w:val="22"/>
          <w:w w:val="101"/>
          <w:sz w:val="28"/>
          <w:szCs w:val="28"/>
        </w:rPr>
        <w:t xml:space="preserve"> </w:t>
      </w:r>
      <w:r>
        <w:rPr>
          <w:b/>
          <w:bCs/>
          <w:spacing w:val="-3"/>
          <w:sz w:val="28"/>
          <w:szCs w:val="28"/>
        </w:rPr>
        <w:t>Proposed</w:t>
      </w:r>
      <w:r>
        <w:rPr>
          <w:b/>
          <w:bCs/>
          <w:spacing w:val="19"/>
          <w:w w:val="101"/>
          <w:sz w:val="28"/>
          <w:szCs w:val="28"/>
        </w:rPr>
        <w:t xml:space="preserve"> </w:t>
      </w:r>
      <w:r>
        <w:rPr>
          <w:b/>
          <w:bCs/>
          <w:spacing w:val="-3"/>
          <w:sz w:val="28"/>
          <w:szCs w:val="28"/>
        </w:rPr>
        <w:t>Models</w:t>
      </w:r>
    </w:p>
    <w:p w14:paraId="01E5BFA4">
      <w:pPr>
        <w:pStyle w:val="4"/>
        <w:numPr>
          <w:ilvl w:val="0"/>
          <w:numId w:val="2"/>
        </w:numPr>
        <w:spacing w:before="80" w:line="196" w:lineRule="auto"/>
        <w:ind w:left="420" w:leftChars="0" w:hanging="420" w:firstLineChars="0"/>
        <w:outlineLvl w:val="0"/>
        <w:rPr>
          <w:rFonts w:hint="default"/>
          <w:spacing w:val="-1"/>
          <w:sz w:val="24"/>
          <w:szCs w:val="24"/>
        </w:rPr>
      </w:pPr>
      <w:r>
        <w:rPr>
          <w:rFonts w:hint="default"/>
          <w:b/>
          <w:bCs/>
          <w:spacing w:val="-1"/>
          <w:sz w:val="24"/>
          <w:szCs w:val="24"/>
        </w:rPr>
        <w:t>Linear Regression:</w:t>
      </w:r>
      <w:r>
        <w:rPr>
          <w:rFonts w:hint="default"/>
          <w:spacing w:val="-1"/>
          <w:sz w:val="24"/>
          <w:szCs w:val="24"/>
        </w:rPr>
        <w:br w:type="textWrapping"/>
      </w:r>
      <w:r>
        <w:rPr>
          <w:rFonts w:hint="default"/>
          <w:spacing w:val="-1"/>
          <w:sz w:val="24"/>
          <w:szCs w:val="24"/>
        </w:rPr>
        <w:t xml:space="preserve">Finds a simple relationship between input features and magnitude. </w:t>
      </w:r>
    </w:p>
    <w:p w14:paraId="167A7846">
      <w:pPr>
        <w:pStyle w:val="4"/>
        <w:numPr>
          <w:ilvl w:val="0"/>
          <w:numId w:val="2"/>
        </w:numPr>
        <w:spacing w:before="80" w:line="196" w:lineRule="auto"/>
        <w:ind w:left="420" w:leftChars="0" w:hanging="420" w:firstLineChars="0"/>
        <w:outlineLvl w:val="0"/>
        <w:rPr>
          <w:rFonts w:hint="default"/>
          <w:spacing w:val="-1"/>
          <w:sz w:val="24"/>
          <w:szCs w:val="24"/>
        </w:rPr>
      </w:pPr>
      <w:r>
        <w:rPr>
          <w:rFonts w:hint="default"/>
          <w:b/>
          <w:bCs/>
          <w:spacing w:val="-1"/>
          <w:sz w:val="24"/>
          <w:szCs w:val="24"/>
        </w:rPr>
        <w:t>Decision Tree Regressor:</w:t>
      </w:r>
      <w:r>
        <w:rPr>
          <w:rFonts w:hint="default"/>
          <w:spacing w:val="-1"/>
          <w:sz w:val="24"/>
          <w:szCs w:val="24"/>
        </w:rPr>
        <w:br w:type="textWrapping"/>
      </w:r>
      <w:r>
        <w:rPr>
          <w:rFonts w:hint="default"/>
          <w:spacing w:val="-1"/>
          <w:sz w:val="24"/>
          <w:szCs w:val="24"/>
        </w:rPr>
        <w:t xml:space="preserve">Uses decision rules to make predictions. </w:t>
      </w:r>
    </w:p>
    <w:p w14:paraId="6049235B">
      <w:pPr>
        <w:pStyle w:val="4"/>
        <w:numPr>
          <w:ilvl w:val="0"/>
          <w:numId w:val="2"/>
        </w:numPr>
        <w:spacing w:before="80" w:line="196" w:lineRule="auto"/>
        <w:ind w:left="420" w:leftChars="0" w:hanging="420" w:firstLineChars="0"/>
        <w:outlineLvl w:val="0"/>
        <w:rPr>
          <w:rFonts w:hint="default"/>
          <w:spacing w:val="-1"/>
          <w:sz w:val="24"/>
          <w:szCs w:val="24"/>
        </w:rPr>
      </w:pPr>
      <w:r>
        <w:rPr>
          <w:rFonts w:hint="default"/>
          <w:b/>
          <w:bCs/>
          <w:spacing w:val="-1"/>
          <w:sz w:val="24"/>
          <w:szCs w:val="24"/>
        </w:rPr>
        <w:t>Random Forest Regressor:</w:t>
      </w:r>
      <w:r>
        <w:rPr>
          <w:rFonts w:hint="default"/>
          <w:spacing w:val="-1"/>
          <w:sz w:val="24"/>
          <w:szCs w:val="24"/>
        </w:rPr>
        <w:br w:type="textWrapping"/>
      </w:r>
      <w:r>
        <w:rPr>
          <w:rFonts w:hint="default"/>
          <w:spacing w:val="-1"/>
          <w:sz w:val="24"/>
          <w:szCs w:val="24"/>
        </w:rPr>
        <w:t xml:space="preserve">Combines multiple decision trees for better accuracy. </w:t>
      </w:r>
    </w:p>
    <w:p w14:paraId="17C79984">
      <w:pPr>
        <w:pStyle w:val="4"/>
        <w:numPr>
          <w:ilvl w:val="0"/>
          <w:numId w:val="2"/>
        </w:numPr>
        <w:spacing w:before="80" w:line="196" w:lineRule="auto"/>
        <w:ind w:left="420" w:leftChars="0" w:hanging="420" w:firstLineChars="0"/>
        <w:outlineLvl w:val="0"/>
        <w:rPr>
          <w:rFonts w:hint="default"/>
          <w:spacing w:val="-1"/>
          <w:sz w:val="24"/>
          <w:szCs w:val="24"/>
        </w:rPr>
      </w:pPr>
      <w:r>
        <w:rPr>
          <w:rFonts w:hint="default"/>
          <w:b/>
          <w:bCs/>
          <w:spacing w:val="-1"/>
          <w:sz w:val="24"/>
          <w:szCs w:val="24"/>
        </w:rPr>
        <w:t>XGBoost:</w:t>
      </w:r>
      <w:r>
        <w:rPr>
          <w:rFonts w:hint="default"/>
          <w:spacing w:val="-1"/>
          <w:sz w:val="24"/>
          <w:szCs w:val="24"/>
        </w:rPr>
        <w:br w:type="textWrapping"/>
      </w:r>
      <w:r>
        <w:rPr>
          <w:rFonts w:hint="default"/>
          <w:spacing w:val="-1"/>
          <w:sz w:val="24"/>
          <w:szCs w:val="24"/>
        </w:rPr>
        <w:t xml:space="preserve">A powerful boosting algorithm that improves prediction performance. </w:t>
      </w:r>
    </w:p>
    <w:p w14:paraId="3BDBC156">
      <w:pPr>
        <w:pStyle w:val="4"/>
        <w:numPr>
          <w:ilvl w:val="0"/>
          <w:numId w:val="2"/>
        </w:numPr>
        <w:spacing w:before="80" w:line="196" w:lineRule="auto"/>
        <w:ind w:left="420" w:leftChars="0" w:hanging="420" w:firstLineChars="0"/>
        <w:outlineLvl w:val="0"/>
        <w:rPr>
          <w:rFonts w:hint="default"/>
          <w:spacing w:val="-1"/>
          <w:sz w:val="24"/>
          <w:szCs w:val="24"/>
        </w:rPr>
      </w:pPr>
      <w:r>
        <w:rPr>
          <w:rFonts w:hint="default"/>
          <w:b/>
          <w:bCs/>
          <w:spacing w:val="-1"/>
          <w:sz w:val="24"/>
          <w:szCs w:val="24"/>
        </w:rPr>
        <w:t>Artificial Neural Network (ANN):</w:t>
      </w:r>
      <w:r>
        <w:rPr>
          <w:rFonts w:hint="default"/>
          <w:spacing w:val="-1"/>
          <w:sz w:val="24"/>
          <w:szCs w:val="24"/>
        </w:rPr>
        <w:br w:type="textWrapping"/>
      </w:r>
      <w:r>
        <w:rPr>
          <w:rFonts w:hint="default"/>
          <w:spacing w:val="-1"/>
          <w:sz w:val="24"/>
          <w:szCs w:val="24"/>
        </w:rPr>
        <w:t>Learns complex patterns similar to the human brain.</w:t>
      </w:r>
    </w:p>
    <w:p w14:paraId="1A7D03D5">
      <w:pPr>
        <w:pStyle w:val="4"/>
        <w:spacing w:before="80" w:line="196" w:lineRule="auto"/>
        <w:ind w:left="5"/>
        <w:outlineLvl w:val="0"/>
        <w:rPr>
          <w:sz w:val="28"/>
          <w:szCs w:val="28"/>
        </w:rPr>
      </w:pPr>
      <w:r>
        <w:rPr>
          <w:b/>
          <w:bCs/>
          <w:spacing w:val="-2"/>
          <w:sz w:val="28"/>
          <w:szCs w:val="28"/>
        </w:rPr>
        <w:t>4.</w:t>
      </w:r>
      <w:r>
        <w:rPr>
          <w:b/>
          <w:bCs/>
          <w:spacing w:val="35"/>
          <w:w w:val="101"/>
          <w:sz w:val="28"/>
          <w:szCs w:val="28"/>
        </w:rPr>
        <w:t xml:space="preserve"> </w:t>
      </w:r>
      <w:r>
        <w:rPr>
          <w:b/>
          <w:bCs/>
          <w:spacing w:val="-2"/>
          <w:sz w:val="28"/>
          <w:szCs w:val="28"/>
        </w:rPr>
        <w:t>Experimental Setup</w:t>
      </w:r>
    </w:p>
    <w:p w14:paraId="3325426D">
      <w:pPr>
        <w:pStyle w:val="4"/>
        <w:numPr>
          <w:ilvl w:val="0"/>
          <w:numId w:val="2"/>
        </w:numPr>
        <w:spacing w:line="365" w:lineRule="auto"/>
        <w:ind w:left="420" w:leftChars="0" w:hanging="420" w:firstLineChars="0"/>
        <w:rPr>
          <w:rFonts w:hint="default"/>
        </w:rPr>
      </w:pPr>
      <w:r>
        <w:rPr>
          <w:rFonts w:hint="default"/>
        </w:rPr>
        <w:t>Python – Core development language</w:t>
      </w:r>
    </w:p>
    <w:p w14:paraId="16020739">
      <w:pPr>
        <w:pStyle w:val="4"/>
        <w:numPr>
          <w:ilvl w:val="0"/>
          <w:numId w:val="2"/>
        </w:numPr>
        <w:spacing w:line="365" w:lineRule="auto"/>
        <w:ind w:left="420" w:leftChars="0" w:hanging="420" w:firstLineChars="0"/>
        <w:rPr>
          <w:rFonts w:hint="default"/>
        </w:rPr>
      </w:pPr>
      <w:r>
        <w:rPr>
          <w:rFonts w:hint="default"/>
        </w:rPr>
        <w:t>TensorFlow / Scikit-learn – Earthquake prediction and analysis</w:t>
      </w:r>
    </w:p>
    <w:p w14:paraId="1D328209">
      <w:pPr>
        <w:pStyle w:val="4"/>
        <w:numPr>
          <w:ilvl w:val="0"/>
          <w:numId w:val="2"/>
        </w:numPr>
        <w:spacing w:line="365" w:lineRule="auto"/>
        <w:ind w:left="420" w:leftChars="0" w:hanging="420" w:firstLineChars="0"/>
        <w:rPr>
          <w:rFonts w:hint="default"/>
        </w:rPr>
      </w:pPr>
      <w:r>
        <w:rPr>
          <w:rFonts w:hint="default"/>
        </w:rPr>
        <w:t>Pandas &amp; NumPy – Data preprocessing and analytics</w:t>
      </w:r>
    </w:p>
    <w:p w14:paraId="44E556C8">
      <w:pPr>
        <w:pStyle w:val="4"/>
        <w:numPr>
          <w:ilvl w:val="0"/>
          <w:numId w:val="2"/>
        </w:numPr>
        <w:spacing w:line="365" w:lineRule="auto"/>
        <w:ind w:left="420" w:leftChars="0" w:hanging="420" w:firstLineChars="0"/>
        <w:rPr>
          <w:rFonts w:hint="default"/>
        </w:rPr>
      </w:pPr>
      <w:r>
        <w:rPr>
          <w:rFonts w:hint="default"/>
        </w:rPr>
        <w:t>IoT Seismic Sensors – Real-time earthquake detection</w:t>
      </w:r>
    </w:p>
    <w:p w14:paraId="6FEF27A1">
      <w:pPr>
        <w:pStyle w:val="4"/>
        <w:numPr>
          <w:ilvl w:val="0"/>
          <w:numId w:val="2"/>
        </w:numPr>
        <w:spacing w:line="365" w:lineRule="auto"/>
        <w:ind w:left="420" w:leftChars="0" w:hanging="420" w:firstLineChars="0"/>
        <w:rPr>
          <w:rFonts w:hint="default"/>
        </w:rPr>
      </w:pPr>
      <w:r>
        <w:rPr>
          <w:rFonts w:hint="default"/>
        </w:rPr>
        <w:t>GPS/GIS – Location tracking and affected-area mapping</w:t>
      </w:r>
    </w:p>
    <w:p w14:paraId="204FDD0C">
      <w:pPr>
        <w:pStyle w:val="4"/>
        <w:numPr>
          <w:ilvl w:val="0"/>
          <w:numId w:val="2"/>
        </w:numPr>
        <w:spacing w:line="365" w:lineRule="auto"/>
        <w:ind w:left="420" w:leftChars="0" w:hanging="420" w:firstLineChars="0"/>
        <w:rPr>
          <w:rFonts w:hint="default"/>
        </w:rPr>
      </w:pPr>
      <w:r>
        <w:rPr>
          <w:rFonts w:hint="default"/>
        </w:rPr>
        <w:t>Twilio SMS API – Instant warning message delivery</w:t>
      </w:r>
    </w:p>
    <w:p w14:paraId="7F15412C">
      <w:pPr>
        <w:pStyle w:val="4"/>
        <w:numPr>
          <w:ilvl w:val="0"/>
          <w:numId w:val="2"/>
        </w:numPr>
        <w:spacing w:line="365" w:lineRule="auto"/>
        <w:ind w:left="420" w:leftChars="0" w:hanging="420" w:firstLineChars="0"/>
        <w:rPr>
          <w:rFonts w:hint="default"/>
        </w:rPr>
      </w:pPr>
      <w:r>
        <w:rPr>
          <w:rFonts w:hint="default"/>
        </w:rPr>
        <w:t>MySQL/Firebase – Data storage and user management</w:t>
      </w:r>
    </w:p>
    <w:p w14:paraId="6790BDC3">
      <w:pPr>
        <w:pStyle w:val="4"/>
        <w:numPr>
          <w:ilvl w:val="0"/>
          <w:numId w:val="2"/>
        </w:numPr>
        <w:spacing w:line="365" w:lineRule="auto"/>
        <w:ind w:left="420" w:leftChars="0" w:hanging="420" w:firstLineChars="0"/>
        <w:rPr>
          <w:rFonts w:hint="default"/>
        </w:rPr>
      </w:pPr>
      <w:r>
        <w:rPr>
          <w:rFonts w:hint="default"/>
        </w:rPr>
        <w:t>Streamlit – Monitoring dashboard</w:t>
      </w:r>
    </w:p>
    <w:p w14:paraId="3A49C743">
      <w:pPr>
        <w:pStyle w:val="4"/>
        <w:numPr>
          <w:ilvl w:val="0"/>
          <w:numId w:val="2"/>
        </w:numPr>
        <w:spacing w:line="365" w:lineRule="auto"/>
        <w:ind w:left="420" w:leftChars="0" w:hanging="420" w:firstLineChars="0"/>
        <w:rPr>
          <w:rFonts w:hint="default"/>
        </w:rPr>
      </w:pPr>
      <w:r>
        <w:rPr>
          <w:rFonts w:hint="default"/>
        </w:rPr>
        <w:t>Google Colab – Model development and testing</w:t>
      </w:r>
    </w:p>
    <w:p w14:paraId="09122C1F">
      <w:pPr>
        <w:pStyle w:val="4"/>
        <w:numPr>
          <w:ilvl w:val="0"/>
          <w:numId w:val="2"/>
        </w:numPr>
        <w:spacing w:line="365" w:lineRule="auto"/>
        <w:ind w:left="420" w:leftChars="0" w:hanging="420" w:firstLineChars="0"/>
        <w:rPr>
          <w:rFonts w:hint="default"/>
        </w:rPr>
      </w:pPr>
      <w:r>
        <w:rPr>
          <w:rFonts w:hint="default"/>
        </w:rPr>
        <w:t>AWS/GCP Cloud – Real-time processing and scalability</w:t>
      </w:r>
    </w:p>
    <w:p w14:paraId="1A1529C4">
      <w:pPr>
        <w:pStyle w:val="4"/>
        <w:spacing w:line="365" w:lineRule="auto"/>
        <w:rPr>
          <w:sz w:val="21"/>
        </w:rPr>
      </w:pPr>
    </w:p>
    <w:p w14:paraId="740F6B4B">
      <w:pPr>
        <w:pStyle w:val="4"/>
        <w:spacing w:before="81" w:line="194" w:lineRule="auto"/>
        <w:ind w:left="5"/>
        <w:outlineLvl w:val="1"/>
        <w:rPr>
          <w:sz w:val="28"/>
          <w:szCs w:val="28"/>
        </w:rPr>
      </w:pPr>
      <w:r>
        <w:rPr>
          <w:b/>
          <w:bCs/>
          <w:spacing w:val="-3"/>
          <w:sz w:val="28"/>
          <w:szCs w:val="28"/>
        </w:rPr>
        <w:t>4.5</w:t>
      </w:r>
      <w:r>
        <w:rPr>
          <w:b/>
          <w:bCs/>
          <w:spacing w:val="36"/>
          <w:w w:val="101"/>
          <w:sz w:val="28"/>
          <w:szCs w:val="28"/>
        </w:rPr>
        <w:t xml:space="preserve"> </w:t>
      </w:r>
      <w:r>
        <w:rPr>
          <w:b/>
          <w:bCs/>
          <w:spacing w:val="-3"/>
          <w:sz w:val="28"/>
          <w:szCs w:val="28"/>
        </w:rPr>
        <w:t>Evaluation</w:t>
      </w:r>
      <w:r>
        <w:rPr>
          <w:b/>
          <w:bCs/>
          <w:spacing w:val="20"/>
          <w:sz w:val="28"/>
          <w:szCs w:val="28"/>
        </w:rPr>
        <w:t xml:space="preserve"> </w:t>
      </w:r>
      <w:r>
        <w:rPr>
          <w:b/>
          <w:bCs/>
          <w:spacing w:val="-3"/>
          <w:sz w:val="28"/>
          <w:szCs w:val="28"/>
        </w:rPr>
        <w:t>Metrics</w:t>
      </w:r>
    </w:p>
    <w:p w14:paraId="22233BB0">
      <w:pPr>
        <w:pStyle w:val="4"/>
        <w:spacing w:before="133" w:line="273" w:lineRule="exact"/>
        <w:ind w:left="14"/>
      </w:pPr>
      <w:r>
        <w:rPr>
          <w:spacing w:val="-2"/>
          <w:position w:val="3"/>
        </w:rPr>
        <w:t>MAE,</w:t>
      </w:r>
      <w:r>
        <w:rPr>
          <w:spacing w:val="29"/>
          <w:w w:val="101"/>
          <w:position w:val="3"/>
        </w:rPr>
        <w:t xml:space="preserve"> </w:t>
      </w:r>
      <w:r>
        <w:rPr>
          <w:spacing w:val="-2"/>
          <w:position w:val="3"/>
        </w:rPr>
        <w:t>MSE,</w:t>
      </w:r>
      <w:r>
        <w:rPr>
          <w:spacing w:val="15"/>
          <w:w w:val="101"/>
          <w:position w:val="3"/>
        </w:rPr>
        <w:t xml:space="preserve"> </w:t>
      </w:r>
      <w:r>
        <w:rPr>
          <w:spacing w:val="-2"/>
          <w:position w:val="3"/>
        </w:rPr>
        <w:t>RMSE, and</w:t>
      </w:r>
      <w:r>
        <w:rPr>
          <w:spacing w:val="16"/>
          <w:position w:val="3"/>
        </w:rPr>
        <w:t xml:space="preserve"> </w:t>
      </w:r>
      <w:r>
        <w:rPr>
          <w:spacing w:val="-2"/>
          <w:position w:val="3"/>
        </w:rPr>
        <w:t>R² Score are</w:t>
      </w:r>
      <w:r>
        <w:rPr>
          <w:spacing w:val="13"/>
          <w:position w:val="3"/>
        </w:rPr>
        <w:t xml:space="preserve"> </w:t>
      </w:r>
      <w:r>
        <w:rPr>
          <w:spacing w:val="-2"/>
          <w:position w:val="3"/>
        </w:rPr>
        <w:t>used to</w:t>
      </w:r>
      <w:r>
        <w:rPr>
          <w:spacing w:val="13"/>
          <w:position w:val="3"/>
        </w:rPr>
        <w:t xml:space="preserve"> </w:t>
      </w:r>
      <w:r>
        <w:rPr>
          <w:spacing w:val="-2"/>
          <w:position w:val="3"/>
        </w:rPr>
        <w:t>measure</w:t>
      </w:r>
      <w:r>
        <w:rPr>
          <w:spacing w:val="13"/>
          <w:position w:val="3"/>
        </w:rPr>
        <w:t xml:space="preserve"> </w:t>
      </w:r>
      <w:r>
        <w:rPr>
          <w:spacing w:val="-2"/>
          <w:position w:val="3"/>
        </w:rPr>
        <w:t>prediction</w:t>
      </w:r>
      <w:r>
        <w:rPr>
          <w:spacing w:val="13"/>
          <w:position w:val="3"/>
        </w:rPr>
        <w:t xml:space="preserve"> </w:t>
      </w:r>
      <w:r>
        <w:rPr>
          <w:spacing w:val="-2"/>
          <w:position w:val="3"/>
        </w:rPr>
        <w:t>performance.</w:t>
      </w:r>
    </w:p>
    <w:p w14:paraId="3257D224">
      <w:pPr>
        <w:pStyle w:val="4"/>
        <w:spacing w:line="372" w:lineRule="auto"/>
        <w:rPr>
          <w:sz w:val="21"/>
        </w:rPr>
      </w:pPr>
    </w:p>
    <w:p w14:paraId="0F4C8FEE">
      <w:pPr>
        <w:pStyle w:val="4"/>
        <w:spacing w:before="81" w:line="193" w:lineRule="auto"/>
        <w:ind w:left="12"/>
        <w:outlineLvl w:val="0"/>
        <w:rPr>
          <w:sz w:val="28"/>
          <w:szCs w:val="28"/>
        </w:rPr>
      </w:pPr>
      <w:r>
        <w:rPr>
          <w:b/>
          <w:bCs/>
          <w:spacing w:val="-4"/>
          <w:sz w:val="28"/>
          <w:szCs w:val="28"/>
        </w:rPr>
        <w:t>5.</w:t>
      </w:r>
      <w:r>
        <w:rPr>
          <w:b/>
          <w:bCs/>
          <w:spacing w:val="25"/>
          <w:w w:val="101"/>
          <w:sz w:val="28"/>
          <w:szCs w:val="28"/>
        </w:rPr>
        <w:t xml:space="preserve"> </w:t>
      </w:r>
      <w:r>
        <w:rPr>
          <w:b/>
          <w:bCs/>
          <w:spacing w:val="-4"/>
          <w:sz w:val="28"/>
          <w:szCs w:val="28"/>
        </w:rPr>
        <w:t>Results</w:t>
      </w:r>
    </w:p>
    <w:p w14:paraId="15AB8243">
      <w:pPr>
        <w:pStyle w:val="4"/>
        <w:numPr>
          <w:ilvl w:val="0"/>
          <w:numId w:val="2"/>
        </w:numPr>
        <w:spacing w:line="378" w:lineRule="auto"/>
        <w:ind w:left="420" w:leftChars="0" w:hanging="420" w:firstLineChars="0"/>
        <w:rPr>
          <w:rFonts w:hint="default"/>
        </w:rPr>
      </w:pPr>
      <w:r>
        <w:rPr>
          <w:rFonts w:hint="default"/>
        </w:rPr>
        <w:t xml:space="preserve">Develop a model capable of predicting earthquake magnitude accurately. </w:t>
      </w:r>
    </w:p>
    <w:p w14:paraId="48E59E52">
      <w:pPr>
        <w:pStyle w:val="4"/>
        <w:numPr>
          <w:ilvl w:val="0"/>
          <w:numId w:val="2"/>
        </w:numPr>
        <w:spacing w:line="378" w:lineRule="auto"/>
        <w:ind w:left="420" w:leftChars="0" w:hanging="420" w:firstLineChars="0"/>
        <w:rPr>
          <w:rFonts w:hint="default"/>
        </w:rPr>
      </w:pPr>
      <w:r>
        <w:rPr>
          <w:rFonts w:hint="default"/>
        </w:rPr>
        <w:t xml:space="preserve">Identify the best-performing machine learning algorithm. </w:t>
      </w:r>
    </w:p>
    <w:p w14:paraId="1810DF47">
      <w:pPr>
        <w:pStyle w:val="4"/>
        <w:numPr>
          <w:ilvl w:val="0"/>
          <w:numId w:val="2"/>
        </w:numPr>
        <w:spacing w:line="378" w:lineRule="auto"/>
        <w:ind w:left="420" w:leftChars="0" w:hanging="420" w:firstLineChars="0"/>
        <w:rPr>
          <w:rFonts w:hint="default"/>
        </w:rPr>
      </w:pPr>
      <w:r>
        <w:rPr>
          <w:rFonts w:hint="default"/>
        </w:rPr>
        <w:t xml:space="preserve">Help researchers understand earthquake patterns. </w:t>
      </w:r>
    </w:p>
    <w:p w14:paraId="5BE4B53F">
      <w:pPr>
        <w:pStyle w:val="4"/>
        <w:numPr>
          <w:ilvl w:val="0"/>
          <w:numId w:val="2"/>
        </w:numPr>
        <w:spacing w:line="378" w:lineRule="auto"/>
        <w:ind w:left="420" w:leftChars="0" w:hanging="420" w:firstLineChars="0"/>
        <w:rPr>
          <w:rFonts w:hint="default"/>
        </w:rPr>
      </w:pPr>
      <w:r>
        <w:rPr>
          <w:rFonts w:hint="default"/>
        </w:rPr>
        <w:t xml:space="preserve">Support disaster management authorities in planning and preparedness. </w:t>
      </w:r>
    </w:p>
    <w:p w14:paraId="3ED1CF83">
      <w:pPr>
        <w:pStyle w:val="4"/>
        <w:spacing w:line="378" w:lineRule="auto"/>
        <w:rPr>
          <w:sz w:val="21"/>
        </w:rPr>
      </w:pPr>
    </w:p>
    <w:p w14:paraId="7288BD45">
      <w:pPr>
        <w:pStyle w:val="4"/>
        <w:spacing w:before="81" w:line="194" w:lineRule="auto"/>
        <w:ind w:left="11"/>
        <w:outlineLvl w:val="0"/>
        <w:rPr>
          <w:sz w:val="28"/>
          <w:szCs w:val="28"/>
        </w:rPr>
      </w:pPr>
      <w:r>
        <w:rPr>
          <w:b/>
          <w:bCs/>
          <w:spacing w:val="-3"/>
          <w:sz w:val="28"/>
          <w:szCs w:val="28"/>
        </w:rPr>
        <w:t>6.</w:t>
      </w:r>
      <w:r>
        <w:rPr>
          <w:b/>
          <w:bCs/>
          <w:spacing w:val="25"/>
          <w:sz w:val="28"/>
          <w:szCs w:val="28"/>
        </w:rPr>
        <w:t xml:space="preserve"> </w:t>
      </w:r>
      <w:r>
        <w:rPr>
          <w:b/>
          <w:bCs/>
          <w:spacing w:val="-3"/>
          <w:sz w:val="28"/>
          <w:szCs w:val="28"/>
        </w:rPr>
        <w:t>Discussion</w:t>
      </w:r>
    </w:p>
    <w:p w14:paraId="70B836C0">
      <w:pPr>
        <w:pStyle w:val="4"/>
        <w:spacing w:before="133" w:line="264" w:lineRule="auto"/>
        <w:ind w:left="6" w:hanging="2"/>
      </w:pPr>
      <w:r>
        <w:t>The study demonstrates the effectivene</w:t>
      </w:r>
      <w:r>
        <w:rPr>
          <w:spacing w:val="-1"/>
        </w:rPr>
        <w:t>ss of machine learning</w:t>
      </w:r>
      <w:r>
        <w:rPr>
          <w:spacing w:val="13"/>
        </w:rPr>
        <w:t xml:space="preserve"> </w:t>
      </w:r>
      <w:r>
        <w:rPr>
          <w:spacing w:val="-1"/>
        </w:rPr>
        <w:t>in</w:t>
      </w:r>
      <w:r>
        <w:rPr>
          <w:spacing w:val="13"/>
        </w:rPr>
        <w:t xml:space="preserve"> </w:t>
      </w:r>
      <w:r>
        <w:rPr>
          <w:spacing w:val="-1"/>
        </w:rPr>
        <w:t>predicting</w:t>
      </w:r>
      <w:r>
        <w:rPr>
          <w:spacing w:val="8"/>
        </w:rPr>
        <w:t xml:space="preserve"> </w:t>
      </w:r>
      <w:r>
        <w:rPr>
          <w:spacing w:val="-1"/>
        </w:rPr>
        <w:t>earthquake</w:t>
      </w:r>
      <w:r>
        <w:rPr>
          <w:spacing w:val="13"/>
        </w:rPr>
        <w:t xml:space="preserve"> </w:t>
      </w:r>
      <w:r>
        <w:rPr>
          <w:spacing w:val="-1"/>
        </w:rPr>
        <w:t>magnitudes</w:t>
      </w:r>
      <w:r>
        <w:t xml:space="preserve"> and supporting disaster prep</w:t>
      </w:r>
      <w:r>
        <w:rPr>
          <w:spacing w:val="-1"/>
        </w:rPr>
        <w:t>aredness.</w:t>
      </w:r>
    </w:p>
    <w:p w14:paraId="4887E84F">
      <w:pPr>
        <w:pStyle w:val="4"/>
        <w:spacing w:line="378" w:lineRule="auto"/>
        <w:rPr>
          <w:sz w:val="21"/>
        </w:rPr>
      </w:pPr>
    </w:p>
    <w:p w14:paraId="3567723B">
      <w:pPr>
        <w:pStyle w:val="4"/>
        <w:spacing w:before="81" w:line="194" w:lineRule="auto"/>
        <w:ind w:left="11"/>
        <w:outlineLvl w:val="0"/>
        <w:rPr>
          <w:sz w:val="28"/>
          <w:szCs w:val="28"/>
        </w:rPr>
      </w:pPr>
      <w:r>
        <w:rPr>
          <w:b/>
          <w:bCs/>
          <w:spacing w:val="-3"/>
          <w:sz w:val="28"/>
          <w:szCs w:val="28"/>
        </w:rPr>
        <w:t>7.</w:t>
      </w:r>
      <w:r>
        <w:rPr>
          <w:b/>
          <w:bCs/>
          <w:spacing w:val="28"/>
          <w:sz w:val="28"/>
          <w:szCs w:val="28"/>
        </w:rPr>
        <w:t xml:space="preserve"> </w:t>
      </w:r>
      <w:r>
        <w:rPr>
          <w:b/>
          <w:bCs/>
          <w:spacing w:val="-3"/>
          <w:sz w:val="28"/>
          <w:szCs w:val="28"/>
        </w:rPr>
        <w:t>Limitations</w:t>
      </w:r>
    </w:p>
    <w:p w14:paraId="4F287986">
      <w:pPr>
        <w:pStyle w:val="4"/>
        <w:spacing w:before="133" w:line="269" w:lineRule="auto"/>
        <w:ind w:left="6" w:right="211" w:firstLine="9"/>
      </w:pPr>
      <w:r>
        <w:t>Prediction accuracy depends on data quality</w:t>
      </w:r>
      <w:r>
        <w:rPr>
          <w:spacing w:val="-1"/>
        </w:rPr>
        <w:t>, regional</w:t>
      </w:r>
      <w:r>
        <w:rPr>
          <w:spacing w:val="8"/>
        </w:rPr>
        <w:t xml:space="preserve"> </w:t>
      </w:r>
      <w:r>
        <w:rPr>
          <w:spacing w:val="-1"/>
        </w:rPr>
        <w:t>characteristics,</w:t>
      </w:r>
      <w:r>
        <w:rPr>
          <w:spacing w:val="7"/>
        </w:rPr>
        <w:t xml:space="preserve"> </w:t>
      </w:r>
      <w:r>
        <w:rPr>
          <w:spacing w:val="-1"/>
        </w:rPr>
        <w:t>and</w:t>
      </w:r>
      <w:r>
        <w:rPr>
          <w:spacing w:val="7"/>
        </w:rPr>
        <w:t xml:space="preserve"> </w:t>
      </w:r>
      <w:r>
        <w:rPr>
          <w:spacing w:val="-1"/>
        </w:rPr>
        <w:t>availability</w:t>
      </w:r>
      <w:r>
        <w:rPr>
          <w:spacing w:val="7"/>
        </w:rPr>
        <w:t xml:space="preserve"> </w:t>
      </w:r>
      <w:r>
        <w:rPr>
          <w:spacing w:val="-1"/>
        </w:rPr>
        <w:t>of</w:t>
      </w:r>
      <w:r>
        <w:rPr>
          <w:spacing w:val="6"/>
        </w:rPr>
        <w:t xml:space="preserve"> </w:t>
      </w:r>
      <w:r>
        <w:rPr>
          <w:spacing w:val="-1"/>
        </w:rPr>
        <w:t>historical</w:t>
      </w:r>
      <w:r>
        <w:t xml:space="preserve"> </w:t>
      </w:r>
      <w:r>
        <w:rPr>
          <w:spacing w:val="-2"/>
        </w:rPr>
        <w:t>seismic</w:t>
      </w:r>
      <w:r>
        <w:rPr>
          <w:spacing w:val="22"/>
          <w:w w:val="101"/>
        </w:rPr>
        <w:t xml:space="preserve"> </w:t>
      </w:r>
      <w:r>
        <w:rPr>
          <w:spacing w:val="-2"/>
        </w:rPr>
        <w:t>records.</w:t>
      </w:r>
    </w:p>
    <w:p w14:paraId="5F7A9C6F">
      <w:pPr>
        <w:pStyle w:val="4"/>
        <w:spacing w:line="365" w:lineRule="auto"/>
        <w:rPr>
          <w:sz w:val="21"/>
        </w:rPr>
      </w:pPr>
    </w:p>
    <w:p w14:paraId="3DC38060">
      <w:pPr>
        <w:pStyle w:val="4"/>
        <w:spacing w:before="81" w:line="196" w:lineRule="auto"/>
        <w:ind w:left="11"/>
        <w:outlineLvl w:val="0"/>
        <w:rPr>
          <w:sz w:val="28"/>
          <w:szCs w:val="28"/>
        </w:rPr>
      </w:pPr>
      <w:r>
        <w:rPr>
          <w:b/>
          <w:bCs/>
          <w:spacing w:val="-1"/>
          <w:sz w:val="28"/>
          <w:szCs w:val="28"/>
        </w:rPr>
        <w:t>8. Conclusion and</w:t>
      </w:r>
      <w:r>
        <w:rPr>
          <w:b/>
          <w:bCs/>
          <w:spacing w:val="21"/>
          <w:sz w:val="28"/>
          <w:szCs w:val="28"/>
        </w:rPr>
        <w:t xml:space="preserve"> </w:t>
      </w:r>
      <w:r>
        <w:rPr>
          <w:b/>
          <w:bCs/>
          <w:spacing w:val="-1"/>
          <w:sz w:val="28"/>
          <w:szCs w:val="28"/>
        </w:rPr>
        <w:t>Future</w:t>
      </w:r>
      <w:r>
        <w:rPr>
          <w:b/>
          <w:bCs/>
          <w:spacing w:val="-2"/>
          <w:sz w:val="28"/>
          <w:szCs w:val="28"/>
        </w:rPr>
        <w:t xml:space="preserve"> Work</w:t>
      </w:r>
    </w:p>
    <w:p w14:paraId="7F2BB6AD">
      <w:pPr>
        <w:pStyle w:val="4"/>
        <w:spacing w:before="197" w:line="235" w:lineRule="auto"/>
        <w:ind w:right="433" w:firstLine="14"/>
      </w:pPr>
      <w:r>
        <w:rPr>
          <w:spacing w:val="-1"/>
        </w:rPr>
        <w:t>Machine learning can</w:t>
      </w:r>
      <w:r>
        <w:rPr>
          <w:spacing w:val="14"/>
          <w:w w:val="101"/>
        </w:rPr>
        <w:t xml:space="preserve"> </w:t>
      </w:r>
      <w:r>
        <w:rPr>
          <w:spacing w:val="-1"/>
        </w:rPr>
        <w:t>improve earthquake</w:t>
      </w:r>
      <w:r>
        <w:rPr>
          <w:spacing w:val="13"/>
        </w:rPr>
        <w:t xml:space="preserve"> </w:t>
      </w:r>
      <w:r>
        <w:rPr>
          <w:spacing w:val="-1"/>
        </w:rPr>
        <w:t>magnitude</w:t>
      </w:r>
      <w:r>
        <w:rPr>
          <w:spacing w:val="13"/>
        </w:rPr>
        <w:t xml:space="preserve"> </w:t>
      </w:r>
      <w:r>
        <w:rPr>
          <w:spacing w:val="-1"/>
        </w:rPr>
        <w:t>prediction and disaster</w:t>
      </w:r>
      <w:r>
        <w:rPr>
          <w:spacing w:val="11"/>
        </w:rPr>
        <w:t xml:space="preserve"> </w:t>
      </w:r>
      <w:r>
        <w:rPr>
          <w:spacing w:val="-1"/>
        </w:rPr>
        <w:t>response.</w:t>
      </w:r>
      <w:r>
        <w:rPr>
          <w:spacing w:val="16"/>
        </w:rPr>
        <w:t xml:space="preserve"> </w:t>
      </w:r>
      <w:r>
        <w:rPr>
          <w:spacing w:val="-1"/>
        </w:rPr>
        <w:t>Future</w:t>
      </w:r>
      <w:r>
        <w:t xml:space="preserve"> </w:t>
      </w:r>
      <w:r>
        <w:rPr>
          <w:spacing w:val="-1"/>
        </w:rPr>
        <w:t>work</w:t>
      </w:r>
      <w:r>
        <w:rPr>
          <w:spacing w:val="22"/>
          <w:w w:val="101"/>
        </w:rPr>
        <w:t xml:space="preserve"> </w:t>
      </w:r>
      <w:r>
        <w:rPr>
          <w:spacing w:val="-1"/>
        </w:rPr>
        <w:t>includes</w:t>
      </w:r>
      <w:r>
        <w:rPr>
          <w:spacing w:val="13"/>
        </w:rPr>
        <w:t xml:space="preserve"> </w:t>
      </w:r>
      <w:r>
        <w:rPr>
          <w:spacing w:val="-1"/>
        </w:rPr>
        <w:t>real-time</w:t>
      </w:r>
      <w:r>
        <w:rPr>
          <w:spacing w:val="18"/>
          <w:w w:val="101"/>
        </w:rPr>
        <w:t xml:space="preserve"> </w:t>
      </w:r>
      <w:r>
        <w:rPr>
          <w:spacing w:val="-1"/>
        </w:rPr>
        <w:t>IoT</w:t>
      </w:r>
      <w:r>
        <w:rPr>
          <w:spacing w:val="13"/>
        </w:rPr>
        <w:t xml:space="preserve"> </w:t>
      </w:r>
      <w:r>
        <w:rPr>
          <w:spacing w:val="-1"/>
        </w:rPr>
        <w:t>integration and advanced deep learning models.</w:t>
      </w:r>
    </w:p>
    <w:p w14:paraId="4DA29271">
      <w:pPr>
        <w:pStyle w:val="4"/>
        <w:spacing w:line="367" w:lineRule="auto"/>
        <w:rPr>
          <w:sz w:val="21"/>
        </w:rPr>
      </w:pPr>
    </w:p>
    <w:p w14:paraId="4D469585">
      <w:pPr>
        <w:pStyle w:val="4"/>
        <w:spacing w:before="80" w:line="196" w:lineRule="auto"/>
        <w:ind w:left="20"/>
        <w:outlineLvl w:val="0"/>
        <w:rPr>
          <w:sz w:val="28"/>
          <w:szCs w:val="28"/>
        </w:rPr>
      </w:pPr>
      <w:r>
        <w:rPr>
          <w:b/>
          <w:bCs/>
          <w:spacing w:val="-2"/>
          <w:sz w:val="28"/>
          <w:szCs w:val="28"/>
        </w:rPr>
        <w:t>References</w:t>
      </w:r>
    </w:p>
    <w:p w14:paraId="70FFEE8A">
      <w:pPr>
        <w:pStyle w:val="4"/>
        <w:spacing w:before="133" w:line="264" w:lineRule="auto"/>
        <w:ind w:left="7" w:right="311" w:firstLine="8"/>
      </w:pPr>
      <w:r>
        <w:t>References should</w:t>
      </w:r>
      <w:r>
        <w:rPr>
          <w:spacing w:val="13"/>
        </w:rPr>
        <w:t xml:space="preserve"> </w:t>
      </w:r>
      <w:r>
        <w:t>inc</w:t>
      </w:r>
      <w:r>
        <w:rPr>
          <w:spacing w:val="-1"/>
        </w:rPr>
        <w:t>lude at least 30 research</w:t>
      </w:r>
      <w:r>
        <w:rPr>
          <w:spacing w:val="13"/>
        </w:rPr>
        <w:t xml:space="preserve"> </w:t>
      </w:r>
      <w:r>
        <w:rPr>
          <w:spacing w:val="-1"/>
        </w:rPr>
        <w:t>papers from journals and</w:t>
      </w:r>
      <w:r>
        <w:rPr>
          <w:spacing w:val="8"/>
        </w:rPr>
        <w:t xml:space="preserve"> </w:t>
      </w:r>
      <w:r>
        <w:rPr>
          <w:spacing w:val="-1"/>
        </w:rPr>
        <w:t>conferences</w:t>
      </w:r>
      <w:r>
        <w:rPr>
          <w:spacing w:val="13"/>
        </w:rPr>
        <w:t xml:space="preserve"> </w:t>
      </w:r>
      <w:r>
        <w:rPr>
          <w:spacing w:val="-1"/>
        </w:rPr>
        <w:t>related</w:t>
      </w:r>
      <w:r>
        <w:rPr>
          <w:spacing w:val="4"/>
        </w:rPr>
        <w:t xml:space="preserve"> </w:t>
      </w:r>
      <w:r>
        <w:rPr>
          <w:spacing w:val="-1"/>
        </w:rPr>
        <w:t>to</w:t>
      </w:r>
      <w:r>
        <w:t xml:space="preserve"> </w:t>
      </w:r>
      <w:r>
        <w:rPr>
          <w:spacing w:val="-1"/>
        </w:rPr>
        <w:t>earthquake</w:t>
      </w:r>
      <w:r>
        <w:rPr>
          <w:spacing w:val="19"/>
        </w:rPr>
        <w:t xml:space="preserve"> </w:t>
      </w:r>
      <w:r>
        <w:rPr>
          <w:spacing w:val="-1"/>
        </w:rPr>
        <w:t>prediction and machine</w:t>
      </w:r>
      <w:r>
        <w:rPr>
          <w:spacing w:val="12"/>
        </w:rPr>
        <w:t xml:space="preserve"> </w:t>
      </w:r>
      <w:r>
        <w:rPr>
          <w:spacing w:val="-1"/>
        </w:rPr>
        <w:t>learning.</w:t>
      </w:r>
    </w:p>
    <w:sectPr>
      <w:pgSz w:w="11906" w:h="16838"/>
      <w:pgMar w:top="1431" w:right="1563" w:bottom="0" w:left="156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E331C9"/>
    <w:multiLevelType w:val="singleLevel"/>
    <w:tmpl w:val="9BE331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C2635C5"/>
    <w:multiLevelType w:val="singleLevel"/>
    <w:tmpl w:val="3C2635C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compatSetting w:name="compatibilityMode" w:uri="http://schemas.microsoft.com/office/word" w:val="14"/>
  </w:compat>
  <w:rsids>
    <w:rsidRoot w:val="00000000"/>
    <w:rsid w:val="2E241F38"/>
    <w:rsid w:val="56B243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Arial" w:hAnsi="Arial" w:eastAsia="Arial" w:cs="Arial"/>
      <w:sz w:val="20"/>
      <w:szCs w:val="20"/>
      <w:lang w:val="en-US" w:eastAsia="en-US" w:bidi="ar-SA"/>
    </w:rPr>
  </w:style>
  <w:style w:type="character" w:styleId="5">
    <w:name w:val="Hyperlink"/>
    <w:basedOn w:val="2"/>
    <w:qFormat/>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 w:type="table" w:customStyle="1" w:styleId="8">
    <w:name w:val="Table Normal1"/>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810</Words>
  <Characters>5437</Characters>
  <TotalTime>26</TotalTime>
  <ScaleCrop>false</ScaleCrop>
  <LinksUpToDate>false</LinksUpToDate>
  <CharactersWithSpaces>6176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2026-08-27T06:14:00Z</dcterms:created>
  <dc:creator>DELL</dc:creator>
  <cp:lastModifiedBy>Sai Sujith</cp:lastModifiedBy>
  <dcterms:modified xsi:type="dcterms:W3CDTF">2026-08-28T08:14:42Z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2026-08-27T11:09:18Z</vt:filetime>
  </property>
  <property fmtid="{D5CDD505-2E9C-101B-9397-08002B2CF9AE}" pid="4" name="KSOTemplateDocerSaveRecord">
    <vt:lpwstr>eyJoZGlkIjoiODAyZjUzZDllNzc4YmUxODFlMzUyMzgzMDM1MTE3ZGMiLCJ1c2VySWQiOiI1NDk3NjkzNzIxNzUifQ==</vt:lpwstr>
  </property>
  <property fmtid="{D5CDD505-2E9C-101B-9397-08002B2CF9AE}" pid="5" name="KSOProductBuildVer">
    <vt:lpwstr>1033-12.1.0.28032</vt:lpwstr>
  </property>
  <property fmtid="{D5CDD505-2E9C-101B-9397-08002B2CF9AE}" pid="6" name="ICV">
    <vt:lpwstr>7AE5411FC3C546849057919598784CA6_12</vt:lpwstr>
  </property>
</Properties>
</file>