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197" w:rsidRDefault="00891197">
      <w:r w:rsidRPr="009B16B5">
        <w:rPr>
          <w:highlight w:val="yellow"/>
        </w:rPr>
        <w:t>How will you consume a ReST based API request and produce a SOAP based API request in a message broker application?</w:t>
      </w:r>
    </w:p>
    <w:p w:rsidR="003E6F9A" w:rsidRDefault="00AF6E6C">
      <w:r>
        <w:t>Interview answer: I would use a message broker with a REST-to-SOAP transformation layer. The application receives the REST request, converts the JSON payload into a SOAP XML envelope, invokes the SOAP service, and converts the SOAP response back into JSON.</w:t>
      </w:r>
    </w:p>
    <w:p w:rsidR="000912AA" w:rsidRDefault="000912AA"/>
    <w:p w:rsidR="007270E7" w:rsidRDefault="007270E7" w:rsidP="007270E7">
      <w:r>
        <w:t>1. REST Client</w:t>
      </w:r>
    </w:p>
    <w:p w:rsidR="007270E7" w:rsidRDefault="007270E7" w:rsidP="007270E7">
      <w:r>
        <w:t xml:space="preserve">      |</w:t>
      </w:r>
    </w:p>
    <w:p w:rsidR="007270E7" w:rsidRDefault="007270E7" w:rsidP="007270E7">
      <w:r>
        <w:t xml:space="preserve">      | HTTP POST + JSON</w:t>
      </w:r>
    </w:p>
    <w:p w:rsidR="007270E7" w:rsidRDefault="007270E7" w:rsidP="007270E7">
      <w:r>
        <w:t xml:space="preserve">      | // Client sends request data in JSON format.</w:t>
      </w:r>
    </w:p>
    <w:p w:rsidR="007270E7" w:rsidRDefault="007270E7" w:rsidP="007270E7">
      <w:r>
        <w:t xml:space="preserve">      </w:t>
      </w:r>
      <w:proofErr w:type="gramStart"/>
      <w:r>
        <w:t>v</w:t>
      </w:r>
      <w:proofErr w:type="gramEnd"/>
    </w:p>
    <w:p w:rsidR="007270E7" w:rsidRDefault="007270E7" w:rsidP="007270E7">
      <w:r>
        <w:t>2. REST Controller</w:t>
      </w:r>
    </w:p>
    <w:p w:rsidR="007270E7" w:rsidRDefault="007270E7" w:rsidP="007270E7">
      <w:r>
        <w:t xml:space="preserve">      |</w:t>
      </w:r>
    </w:p>
    <w:p w:rsidR="007270E7" w:rsidRDefault="007270E7" w:rsidP="007270E7">
      <w:r>
        <w:t xml:space="preserve">      | Validate request</w:t>
      </w:r>
    </w:p>
    <w:p w:rsidR="007270E7" w:rsidRDefault="007270E7" w:rsidP="007270E7">
      <w:r>
        <w:t xml:space="preserve">      | // Spring Boot receives the request and validates</w:t>
      </w:r>
    </w:p>
    <w:p w:rsidR="007270E7" w:rsidRDefault="007270E7" w:rsidP="007270E7">
      <w:r>
        <w:t xml:space="preserve">      | // mandatory fields, data types, and business inputs.</w:t>
      </w:r>
    </w:p>
    <w:p w:rsidR="007270E7" w:rsidRDefault="007270E7" w:rsidP="007270E7">
      <w:r>
        <w:t xml:space="preserve">      </w:t>
      </w:r>
      <w:proofErr w:type="gramStart"/>
      <w:r>
        <w:t>v</w:t>
      </w:r>
      <w:proofErr w:type="gramEnd"/>
    </w:p>
    <w:p w:rsidR="007270E7" w:rsidRDefault="007270E7" w:rsidP="007270E7">
      <w:r>
        <w:t>3. Message Broker (Kafka/RabbitMQ)</w:t>
      </w:r>
    </w:p>
    <w:p w:rsidR="007270E7" w:rsidRDefault="007270E7" w:rsidP="007270E7">
      <w:r>
        <w:t xml:space="preserve">      |</w:t>
      </w:r>
    </w:p>
    <w:p w:rsidR="007270E7" w:rsidRDefault="007270E7" w:rsidP="007270E7">
      <w:r>
        <w:t xml:space="preserve">      | Publish message</w:t>
      </w:r>
    </w:p>
    <w:p w:rsidR="007270E7" w:rsidRDefault="007270E7" w:rsidP="007270E7">
      <w:r>
        <w:t xml:space="preserve">      | // Controller publishes the request to the broker.</w:t>
      </w:r>
    </w:p>
    <w:p w:rsidR="007270E7" w:rsidRDefault="007270E7" w:rsidP="007270E7">
      <w:r>
        <w:t xml:space="preserve">      | // </w:t>
      </w:r>
      <w:proofErr w:type="gramStart"/>
      <w:r>
        <w:t>The</w:t>
      </w:r>
      <w:proofErr w:type="gramEnd"/>
      <w:r>
        <w:t xml:space="preserve"> broker stores/routes the message for consumption.</w:t>
      </w:r>
    </w:p>
    <w:p w:rsidR="007270E7" w:rsidRDefault="007270E7" w:rsidP="007270E7">
      <w:r>
        <w:lastRenderedPageBreak/>
        <w:t xml:space="preserve">      </w:t>
      </w:r>
      <w:proofErr w:type="gramStart"/>
      <w:r>
        <w:t>v</w:t>
      </w:r>
      <w:proofErr w:type="gramEnd"/>
    </w:p>
    <w:p w:rsidR="007270E7" w:rsidRDefault="007270E7" w:rsidP="007270E7">
      <w:r>
        <w:t>4. Message Consumer / Adapter</w:t>
      </w:r>
    </w:p>
    <w:p w:rsidR="007270E7" w:rsidRDefault="007270E7" w:rsidP="007270E7">
      <w:r>
        <w:t xml:space="preserve">      |</w:t>
      </w:r>
    </w:p>
    <w:p w:rsidR="007270E7" w:rsidRDefault="007270E7" w:rsidP="007270E7">
      <w:r>
        <w:t xml:space="preserve">      | Consume message</w:t>
      </w:r>
    </w:p>
    <w:p w:rsidR="007270E7" w:rsidRDefault="007270E7" w:rsidP="007270E7">
      <w:r>
        <w:t xml:space="preserve">      | // Consumer reads the message from Kafka/RabbitMQ.</w:t>
      </w:r>
    </w:p>
    <w:p w:rsidR="007270E7" w:rsidRDefault="007270E7" w:rsidP="007270E7">
      <w:r>
        <w:t xml:space="preserve">      | // It maps the incoming data to the SOAP request model.</w:t>
      </w:r>
    </w:p>
    <w:p w:rsidR="007270E7" w:rsidRDefault="007270E7" w:rsidP="007270E7">
      <w:r>
        <w:t xml:space="preserve">      </w:t>
      </w:r>
      <w:proofErr w:type="gramStart"/>
      <w:r>
        <w:t>v</w:t>
      </w:r>
      <w:proofErr w:type="gramEnd"/>
    </w:p>
    <w:p w:rsidR="007270E7" w:rsidRDefault="007270E7" w:rsidP="007270E7">
      <w:r>
        <w:t>5. SOAP Client</w:t>
      </w:r>
    </w:p>
    <w:p w:rsidR="007270E7" w:rsidRDefault="007270E7" w:rsidP="007270E7">
      <w:r>
        <w:t xml:space="preserve">      |</w:t>
      </w:r>
    </w:p>
    <w:p w:rsidR="007270E7" w:rsidRDefault="007270E7" w:rsidP="007270E7">
      <w:r>
        <w:t xml:space="preserve">      | JSON / Java Object → SOAP XML</w:t>
      </w:r>
    </w:p>
    <w:p w:rsidR="007270E7" w:rsidRDefault="007270E7" w:rsidP="007270E7">
      <w:r>
        <w:t xml:space="preserve">      | // SOAP client builds the XML Envelope and Body</w:t>
      </w:r>
    </w:p>
    <w:p w:rsidR="007270E7" w:rsidRDefault="007270E7" w:rsidP="007270E7">
      <w:r>
        <w:t xml:space="preserve">      | // according to the SOAP service's WSDL contract.</w:t>
      </w:r>
    </w:p>
    <w:p w:rsidR="007270E7" w:rsidRDefault="007270E7" w:rsidP="007270E7">
      <w:r>
        <w:t xml:space="preserve">      </w:t>
      </w:r>
      <w:proofErr w:type="gramStart"/>
      <w:r>
        <w:t>v</w:t>
      </w:r>
      <w:proofErr w:type="gramEnd"/>
    </w:p>
    <w:p w:rsidR="007270E7" w:rsidRDefault="007270E7" w:rsidP="007270E7">
      <w:r>
        <w:t>6. External SOAP Service</w:t>
      </w:r>
    </w:p>
    <w:p w:rsidR="007270E7" w:rsidRDefault="007270E7" w:rsidP="007270E7">
      <w:r>
        <w:t xml:space="preserve">      |</w:t>
      </w:r>
    </w:p>
    <w:p w:rsidR="007270E7" w:rsidRDefault="007270E7" w:rsidP="007270E7">
      <w:r>
        <w:t xml:space="preserve">      | SOAP Request (XML)</w:t>
      </w:r>
    </w:p>
    <w:p w:rsidR="007270E7" w:rsidRDefault="007270E7" w:rsidP="007270E7">
      <w:r>
        <w:t xml:space="preserve">      | // External service processes the SOAP request</w:t>
      </w:r>
    </w:p>
    <w:p w:rsidR="007270E7" w:rsidRDefault="007270E7" w:rsidP="007270E7">
      <w:r>
        <w:t xml:space="preserve">      | // and returns a SOAP response or SOAP Fault.</w:t>
      </w:r>
    </w:p>
    <w:p w:rsidR="007270E7" w:rsidRDefault="007270E7" w:rsidP="007270E7">
      <w:r>
        <w:t xml:space="preserve">      </w:t>
      </w:r>
      <w:proofErr w:type="gramStart"/>
      <w:r>
        <w:t>v</w:t>
      </w:r>
      <w:proofErr w:type="gramEnd"/>
    </w:p>
    <w:p w:rsidR="007270E7" w:rsidRDefault="007270E7" w:rsidP="007270E7">
      <w:r>
        <w:t>7. Transform Response</w:t>
      </w:r>
    </w:p>
    <w:p w:rsidR="007270E7" w:rsidRDefault="007270E7" w:rsidP="007270E7">
      <w:r>
        <w:t xml:space="preserve">      |</w:t>
      </w:r>
    </w:p>
    <w:p w:rsidR="007270E7" w:rsidRDefault="007270E7" w:rsidP="007270E7">
      <w:r>
        <w:lastRenderedPageBreak/>
        <w:t xml:space="preserve">      | SOAP XML → Java Object / JSON</w:t>
      </w:r>
    </w:p>
    <w:p w:rsidR="007270E7" w:rsidRDefault="007270E7" w:rsidP="007270E7">
      <w:r>
        <w:t xml:space="preserve">      | // Adapter maps the SOAP response to the application's</w:t>
      </w:r>
    </w:p>
    <w:p w:rsidR="007270E7" w:rsidRDefault="007270E7" w:rsidP="007270E7">
      <w:r>
        <w:t xml:space="preserve">      | // response model and converts it to JSON if required.</w:t>
      </w:r>
    </w:p>
    <w:p w:rsidR="007270E7" w:rsidRDefault="007270E7" w:rsidP="007270E7">
      <w:r>
        <w:t xml:space="preserve">      </w:t>
      </w:r>
      <w:proofErr w:type="gramStart"/>
      <w:r>
        <w:t>v</w:t>
      </w:r>
      <w:proofErr w:type="gramEnd"/>
    </w:p>
    <w:p w:rsidR="007270E7" w:rsidRDefault="007270E7" w:rsidP="007270E7">
      <w:r>
        <w:t>8. REST Client</w:t>
      </w:r>
    </w:p>
    <w:p w:rsidR="007270E7" w:rsidRDefault="007270E7" w:rsidP="007270E7">
      <w:r>
        <w:t xml:space="preserve">      |</w:t>
      </w:r>
    </w:p>
    <w:p w:rsidR="007270E7" w:rsidRDefault="007270E7" w:rsidP="007270E7">
      <w:r>
        <w:t xml:space="preserve">      | Receive result</w:t>
      </w:r>
    </w:p>
    <w:p w:rsidR="007270E7" w:rsidRDefault="007270E7" w:rsidP="007270E7">
      <w:r>
        <w:t xml:space="preserve">      | // </w:t>
      </w:r>
      <w:proofErr w:type="gramStart"/>
      <w:r>
        <w:t>In</w:t>
      </w:r>
      <w:proofErr w:type="gramEnd"/>
      <w:r>
        <w:t xml:space="preserve"> an asynchronous broker flow, the original REST</w:t>
      </w:r>
    </w:p>
    <w:p w:rsidR="007270E7" w:rsidRDefault="007270E7" w:rsidP="007270E7">
      <w:r>
        <w:t xml:space="preserve">      | // request usually receives HTTP 202 Accepted + a tracking ID.</w:t>
      </w:r>
    </w:p>
    <w:p w:rsidR="007270E7" w:rsidRDefault="007270E7" w:rsidP="007270E7">
      <w:r>
        <w:t xml:space="preserve">      | // </w:t>
      </w:r>
      <w:proofErr w:type="gramStart"/>
      <w:r>
        <w:t>The</w:t>
      </w:r>
      <w:proofErr w:type="gramEnd"/>
      <w:r>
        <w:t xml:space="preserve"> client retrieves the final result separately.</w:t>
      </w:r>
    </w:p>
    <w:p w:rsidR="007270E7" w:rsidRDefault="007270E7" w:rsidP="007270E7">
      <w:r>
        <w:t xml:space="preserve">      |</w:t>
      </w:r>
    </w:p>
    <w:p w:rsidR="007270E7" w:rsidRDefault="007270E7" w:rsidP="007270E7">
      <w:r>
        <w:t xml:space="preserve">      | // </w:t>
      </w:r>
      <w:proofErr w:type="gramStart"/>
      <w:r>
        <w:t>For</w:t>
      </w:r>
      <w:proofErr w:type="gramEnd"/>
      <w:r>
        <w:t xml:space="preserve"> an immediate response, use a synchronous request-reply</w:t>
      </w:r>
    </w:p>
    <w:p w:rsidR="000912AA" w:rsidRDefault="007270E7" w:rsidP="007270E7">
      <w:r>
        <w:t xml:space="preserve">      | // design with correlation IDs and timeout handling.</w:t>
      </w:r>
    </w:p>
    <w:p w:rsidR="00AB0EB8" w:rsidRDefault="00AB0EB8" w:rsidP="007270E7"/>
    <w:p w:rsidR="00AB0EB8" w:rsidRDefault="00AB0EB8" w:rsidP="00AB0EB8">
      <w:pPr>
        <w:pStyle w:val="NormalWeb"/>
      </w:pPr>
      <w:r>
        <w:t>Interview key point: Kafka/RabbitMQ handles message delivery; the adapter performs the REST-to-SOAP transformation and calls the SOAP service.</w:t>
      </w:r>
    </w:p>
    <w:p w:rsidR="00AB0EB8" w:rsidRDefault="00AB0EB8" w:rsidP="00AB0EB8">
      <w:pPr>
        <w:pStyle w:val="NormalWeb"/>
      </w:pPr>
      <w:r>
        <w:t>Important: With a normal asynchronous broker flow, Step 8 does not automatically receive the SOAP response on the original HTTP connection. You need a status/result endpoint or a deliberately designed synchronous request-reply mechanism.</w:t>
      </w:r>
    </w:p>
    <w:p w:rsidR="00AB0EB8" w:rsidRDefault="00AA4BEA" w:rsidP="007270E7">
      <w:r w:rsidRPr="00AA4BEA">
        <w:rPr>
          <w:highlight w:val="yellow"/>
        </w:rPr>
        <w:t xml:space="preserve">Real </w:t>
      </w:r>
      <w:proofErr w:type="gramStart"/>
      <w:r w:rsidRPr="00AA4BEA">
        <w:rPr>
          <w:highlight w:val="yellow"/>
        </w:rPr>
        <w:t>World  Example</w:t>
      </w:r>
      <w:proofErr w:type="gramEnd"/>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lastRenderedPageBreak/>
        <w:t>Let's understand this with a real-world banking example: transferring money from one bank to another when your bank exposes a REST API but the external payment system uses SOAP.</w:t>
      </w:r>
    </w:p>
    <w:p w:rsidR="00AA4BEA" w:rsidRPr="00AA4BEA" w:rsidRDefault="00AA4BEA" w:rsidP="00AA4B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BEA">
        <w:rPr>
          <w:rFonts w:ascii="Times New Roman" w:eastAsia="Times New Roman" w:hAnsi="Times New Roman" w:cs="Times New Roman"/>
          <w:b/>
          <w:bCs/>
          <w:sz w:val="36"/>
          <w:szCs w:val="36"/>
          <w:lang w:eastAsia="en-IN"/>
        </w:rPr>
        <w:t>Real-world example: Bank payment processing</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Imagine you use a mobile banking application to transfer ₹5,000 to another account. Your bank's application uses REST, but an older external payment system accepts only SOAP.</w:t>
      </w:r>
    </w:p>
    <w:p w:rsidR="00AA4BEA" w:rsidRPr="00AA4BEA" w:rsidRDefault="00AA4BEA" w:rsidP="00AA4B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BEA">
        <w:rPr>
          <w:rFonts w:ascii="Times New Roman" w:eastAsia="Times New Roman" w:hAnsi="Times New Roman" w:cs="Times New Roman"/>
          <w:b/>
          <w:bCs/>
          <w:sz w:val="27"/>
          <w:szCs w:val="27"/>
          <w:lang w:eastAsia="en-IN"/>
        </w:rPr>
        <w:t>Step-by-step flow</w:t>
      </w:r>
    </w:p>
    <w:p w:rsidR="00AA4BEA" w:rsidRPr="00AA4BEA" w:rsidRDefault="00AA4BEA" w:rsidP="00AA4BE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3135610" cy="8189595"/>
            <wp:effectExtent l="0" t="0" r="8890" b="1905"/>
            <wp:docPr id="5" name="Picture 5" descr="Secure Online Bank App For Ecommerce Money Transfer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ure Online Bank App For Ecommerce Money Transfer Transac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5610" cy="8189595"/>
                    </a:xfrm>
                    <a:prstGeom prst="rect">
                      <a:avLst/>
                    </a:prstGeom>
                    <a:noFill/>
                    <a:ln>
                      <a:noFill/>
                    </a:ln>
                  </pic:spPr>
                </pic:pic>
              </a:graphicData>
            </a:graphic>
          </wp:inline>
        </w:drawing>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lastRenderedPageBreak/>
        <w:t>1. Mobile App → REST Controller</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You enter the recipient account and ₹5,000, </w:t>
      </w:r>
      <w:proofErr w:type="gramStart"/>
      <w:r w:rsidRPr="00AA4BEA">
        <w:rPr>
          <w:rFonts w:ascii="Times New Roman" w:eastAsia="Times New Roman" w:hAnsi="Times New Roman" w:cs="Times New Roman"/>
          <w:sz w:val="24"/>
          <w:szCs w:val="24"/>
          <w:lang w:eastAsia="en-IN"/>
        </w:rPr>
        <w:t>then</w:t>
      </w:r>
      <w:proofErr w:type="gramEnd"/>
      <w:r w:rsidRPr="00AA4BEA">
        <w:rPr>
          <w:rFonts w:ascii="Times New Roman" w:eastAsia="Times New Roman" w:hAnsi="Times New Roman" w:cs="Times New Roman"/>
          <w:sz w:val="24"/>
          <w:szCs w:val="24"/>
          <w:lang w:eastAsia="en-IN"/>
        </w:rPr>
        <w:t xml:space="preserve"> tap Transfer.</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Request: HTTP POST + JSON</w:t>
      </w:r>
    </w:p>
    <w:p w:rsidR="00AA4BEA" w:rsidRPr="00AA4BEA" w:rsidRDefault="00AA4BEA" w:rsidP="00AA4BE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0925175" cy="8189595"/>
            <wp:effectExtent l="0" t="0" r="9525" b="1905"/>
            <wp:docPr id="4" name="Picture 4" descr="Message and Stream Oriented Communication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sage and Stream Oriented Communication | PPT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25175" cy="8189595"/>
                    </a:xfrm>
                    <a:prstGeom prst="rect">
                      <a:avLst/>
                    </a:prstGeom>
                    <a:noFill/>
                    <a:ln>
                      <a:noFill/>
                    </a:ln>
                  </pic:spPr>
                </pic:pic>
              </a:graphicData>
            </a:graphic>
          </wp:inline>
        </w:drawing>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lastRenderedPageBreak/>
        <w:t>2. REST Controller → Kafka/RabbitMQ</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The bank validates the request and publishes a payment message for asynchronous processing.</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Message: </w:t>
      </w:r>
      <w:proofErr w:type="spellStart"/>
      <w:r w:rsidRPr="00AA4BEA">
        <w:rPr>
          <w:rFonts w:ascii="Courier New" w:eastAsia="Times New Roman" w:hAnsi="Courier New" w:cs="Courier New"/>
          <w:sz w:val="20"/>
          <w:szCs w:val="20"/>
          <w:lang w:eastAsia="en-IN"/>
        </w:rPr>
        <w:t>PaymentRequested</w:t>
      </w:r>
      <w:proofErr w:type="spellEnd"/>
    </w:p>
    <w:p w:rsidR="00AA4BEA" w:rsidRPr="00AA4BEA" w:rsidRDefault="00AA4BEA" w:rsidP="00AA4BE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0925175" cy="8189595"/>
            <wp:effectExtent l="0" t="0" r="9525" b="1905"/>
            <wp:docPr id="3" name="Picture 3" descr="Interoperability in XML Tips to Avoid Pitfalls in 2024 | MoldS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operability in XML Tips to Avoid Pitfalls in 2024 | MoldStu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5175" cy="8189595"/>
                    </a:xfrm>
                    <a:prstGeom prst="rect">
                      <a:avLst/>
                    </a:prstGeom>
                    <a:noFill/>
                    <a:ln>
                      <a:noFill/>
                    </a:ln>
                  </pic:spPr>
                </pic:pic>
              </a:graphicData>
            </a:graphic>
          </wp:inline>
        </w:drawing>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lastRenderedPageBreak/>
        <w:t>3. Consumer / Adapter</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It reads the message and converts the payment data into the format required by the external SOAP service.</w:t>
      </w:r>
    </w:p>
    <w:p w:rsidR="00AA4BEA" w:rsidRPr="00AA4BEA" w:rsidRDefault="00AA4BEA" w:rsidP="00AA4BE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563955" cy="2941200"/>
            <wp:effectExtent l="0" t="0" r="8255" b="0"/>
            <wp:docPr id="2" name="Picture 2" descr="Payment System Interface Modernization on AWS: Modern Cloud-Native Payment Systems - Payment System Interface Modernization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yment System Interface Modernization on AWS: Modern Cloud-Native Payment Systems - Payment System Interface Modernization on A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955" cy="2941200"/>
                    </a:xfrm>
                    <a:prstGeom prst="rect">
                      <a:avLst/>
                    </a:prstGeom>
                    <a:noFill/>
                    <a:ln>
                      <a:noFill/>
                    </a:ln>
                  </pic:spPr>
                </pic:pic>
              </a:graphicData>
            </a:graphic>
          </wp:inline>
        </w:drawing>
      </w:r>
      <w:bookmarkStart w:id="0" w:name="_GoBack"/>
      <w:bookmarkEnd w:id="0"/>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4. SOAP Client → External Payment System</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The SOAP client sends the XML request. The external system processes the payment and returns an XML response.</w:t>
      </w:r>
    </w:p>
    <w:p w:rsidR="00AA4BEA" w:rsidRPr="00AA4BEA" w:rsidRDefault="00AA4BEA" w:rsidP="00AA4BE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7698F089" wp14:editId="6450BC77">
            <wp:extent cx="5670158" cy="3780000"/>
            <wp:effectExtent l="0" t="0" r="6985" b="0"/>
            <wp:docPr id="1" name="Picture 1" descr="Capital One UK App | Introducing our new and improv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ital One UK App | Introducing our new and improved ap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158" cy="3780000"/>
                    </a:xfrm>
                    <a:prstGeom prst="rect">
                      <a:avLst/>
                    </a:prstGeom>
                    <a:noFill/>
                    <a:ln>
                      <a:noFill/>
                    </a:ln>
                  </pic:spPr>
                </pic:pic>
              </a:graphicData>
            </a:graphic>
          </wp:inline>
        </w:drawing>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5. Response Processing</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The adapter interprets the SOAP response and records the result. The mobile app can retrieve the final status using a payment reference.</w:t>
      </w:r>
    </w:p>
    <w:p w:rsidR="00AA4BEA" w:rsidRPr="00AA4BEA" w:rsidRDefault="00AA4BEA" w:rsidP="00AA4B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BEA">
        <w:rPr>
          <w:rFonts w:ascii="Times New Roman" w:eastAsia="Times New Roman" w:hAnsi="Times New Roman" w:cs="Times New Roman"/>
          <w:b/>
          <w:bCs/>
          <w:sz w:val="36"/>
          <w:szCs w:val="36"/>
          <w:lang w:eastAsia="en-IN"/>
        </w:rPr>
        <w:t>Complete flow with comments</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1. Customer / Mobile App</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Transfer ₹5,000</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User initiates a bank transfer.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2. REST Controller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POST /</w:t>
      </w:r>
      <w:proofErr w:type="gramStart"/>
      <w:r w:rsidRPr="00AA4BEA">
        <w:rPr>
          <w:rFonts w:ascii="Courier New" w:eastAsia="Times New Roman" w:hAnsi="Courier New" w:cs="Courier New"/>
          <w:sz w:val="20"/>
          <w:szCs w:val="20"/>
          <w:lang w:eastAsia="en-IN"/>
        </w:rPr>
        <w:t>payments  +</w:t>
      </w:r>
      <w:proofErr w:type="gramEnd"/>
      <w:r w:rsidRPr="00AA4BEA">
        <w:rPr>
          <w:rFonts w:ascii="Courier New" w:eastAsia="Times New Roman" w:hAnsi="Courier New" w:cs="Courier New"/>
          <w:sz w:val="20"/>
          <w:szCs w:val="20"/>
          <w:lang w:eastAsia="en-IN"/>
        </w:rPr>
        <w:t xml:space="preserve"> JSON</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Validates amount, account details and request.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3. Kafka / RabbitMQ</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lastRenderedPageBreak/>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w:t>
      </w:r>
      <w:proofErr w:type="spellStart"/>
      <w:r w:rsidRPr="00AA4BEA">
        <w:rPr>
          <w:rFonts w:ascii="Courier New" w:eastAsia="Times New Roman" w:hAnsi="Courier New" w:cs="Courier New"/>
          <w:sz w:val="20"/>
          <w:szCs w:val="20"/>
          <w:lang w:eastAsia="en-IN"/>
        </w:rPr>
        <w:t>PaymentRequested</w:t>
      </w:r>
      <w:proofErr w:type="spell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Delivers the payment message to a consumer.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4. Payment Consumer / Adapter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JSON → Payment Object → SOAP XML</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Maps fields to the external system's WSDL contract.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5. SOAP Client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SOAP Request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Sends XML over HTTP(S) to the external system.</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6. External Payment System</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SOAP Response: SUCCESS / FAILURE</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Processes the payment and returns its result.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7. Response Adapter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SOAP XML → Application Result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Stores the result and updates payment status.</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8. Payment Status API</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GET /payments</w:t>
      </w:r>
      <w:proofErr w:type="gramStart"/>
      <w:r w:rsidRPr="00AA4BEA">
        <w:rPr>
          <w:rFonts w:ascii="Courier New" w:eastAsia="Times New Roman" w:hAnsi="Courier New" w:cs="Courier New"/>
          <w:sz w:val="20"/>
          <w:szCs w:val="20"/>
          <w:lang w:eastAsia="en-IN"/>
        </w:rPr>
        <w:t>/{</w:t>
      </w:r>
      <w:proofErr w:type="spellStart"/>
      <w:proofErr w:type="gramEnd"/>
      <w:r w:rsidRPr="00AA4BEA">
        <w:rPr>
          <w:rFonts w:ascii="Courier New" w:eastAsia="Times New Roman" w:hAnsi="Courier New" w:cs="Courier New"/>
          <w:sz w:val="20"/>
          <w:szCs w:val="20"/>
          <w:lang w:eastAsia="en-IN"/>
        </w:rPr>
        <w:t>paymentId</w:t>
      </w:r>
      <w:proofErr w:type="spellEnd"/>
      <w:r w:rsidRPr="00AA4BEA">
        <w:rPr>
          <w:rFonts w:ascii="Courier New" w:eastAsia="Times New Roman" w:hAnsi="Courier New" w:cs="Courier New"/>
          <w:sz w:val="20"/>
          <w:szCs w:val="20"/>
          <w:lang w:eastAsia="en-IN"/>
        </w:rPr>
        <w: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Mobile app retrieves the final payment status.</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v</w:t>
      </w:r>
      <w:proofErr w:type="gramEnd"/>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9. Customer</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Payment Successful / Failed</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 // Displays the final result.</w:t>
      </w:r>
    </w:p>
    <w:p w:rsidR="00AA4BEA" w:rsidRPr="00AA4BEA" w:rsidRDefault="00AA4BEA" w:rsidP="00AA4B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BEA">
        <w:rPr>
          <w:rFonts w:ascii="Times New Roman" w:eastAsia="Times New Roman" w:hAnsi="Times New Roman" w:cs="Times New Roman"/>
          <w:b/>
          <w:bCs/>
          <w:sz w:val="36"/>
          <w:szCs w:val="36"/>
          <w:lang w:eastAsia="en-IN"/>
        </w:rPr>
        <w:t>Example of request transformation</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REST sends JSON:</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spellStart"/>
      <w:proofErr w:type="gramStart"/>
      <w:r w:rsidRPr="00AA4BEA">
        <w:rPr>
          <w:rFonts w:ascii="Courier New" w:eastAsia="Times New Roman" w:hAnsi="Courier New" w:cs="Courier New"/>
          <w:sz w:val="20"/>
          <w:szCs w:val="20"/>
          <w:lang w:eastAsia="en-IN"/>
        </w:rPr>
        <w:t>paymentId</w:t>
      </w:r>
      <w:proofErr w:type="spellEnd"/>
      <w:proofErr w:type="gramEnd"/>
      <w:r w:rsidRPr="00AA4BEA">
        <w:rPr>
          <w:rFonts w:ascii="Courier New" w:eastAsia="Times New Roman" w:hAnsi="Courier New" w:cs="Courier New"/>
          <w:sz w:val="20"/>
          <w:szCs w:val="20"/>
          <w:lang w:eastAsia="en-IN"/>
        </w:rPr>
        <w:t>": "PAY101",</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spellStart"/>
      <w:proofErr w:type="gramStart"/>
      <w:r w:rsidRPr="00AA4BEA">
        <w:rPr>
          <w:rFonts w:ascii="Courier New" w:eastAsia="Times New Roman" w:hAnsi="Courier New" w:cs="Courier New"/>
          <w:sz w:val="20"/>
          <w:szCs w:val="20"/>
          <w:lang w:eastAsia="en-IN"/>
        </w:rPr>
        <w:t>fromAccount</w:t>
      </w:r>
      <w:proofErr w:type="spellEnd"/>
      <w:proofErr w:type="gramEnd"/>
      <w:r w:rsidRPr="00AA4BEA">
        <w:rPr>
          <w:rFonts w:ascii="Courier New" w:eastAsia="Times New Roman" w:hAnsi="Courier New" w:cs="Courier New"/>
          <w:sz w:val="20"/>
          <w:szCs w:val="20"/>
          <w:lang w:eastAsia="en-IN"/>
        </w:rPr>
        <w:t>": "111222",</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spellStart"/>
      <w:proofErr w:type="gramStart"/>
      <w:r w:rsidRPr="00AA4BEA">
        <w:rPr>
          <w:rFonts w:ascii="Courier New" w:eastAsia="Times New Roman" w:hAnsi="Courier New" w:cs="Courier New"/>
          <w:sz w:val="20"/>
          <w:szCs w:val="20"/>
          <w:lang w:eastAsia="en-IN"/>
        </w:rPr>
        <w:t>toAccount</w:t>
      </w:r>
      <w:proofErr w:type="spellEnd"/>
      <w:proofErr w:type="gramEnd"/>
      <w:r w:rsidRPr="00AA4BEA">
        <w:rPr>
          <w:rFonts w:ascii="Courier New" w:eastAsia="Times New Roman" w:hAnsi="Courier New" w:cs="Courier New"/>
          <w:sz w:val="20"/>
          <w:szCs w:val="20"/>
          <w:lang w:eastAsia="en-IN"/>
        </w:rPr>
        <w:t>": "333444",</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w:t>
      </w:r>
      <w:proofErr w:type="gramStart"/>
      <w:r w:rsidRPr="00AA4BEA">
        <w:rPr>
          <w:rFonts w:ascii="Courier New" w:eastAsia="Times New Roman" w:hAnsi="Courier New" w:cs="Courier New"/>
          <w:sz w:val="20"/>
          <w:szCs w:val="20"/>
          <w:lang w:eastAsia="en-IN"/>
        </w:rPr>
        <w:t>amount</w:t>
      </w:r>
      <w:proofErr w:type="gramEnd"/>
      <w:r w:rsidRPr="00AA4BEA">
        <w:rPr>
          <w:rFonts w:ascii="Courier New" w:eastAsia="Times New Roman" w:hAnsi="Courier New" w:cs="Courier New"/>
          <w:sz w:val="20"/>
          <w:szCs w:val="20"/>
          <w:lang w:eastAsia="en-IN"/>
        </w:rPr>
        <w:t>": 5000</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lastRenderedPageBreak/>
        <w:t>The adapter creates a SOAP XML request (illustrative format):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&lt;</w:t>
      </w:r>
      <w:proofErr w:type="spellStart"/>
      <w:proofErr w:type="gramStart"/>
      <w:r w:rsidRPr="00AA4BEA">
        <w:rPr>
          <w:rFonts w:ascii="Courier New" w:eastAsia="Times New Roman" w:hAnsi="Courier New" w:cs="Courier New"/>
          <w:sz w:val="20"/>
          <w:szCs w:val="20"/>
          <w:lang w:eastAsia="en-IN"/>
        </w:rPr>
        <w:t>soap:</w:t>
      </w:r>
      <w:proofErr w:type="gramEnd"/>
      <w:r w:rsidRPr="00AA4BEA">
        <w:rPr>
          <w:rFonts w:ascii="Courier New" w:eastAsia="Times New Roman" w:hAnsi="Courier New" w:cs="Courier New"/>
          <w:sz w:val="20"/>
          <w:szCs w:val="20"/>
          <w:lang w:eastAsia="en-IN"/>
        </w:rPr>
        <w:t>Envelope</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proofErr w:type="gramStart"/>
      <w:r w:rsidRPr="00AA4BEA">
        <w:rPr>
          <w:rFonts w:ascii="Courier New" w:eastAsia="Times New Roman" w:hAnsi="Courier New" w:cs="Courier New"/>
          <w:sz w:val="20"/>
          <w:szCs w:val="20"/>
          <w:lang w:eastAsia="en-IN"/>
        </w:rPr>
        <w:t>soap:</w:t>
      </w:r>
      <w:proofErr w:type="gramEnd"/>
      <w:r w:rsidRPr="00AA4BEA">
        <w:rPr>
          <w:rFonts w:ascii="Courier New" w:eastAsia="Times New Roman" w:hAnsi="Courier New" w:cs="Courier New"/>
          <w:sz w:val="20"/>
          <w:szCs w:val="20"/>
          <w:lang w:eastAsia="en-IN"/>
        </w:rPr>
        <w:t>Body</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TransferPayment</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PaymentId</w:t>
      </w:r>
      <w:proofErr w:type="spellEnd"/>
      <w:r w:rsidRPr="00AA4BEA">
        <w:rPr>
          <w:rFonts w:ascii="Courier New" w:eastAsia="Times New Roman" w:hAnsi="Courier New" w:cs="Courier New"/>
          <w:sz w:val="20"/>
          <w:szCs w:val="20"/>
          <w:lang w:eastAsia="en-IN"/>
        </w:rPr>
        <w:t>&gt;PAY101&lt;/</w:t>
      </w:r>
      <w:proofErr w:type="spellStart"/>
      <w:r w:rsidRPr="00AA4BEA">
        <w:rPr>
          <w:rFonts w:ascii="Courier New" w:eastAsia="Times New Roman" w:hAnsi="Courier New" w:cs="Courier New"/>
          <w:sz w:val="20"/>
          <w:szCs w:val="20"/>
          <w:lang w:eastAsia="en-IN"/>
        </w:rPr>
        <w:t>PaymentId</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FromAccount</w:t>
      </w:r>
      <w:proofErr w:type="spellEnd"/>
      <w:r w:rsidRPr="00AA4BEA">
        <w:rPr>
          <w:rFonts w:ascii="Courier New" w:eastAsia="Times New Roman" w:hAnsi="Courier New" w:cs="Courier New"/>
          <w:sz w:val="20"/>
          <w:szCs w:val="20"/>
          <w:lang w:eastAsia="en-IN"/>
        </w:rPr>
        <w:t>&gt;111222&lt;/</w:t>
      </w:r>
      <w:proofErr w:type="spellStart"/>
      <w:r w:rsidRPr="00AA4BEA">
        <w:rPr>
          <w:rFonts w:ascii="Courier New" w:eastAsia="Times New Roman" w:hAnsi="Courier New" w:cs="Courier New"/>
          <w:sz w:val="20"/>
          <w:szCs w:val="20"/>
          <w:lang w:eastAsia="en-IN"/>
        </w:rPr>
        <w:t>FromAccount</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ToAccount</w:t>
      </w:r>
      <w:proofErr w:type="spellEnd"/>
      <w:r w:rsidRPr="00AA4BEA">
        <w:rPr>
          <w:rFonts w:ascii="Courier New" w:eastAsia="Times New Roman" w:hAnsi="Courier New" w:cs="Courier New"/>
          <w:sz w:val="20"/>
          <w:szCs w:val="20"/>
          <w:lang w:eastAsia="en-IN"/>
        </w:rPr>
        <w:t>&gt;333444&lt;/</w:t>
      </w:r>
      <w:proofErr w:type="spellStart"/>
      <w:r w:rsidRPr="00AA4BEA">
        <w:rPr>
          <w:rFonts w:ascii="Courier New" w:eastAsia="Times New Roman" w:hAnsi="Courier New" w:cs="Courier New"/>
          <w:sz w:val="20"/>
          <w:szCs w:val="20"/>
          <w:lang w:eastAsia="en-IN"/>
        </w:rPr>
        <w:t>ToAccount</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&lt;Amount&gt;5000&lt;/Amount&gt;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TransferPayment</w:t>
      </w:r>
      <w:proofErr w:type="spell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 xml:space="preserve">  &lt;/</w:t>
      </w:r>
      <w:proofErr w:type="spellStart"/>
      <w:r w:rsidRPr="00AA4BEA">
        <w:rPr>
          <w:rFonts w:ascii="Courier New" w:eastAsia="Times New Roman" w:hAnsi="Courier New" w:cs="Courier New"/>
          <w:sz w:val="20"/>
          <w:szCs w:val="20"/>
          <w:lang w:eastAsia="en-IN"/>
        </w:rPr>
        <w:t>soap</w:t>
      </w:r>
      <w:proofErr w:type="gramStart"/>
      <w:r w:rsidRPr="00AA4BEA">
        <w:rPr>
          <w:rFonts w:ascii="Courier New" w:eastAsia="Times New Roman" w:hAnsi="Courier New" w:cs="Courier New"/>
          <w:sz w:val="20"/>
          <w:szCs w:val="20"/>
          <w:lang w:eastAsia="en-IN"/>
        </w:rPr>
        <w:t>:Body</w:t>
      </w:r>
      <w:proofErr w:type="spellEnd"/>
      <w:proofErr w:type="gramEnd"/>
      <w:r w:rsidRPr="00AA4BEA">
        <w:rPr>
          <w:rFonts w:ascii="Courier New" w:eastAsia="Times New Roman" w:hAnsi="Courier New" w:cs="Courier New"/>
          <w:sz w:val="20"/>
          <w:szCs w:val="20"/>
          <w:lang w:eastAsia="en-IN"/>
        </w:rPr>
        <w:t>&gt;</w:t>
      </w:r>
    </w:p>
    <w:p w:rsidR="00AA4BEA" w:rsidRPr="00AA4BEA" w:rsidRDefault="00AA4BEA" w:rsidP="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BEA">
        <w:rPr>
          <w:rFonts w:ascii="Courier New" w:eastAsia="Times New Roman" w:hAnsi="Courier New" w:cs="Courier New"/>
          <w:sz w:val="20"/>
          <w:szCs w:val="20"/>
          <w:lang w:eastAsia="en-IN"/>
        </w:rPr>
        <w:t>&lt;/</w:t>
      </w:r>
      <w:proofErr w:type="spellStart"/>
      <w:r w:rsidRPr="00AA4BEA">
        <w:rPr>
          <w:rFonts w:ascii="Courier New" w:eastAsia="Times New Roman" w:hAnsi="Courier New" w:cs="Courier New"/>
          <w:sz w:val="20"/>
          <w:szCs w:val="20"/>
          <w:lang w:eastAsia="en-IN"/>
        </w:rPr>
        <w:t>soap</w:t>
      </w:r>
      <w:proofErr w:type="gramStart"/>
      <w:r w:rsidRPr="00AA4BEA">
        <w:rPr>
          <w:rFonts w:ascii="Courier New" w:eastAsia="Times New Roman" w:hAnsi="Courier New" w:cs="Courier New"/>
          <w:sz w:val="20"/>
          <w:szCs w:val="20"/>
          <w:lang w:eastAsia="en-IN"/>
        </w:rPr>
        <w:t>:Envelope</w:t>
      </w:r>
      <w:proofErr w:type="spellEnd"/>
      <w:proofErr w:type="gramEnd"/>
      <w:r w:rsidRPr="00AA4BEA">
        <w:rPr>
          <w:rFonts w:ascii="Courier New" w:eastAsia="Times New Roman" w:hAnsi="Courier New" w:cs="Courier New"/>
          <w:sz w:val="20"/>
          <w:szCs w:val="20"/>
          <w:lang w:eastAsia="en-IN"/>
        </w:rPr>
        <w:t>&gt;</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The actual XML elements and namespaces must match the external service's WSDL.</w:t>
      </w:r>
    </w:p>
    <w:p w:rsidR="00AA4BEA" w:rsidRPr="00AA4BEA" w:rsidRDefault="00AA4BEA" w:rsidP="00AA4B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BEA">
        <w:rPr>
          <w:rFonts w:ascii="Times New Roman" w:eastAsia="Times New Roman" w:hAnsi="Times New Roman" w:cs="Times New Roman"/>
          <w:b/>
          <w:bCs/>
          <w:sz w:val="36"/>
          <w:szCs w:val="36"/>
          <w:lang w:eastAsia="en-IN"/>
        </w:rPr>
        <w:t>What if the SOAP service fails?</w:t>
      </w:r>
    </w:p>
    <w:p w:rsidR="00AA4BEA" w:rsidRPr="00AA4BEA" w:rsidRDefault="00AA4BEA" w:rsidP="00AA4B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Temporary failure: Retry with controlled </w:t>
      </w:r>
      <w:proofErr w:type="spellStart"/>
      <w:r w:rsidRPr="00AA4BEA">
        <w:rPr>
          <w:rFonts w:ascii="Times New Roman" w:eastAsia="Times New Roman" w:hAnsi="Times New Roman" w:cs="Times New Roman"/>
          <w:sz w:val="24"/>
          <w:szCs w:val="24"/>
          <w:lang w:eastAsia="en-IN"/>
        </w:rPr>
        <w:t>backoff</w:t>
      </w:r>
      <w:proofErr w:type="spellEnd"/>
      <w:r w:rsidRPr="00AA4BEA">
        <w:rPr>
          <w:rFonts w:ascii="Times New Roman" w:eastAsia="Times New Roman" w:hAnsi="Times New Roman" w:cs="Times New Roman"/>
          <w:sz w:val="24"/>
          <w:szCs w:val="24"/>
          <w:lang w:eastAsia="en-IN"/>
        </w:rPr>
        <w:t>, subject to the service contract.</w:t>
      </w:r>
    </w:p>
    <w:p w:rsidR="00AA4BEA" w:rsidRPr="00AA4BEA" w:rsidRDefault="00AA4BEA" w:rsidP="00AA4B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Message keeps failing: Move it to a dead-letter queue for investigation.</w:t>
      </w:r>
    </w:p>
    <w:p w:rsidR="00AA4BEA" w:rsidRPr="00AA4BEA" w:rsidRDefault="00AA4BEA" w:rsidP="00AA4B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Duplicate delivery: Use the payment ID as an </w:t>
      </w:r>
      <w:proofErr w:type="spellStart"/>
      <w:r w:rsidRPr="00AA4BEA">
        <w:rPr>
          <w:rFonts w:ascii="Times New Roman" w:eastAsia="Times New Roman" w:hAnsi="Times New Roman" w:cs="Times New Roman"/>
          <w:sz w:val="24"/>
          <w:szCs w:val="24"/>
          <w:lang w:eastAsia="en-IN"/>
        </w:rPr>
        <w:t>idempotency</w:t>
      </w:r>
      <w:proofErr w:type="spellEnd"/>
      <w:r w:rsidRPr="00AA4BEA">
        <w:rPr>
          <w:rFonts w:ascii="Times New Roman" w:eastAsia="Times New Roman" w:hAnsi="Times New Roman" w:cs="Times New Roman"/>
          <w:sz w:val="24"/>
          <w:szCs w:val="24"/>
          <w:lang w:eastAsia="en-IN"/>
        </w:rPr>
        <w:t xml:space="preserve"> key to avoid processing the same payment twice.</w:t>
      </w:r>
    </w:p>
    <w:p w:rsidR="00AA4BEA" w:rsidRPr="00AA4BEA" w:rsidRDefault="00AA4BEA" w:rsidP="00AA4B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Response is delayed: Keep the payment status as </w:t>
      </w:r>
      <w:r w:rsidRPr="00AA4BEA">
        <w:rPr>
          <w:rFonts w:ascii="Courier New" w:eastAsia="Times New Roman" w:hAnsi="Courier New" w:cs="Courier New"/>
          <w:sz w:val="20"/>
          <w:szCs w:val="20"/>
          <w:lang w:eastAsia="en-IN"/>
        </w:rPr>
        <w:t>PROCESSING</w:t>
      </w:r>
      <w:r w:rsidRPr="00AA4BEA">
        <w:rPr>
          <w:rFonts w:ascii="Times New Roman" w:eastAsia="Times New Roman" w:hAnsi="Times New Roman" w:cs="Times New Roman"/>
          <w:sz w:val="24"/>
          <w:szCs w:val="24"/>
          <w:lang w:eastAsia="en-IN"/>
        </w:rPr>
        <w:t xml:space="preserve"> until the outcome is known.</w:t>
      </w:r>
    </w:p>
    <w:p w:rsidR="00AA4BEA" w:rsidRPr="00AA4BEA" w:rsidRDefault="00AA4BEA" w:rsidP="00AA4BEA">
      <w:pPr>
        <w:spacing w:before="100" w:beforeAutospacing="1" w:after="100" w:afterAutospacing="1" w:line="240" w:lineRule="auto"/>
        <w:rPr>
          <w:rFonts w:ascii="Times New Roman" w:eastAsia="Times New Roman" w:hAnsi="Times New Roman" w:cs="Times New Roman"/>
          <w:sz w:val="24"/>
          <w:szCs w:val="24"/>
          <w:lang w:eastAsia="en-IN"/>
        </w:rPr>
      </w:pPr>
      <w:r w:rsidRPr="00AA4BEA">
        <w:rPr>
          <w:rFonts w:ascii="Times New Roman" w:eastAsia="Times New Roman" w:hAnsi="Times New Roman" w:cs="Times New Roman"/>
          <w:sz w:val="24"/>
          <w:szCs w:val="24"/>
          <w:lang w:eastAsia="en-IN"/>
        </w:rPr>
        <w:t xml:space="preserve">Interview takeaway: The REST API accepts JSON, the message broker decouples processing, the adapter converts the data, and the SOAP client communicates with the legacy system. Because the flow is asynchronous, the initial REST response is usually </w:t>
      </w:r>
      <w:r w:rsidRPr="00AA4BEA">
        <w:rPr>
          <w:rFonts w:ascii="Courier New" w:eastAsia="Times New Roman" w:hAnsi="Courier New" w:cs="Courier New"/>
          <w:sz w:val="20"/>
          <w:szCs w:val="20"/>
          <w:lang w:eastAsia="en-IN"/>
        </w:rPr>
        <w:t>202 Accepted</w:t>
      </w:r>
      <w:r w:rsidRPr="00AA4BEA">
        <w:rPr>
          <w:rFonts w:ascii="Times New Roman" w:eastAsia="Times New Roman" w:hAnsi="Times New Roman" w:cs="Times New Roman"/>
          <w:sz w:val="24"/>
          <w:szCs w:val="24"/>
          <w:lang w:eastAsia="en-IN"/>
        </w:rPr>
        <w:t xml:space="preserve"> with a payment reference—not the final payment result.</w:t>
      </w:r>
    </w:p>
    <w:p w:rsidR="00AA4BEA" w:rsidRDefault="00AA4BEA" w:rsidP="007270E7"/>
    <w:sectPr w:rsidR="00AA4BE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9A6203"/>
    <w:multiLevelType w:val="multilevel"/>
    <w:tmpl w:val="AD2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5EE"/>
    <w:rsid w:val="000912AA"/>
    <w:rsid w:val="001C7D8F"/>
    <w:rsid w:val="002D6A40"/>
    <w:rsid w:val="003A11D1"/>
    <w:rsid w:val="003E6F9A"/>
    <w:rsid w:val="004160FD"/>
    <w:rsid w:val="005635EE"/>
    <w:rsid w:val="006C183C"/>
    <w:rsid w:val="006D4EBA"/>
    <w:rsid w:val="007270E7"/>
    <w:rsid w:val="00891197"/>
    <w:rsid w:val="008F3C19"/>
    <w:rsid w:val="00945FF0"/>
    <w:rsid w:val="009B16B5"/>
    <w:rsid w:val="00AA4BEA"/>
    <w:rsid w:val="00AA6E8F"/>
    <w:rsid w:val="00AB0EB8"/>
    <w:rsid w:val="00AD1C89"/>
    <w:rsid w:val="00AF6E6C"/>
    <w:rsid w:val="00CF6D95"/>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4B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4B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A4B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4BE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AA4B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4BEA"/>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8F3C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C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4B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4B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E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A4B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4BE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AA4B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4BEA"/>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8F3C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C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4329452">
      <w:bodyDiv w:val="1"/>
      <w:marLeft w:val="0"/>
      <w:marRight w:val="0"/>
      <w:marTop w:val="0"/>
      <w:marBottom w:val="0"/>
      <w:divBdr>
        <w:top w:val="none" w:sz="0" w:space="0" w:color="auto"/>
        <w:left w:val="none" w:sz="0" w:space="0" w:color="auto"/>
        <w:bottom w:val="none" w:sz="0" w:space="0" w:color="auto"/>
        <w:right w:val="none" w:sz="0" w:space="0" w:color="auto"/>
      </w:divBdr>
    </w:div>
    <w:div w:id="2097939220">
      <w:bodyDiv w:val="1"/>
      <w:marLeft w:val="0"/>
      <w:marRight w:val="0"/>
      <w:marTop w:val="0"/>
      <w:marBottom w:val="0"/>
      <w:divBdr>
        <w:top w:val="none" w:sz="0" w:space="0" w:color="auto"/>
        <w:left w:val="none" w:sz="0" w:space="0" w:color="auto"/>
        <w:bottom w:val="none" w:sz="0" w:space="0" w:color="auto"/>
        <w:right w:val="none" w:sz="0" w:space="0" w:color="auto"/>
      </w:divBdr>
      <w:divsChild>
        <w:div w:id="1594779515">
          <w:marLeft w:val="0"/>
          <w:marRight w:val="0"/>
          <w:marTop w:val="0"/>
          <w:marBottom w:val="0"/>
          <w:divBdr>
            <w:top w:val="none" w:sz="0" w:space="0" w:color="auto"/>
            <w:left w:val="none" w:sz="0" w:space="0" w:color="auto"/>
            <w:bottom w:val="none" w:sz="0" w:space="0" w:color="auto"/>
            <w:right w:val="none" w:sz="0" w:space="0" w:color="auto"/>
          </w:divBdr>
          <w:divsChild>
            <w:div w:id="282227492">
              <w:marLeft w:val="0"/>
              <w:marRight w:val="0"/>
              <w:marTop w:val="0"/>
              <w:marBottom w:val="0"/>
              <w:divBdr>
                <w:top w:val="none" w:sz="0" w:space="0" w:color="auto"/>
                <w:left w:val="none" w:sz="0" w:space="0" w:color="auto"/>
                <w:bottom w:val="none" w:sz="0" w:space="0" w:color="auto"/>
                <w:right w:val="none" w:sz="0" w:space="0" w:color="auto"/>
              </w:divBdr>
              <w:divsChild>
                <w:div w:id="1579242502">
                  <w:marLeft w:val="0"/>
                  <w:marRight w:val="0"/>
                  <w:marTop w:val="0"/>
                  <w:marBottom w:val="0"/>
                  <w:divBdr>
                    <w:top w:val="none" w:sz="0" w:space="0" w:color="auto"/>
                    <w:left w:val="none" w:sz="0" w:space="0" w:color="auto"/>
                    <w:bottom w:val="none" w:sz="0" w:space="0" w:color="auto"/>
                    <w:right w:val="none" w:sz="0" w:space="0" w:color="auto"/>
                  </w:divBdr>
                  <w:divsChild>
                    <w:div w:id="1475877286">
                      <w:marLeft w:val="0"/>
                      <w:marRight w:val="0"/>
                      <w:marTop w:val="0"/>
                      <w:marBottom w:val="0"/>
                      <w:divBdr>
                        <w:top w:val="none" w:sz="0" w:space="0" w:color="auto"/>
                        <w:left w:val="none" w:sz="0" w:space="0" w:color="auto"/>
                        <w:bottom w:val="none" w:sz="0" w:space="0" w:color="auto"/>
                        <w:right w:val="none" w:sz="0" w:space="0" w:color="auto"/>
                      </w:divBdr>
                      <w:divsChild>
                        <w:div w:id="1715082874">
                          <w:marLeft w:val="0"/>
                          <w:marRight w:val="0"/>
                          <w:marTop w:val="0"/>
                          <w:marBottom w:val="0"/>
                          <w:divBdr>
                            <w:top w:val="none" w:sz="0" w:space="0" w:color="auto"/>
                            <w:left w:val="none" w:sz="0" w:space="0" w:color="auto"/>
                            <w:bottom w:val="none" w:sz="0" w:space="0" w:color="auto"/>
                            <w:right w:val="none" w:sz="0" w:space="0" w:color="auto"/>
                          </w:divBdr>
                          <w:divsChild>
                            <w:div w:id="547568816">
                              <w:marLeft w:val="0"/>
                              <w:marRight w:val="0"/>
                              <w:marTop w:val="0"/>
                              <w:marBottom w:val="0"/>
                              <w:divBdr>
                                <w:top w:val="none" w:sz="0" w:space="0" w:color="auto"/>
                                <w:left w:val="none" w:sz="0" w:space="0" w:color="auto"/>
                                <w:bottom w:val="none" w:sz="0" w:space="0" w:color="auto"/>
                                <w:right w:val="none" w:sz="0" w:space="0" w:color="auto"/>
                              </w:divBdr>
                              <w:divsChild>
                                <w:div w:id="517741117">
                                  <w:marLeft w:val="0"/>
                                  <w:marRight w:val="0"/>
                                  <w:marTop w:val="0"/>
                                  <w:marBottom w:val="0"/>
                                  <w:divBdr>
                                    <w:top w:val="none" w:sz="0" w:space="0" w:color="auto"/>
                                    <w:left w:val="none" w:sz="0" w:space="0" w:color="auto"/>
                                    <w:bottom w:val="none" w:sz="0" w:space="0" w:color="auto"/>
                                    <w:right w:val="none" w:sz="0" w:space="0" w:color="auto"/>
                                  </w:divBdr>
                                </w:div>
                              </w:divsChild>
                            </w:div>
                            <w:div w:id="1491629604">
                              <w:marLeft w:val="0"/>
                              <w:marRight w:val="0"/>
                              <w:marTop w:val="0"/>
                              <w:marBottom w:val="0"/>
                              <w:divBdr>
                                <w:top w:val="none" w:sz="0" w:space="0" w:color="auto"/>
                                <w:left w:val="none" w:sz="0" w:space="0" w:color="auto"/>
                                <w:bottom w:val="none" w:sz="0" w:space="0" w:color="auto"/>
                                <w:right w:val="none" w:sz="0" w:space="0" w:color="auto"/>
                              </w:divBdr>
                            </w:div>
                          </w:divsChild>
                        </w:div>
                        <w:div w:id="825822491">
                          <w:marLeft w:val="0"/>
                          <w:marRight w:val="0"/>
                          <w:marTop w:val="0"/>
                          <w:marBottom w:val="0"/>
                          <w:divBdr>
                            <w:top w:val="none" w:sz="0" w:space="0" w:color="auto"/>
                            <w:left w:val="none" w:sz="0" w:space="0" w:color="auto"/>
                            <w:bottom w:val="none" w:sz="0" w:space="0" w:color="auto"/>
                            <w:right w:val="none" w:sz="0" w:space="0" w:color="auto"/>
                          </w:divBdr>
                          <w:divsChild>
                            <w:div w:id="176314529">
                              <w:marLeft w:val="0"/>
                              <w:marRight w:val="0"/>
                              <w:marTop w:val="0"/>
                              <w:marBottom w:val="0"/>
                              <w:divBdr>
                                <w:top w:val="none" w:sz="0" w:space="0" w:color="auto"/>
                                <w:left w:val="none" w:sz="0" w:space="0" w:color="auto"/>
                                <w:bottom w:val="none" w:sz="0" w:space="0" w:color="auto"/>
                                <w:right w:val="none" w:sz="0" w:space="0" w:color="auto"/>
                              </w:divBdr>
                              <w:divsChild>
                                <w:div w:id="1494645412">
                                  <w:marLeft w:val="0"/>
                                  <w:marRight w:val="0"/>
                                  <w:marTop w:val="0"/>
                                  <w:marBottom w:val="0"/>
                                  <w:divBdr>
                                    <w:top w:val="none" w:sz="0" w:space="0" w:color="auto"/>
                                    <w:left w:val="none" w:sz="0" w:space="0" w:color="auto"/>
                                    <w:bottom w:val="none" w:sz="0" w:space="0" w:color="auto"/>
                                    <w:right w:val="none" w:sz="0" w:space="0" w:color="auto"/>
                                  </w:divBdr>
                                </w:div>
                              </w:divsChild>
                            </w:div>
                            <w:div w:id="1180117163">
                              <w:marLeft w:val="0"/>
                              <w:marRight w:val="0"/>
                              <w:marTop w:val="0"/>
                              <w:marBottom w:val="0"/>
                              <w:divBdr>
                                <w:top w:val="none" w:sz="0" w:space="0" w:color="auto"/>
                                <w:left w:val="none" w:sz="0" w:space="0" w:color="auto"/>
                                <w:bottom w:val="none" w:sz="0" w:space="0" w:color="auto"/>
                                <w:right w:val="none" w:sz="0" w:space="0" w:color="auto"/>
                              </w:divBdr>
                            </w:div>
                          </w:divsChild>
                        </w:div>
                        <w:div w:id="78185208">
                          <w:marLeft w:val="0"/>
                          <w:marRight w:val="0"/>
                          <w:marTop w:val="0"/>
                          <w:marBottom w:val="0"/>
                          <w:divBdr>
                            <w:top w:val="none" w:sz="0" w:space="0" w:color="auto"/>
                            <w:left w:val="none" w:sz="0" w:space="0" w:color="auto"/>
                            <w:bottom w:val="none" w:sz="0" w:space="0" w:color="auto"/>
                            <w:right w:val="none" w:sz="0" w:space="0" w:color="auto"/>
                          </w:divBdr>
                          <w:divsChild>
                            <w:div w:id="689339358">
                              <w:marLeft w:val="0"/>
                              <w:marRight w:val="0"/>
                              <w:marTop w:val="0"/>
                              <w:marBottom w:val="0"/>
                              <w:divBdr>
                                <w:top w:val="none" w:sz="0" w:space="0" w:color="auto"/>
                                <w:left w:val="none" w:sz="0" w:space="0" w:color="auto"/>
                                <w:bottom w:val="none" w:sz="0" w:space="0" w:color="auto"/>
                                <w:right w:val="none" w:sz="0" w:space="0" w:color="auto"/>
                              </w:divBdr>
                              <w:divsChild>
                                <w:div w:id="1126196893">
                                  <w:marLeft w:val="0"/>
                                  <w:marRight w:val="0"/>
                                  <w:marTop w:val="0"/>
                                  <w:marBottom w:val="0"/>
                                  <w:divBdr>
                                    <w:top w:val="none" w:sz="0" w:space="0" w:color="auto"/>
                                    <w:left w:val="none" w:sz="0" w:space="0" w:color="auto"/>
                                    <w:bottom w:val="none" w:sz="0" w:space="0" w:color="auto"/>
                                    <w:right w:val="none" w:sz="0" w:space="0" w:color="auto"/>
                                  </w:divBdr>
                                </w:div>
                              </w:divsChild>
                            </w:div>
                            <w:div w:id="774138224">
                              <w:marLeft w:val="0"/>
                              <w:marRight w:val="0"/>
                              <w:marTop w:val="0"/>
                              <w:marBottom w:val="0"/>
                              <w:divBdr>
                                <w:top w:val="none" w:sz="0" w:space="0" w:color="auto"/>
                                <w:left w:val="none" w:sz="0" w:space="0" w:color="auto"/>
                                <w:bottom w:val="none" w:sz="0" w:space="0" w:color="auto"/>
                                <w:right w:val="none" w:sz="0" w:space="0" w:color="auto"/>
                              </w:divBdr>
                            </w:div>
                          </w:divsChild>
                        </w:div>
                        <w:div w:id="858664816">
                          <w:marLeft w:val="0"/>
                          <w:marRight w:val="0"/>
                          <w:marTop w:val="0"/>
                          <w:marBottom w:val="0"/>
                          <w:divBdr>
                            <w:top w:val="none" w:sz="0" w:space="0" w:color="auto"/>
                            <w:left w:val="none" w:sz="0" w:space="0" w:color="auto"/>
                            <w:bottom w:val="none" w:sz="0" w:space="0" w:color="auto"/>
                            <w:right w:val="none" w:sz="0" w:space="0" w:color="auto"/>
                          </w:divBdr>
                          <w:divsChild>
                            <w:div w:id="749891255">
                              <w:marLeft w:val="0"/>
                              <w:marRight w:val="0"/>
                              <w:marTop w:val="0"/>
                              <w:marBottom w:val="0"/>
                              <w:divBdr>
                                <w:top w:val="none" w:sz="0" w:space="0" w:color="auto"/>
                                <w:left w:val="none" w:sz="0" w:space="0" w:color="auto"/>
                                <w:bottom w:val="none" w:sz="0" w:space="0" w:color="auto"/>
                                <w:right w:val="none" w:sz="0" w:space="0" w:color="auto"/>
                              </w:divBdr>
                              <w:divsChild>
                                <w:div w:id="1948848831">
                                  <w:marLeft w:val="0"/>
                                  <w:marRight w:val="0"/>
                                  <w:marTop w:val="0"/>
                                  <w:marBottom w:val="0"/>
                                  <w:divBdr>
                                    <w:top w:val="none" w:sz="0" w:space="0" w:color="auto"/>
                                    <w:left w:val="none" w:sz="0" w:space="0" w:color="auto"/>
                                    <w:bottom w:val="none" w:sz="0" w:space="0" w:color="auto"/>
                                    <w:right w:val="none" w:sz="0" w:space="0" w:color="auto"/>
                                  </w:divBdr>
                                </w:div>
                              </w:divsChild>
                            </w:div>
                            <w:div w:id="2123912619">
                              <w:marLeft w:val="0"/>
                              <w:marRight w:val="0"/>
                              <w:marTop w:val="0"/>
                              <w:marBottom w:val="0"/>
                              <w:divBdr>
                                <w:top w:val="none" w:sz="0" w:space="0" w:color="auto"/>
                                <w:left w:val="none" w:sz="0" w:space="0" w:color="auto"/>
                                <w:bottom w:val="none" w:sz="0" w:space="0" w:color="auto"/>
                                <w:right w:val="none" w:sz="0" w:space="0" w:color="auto"/>
                              </w:divBdr>
                            </w:div>
                          </w:divsChild>
                        </w:div>
                        <w:div w:id="911621550">
                          <w:marLeft w:val="0"/>
                          <w:marRight w:val="0"/>
                          <w:marTop w:val="0"/>
                          <w:marBottom w:val="0"/>
                          <w:divBdr>
                            <w:top w:val="none" w:sz="0" w:space="0" w:color="auto"/>
                            <w:left w:val="none" w:sz="0" w:space="0" w:color="auto"/>
                            <w:bottom w:val="none" w:sz="0" w:space="0" w:color="auto"/>
                            <w:right w:val="none" w:sz="0" w:space="0" w:color="auto"/>
                          </w:divBdr>
                          <w:divsChild>
                            <w:div w:id="862204727">
                              <w:marLeft w:val="0"/>
                              <w:marRight w:val="0"/>
                              <w:marTop w:val="0"/>
                              <w:marBottom w:val="0"/>
                              <w:divBdr>
                                <w:top w:val="none" w:sz="0" w:space="0" w:color="auto"/>
                                <w:left w:val="none" w:sz="0" w:space="0" w:color="auto"/>
                                <w:bottom w:val="none" w:sz="0" w:space="0" w:color="auto"/>
                                <w:right w:val="none" w:sz="0" w:space="0" w:color="auto"/>
                              </w:divBdr>
                              <w:divsChild>
                                <w:div w:id="2101680791">
                                  <w:marLeft w:val="0"/>
                                  <w:marRight w:val="0"/>
                                  <w:marTop w:val="0"/>
                                  <w:marBottom w:val="0"/>
                                  <w:divBdr>
                                    <w:top w:val="none" w:sz="0" w:space="0" w:color="auto"/>
                                    <w:left w:val="none" w:sz="0" w:space="0" w:color="auto"/>
                                    <w:bottom w:val="none" w:sz="0" w:space="0" w:color="auto"/>
                                    <w:right w:val="none" w:sz="0" w:space="0" w:color="auto"/>
                                  </w:divBdr>
                                </w:div>
                              </w:divsChild>
                            </w:div>
                            <w:div w:id="18543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45446">
                      <w:marLeft w:val="0"/>
                      <w:marRight w:val="0"/>
                      <w:marTop w:val="0"/>
                      <w:marBottom w:val="0"/>
                      <w:divBdr>
                        <w:top w:val="none" w:sz="0" w:space="0" w:color="auto"/>
                        <w:left w:val="none" w:sz="0" w:space="0" w:color="auto"/>
                        <w:bottom w:val="none" w:sz="0" w:space="0" w:color="auto"/>
                        <w:right w:val="none" w:sz="0" w:space="0" w:color="auto"/>
                      </w:divBdr>
                      <w:divsChild>
                        <w:div w:id="1936356853">
                          <w:marLeft w:val="0"/>
                          <w:marRight w:val="0"/>
                          <w:marTop w:val="0"/>
                          <w:marBottom w:val="0"/>
                          <w:divBdr>
                            <w:top w:val="none" w:sz="0" w:space="0" w:color="auto"/>
                            <w:left w:val="none" w:sz="0" w:space="0" w:color="auto"/>
                            <w:bottom w:val="none" w:sz="0" w:space="0" w:color="auto"/>
                            <w:right w:val="none" w:sz="0" w:space="0" w:color="auto"/>
                          </w:divBdr>
                        </w:div>
                      </w:divsChild>
                    </w:div>
                    <w:div w:id="1317998247">
                      <w:marLeft w:val="0"/>
                      <w:marRight w:val="0"/>
                      <w:marTop w:val="0"/>
                      <w:marBottom w:val="0"/>
                      <w:divBdr>
                        <w:top w:val="none" w:sz="0" w:space="0" w:color="auto"/>
                        <w:left w:val="none" w:sz="0" w:space="0" w:color="auto"/>
                        <w:bottom w:val="none" w:sz="0" w:space="0" w:color="auto"/>
                        <w:right w:val="none" w:sz="0" w:space="0" w:color="auto"/>
                      </w:divBdr>
                      <w:divsChild>
                        <w:div w:id="1489204187">
                          <w:marLeft w:val="0"/>
                          <w:marRight w:val="0"/>
                          <w:marTop w:val="0"/>
                          <w:marBottom w:val="0"/>
                          <w:divBdr>
                            <w:top w:val="none" w:sz="0" w:space="0" w:color="auto"/>
                            <w:left w:val="none" w:sz="0" w:space="0" w:color="auto"/>
                            <w:bottom w:val="none" w:sz="0" w:space="0" w:color="auto"/>
                            <w:right w:val="none" w:sz="0" w:space="0" w:color="auto"/>
                          </w:divBdr>
                        </w:div>
                      </w:divsChild>
                    </w:div>
                    <w:div w:id="1732457518">
                      <w:marLeft w:val="0"/>
                      <w:marRight w:val="0"/>
                      <w:marTop w:val="0"/>
                      <w:marBottom w:val="0"/>
                      <w:divBdr>
                        <w:top w:val="none" w:sz="0" w:space="0" w:color="auto"/>
                        <w:left w:val="none" w:sz="0" w:space="0" w:color="auto"/>
                        <w:bottom w:val="none" w:sz="0" w:space="0" w:color="auto"/>
                        <w:right w:val="none" w:sz="0" w:space="0" w:color="auto"/>
                      </w:divBdr>
                      <w:divsChild>
                        <w:div w:id="904417622">
                          <w:marLeft w:val="0"/>
                          <w:marRight w:val="0"/>
                          <w:marTop w:val="0"/>
                          <w:marBottom w:val="0"/>
                          <w:divBdr>
                            <w:top w:val="none" w:sz="0" w:space="0" w:color="auto"/>
                            <w:left w:val="none" w:sz="0" w:space="0" w:color="auto"/>
                            <w:bottom w:val="none" w:sz="0" w:space="0" w:color="auto"/>
                            <w:right w:val="none" w:sz="0" w:space="0" w:color="auto"/>
                          </w:divBdr>
                        </w:div>
                      </w:divsChild>
                    </w:div>
                    <w:div w:id="49772284">
                      <w:marLeft w:val="0"/>
                      <w:marRight w:val="0"/>
                      <w:marTop w:val="0"/>
                      <w:marBottom w:val="0"/>
                      <w:divBdr>
                        <w:top w:val="none" w:sz="0" w:space="0" w:color="auto"/>
                        <w:left w:val="none" w:sz="0" w:space="0" w:color="auto"/>
                        <w:bottom w:val="none" w:sz="0" w:space="0" w:color="auto"/>
                        <w:right w:val="none" w:sz="0" w:space="0" w:color="auto"/>
                      </w:divBdr>
                      <w:divsChild>
                        <w:div w:id="1625118486">
                          <w:marLeft w:val="0"/>
                          <w:marRight w:val="0"/>
                          <w:marTop w:val="0"/>
                          <w:marBottom w:val="0"/>
                          <w:divBdr>
                            <w:top w:val="none" w:sz="0" w:space="0" w:color="auto"/>
                            <w:left w:val="none" w:sz="0" w:space="0" w:color="auto"/>
                            <w:bottom w:val="none" w:sz="0" w:space="0" w:color="auto"/>
                            <w:right w:val="none" w:sz="0" w:space="0" w:color="auto"/>
                          </w:divBdr>
                        </w:div>
                      </w:divsChild>
                    </w:div>
                    <w:div w:id="1226136987">
                      <w:marLeft w:val="0"/>
                      <w:marRight w:val="0"/>
                      <w:marTop w:val="0"/>
                      <w:marBottom w:val="0"/>
                      <w:divBdr>
                        <w:top w:val="none" w:sz="0" w:space="0" w:color="auto"/>
                        <w:left w:val="none" w:sz="0" w:space="0" w:color="auto"/>
                        <w:bottom w:val="none" w:sz="0" w:space="0" w:color="auto"/>
                        <w:right w:val="none" w:sz="0" w:space="0" w:color="auto"/>
                      </w:divBdr>
                      <w:divsChild>
                        <w:div w:id="1205872084">
                          <w:marLeft w:val="0"/>
                          <w:marRight w:val="0"/>
                          <w:marTop w:val="0"/>
                          <w:marBottom w:val="0"/>
                          <w:divBdr>
                            <w:top w:val="none" w:sz="0" w:space="0" w:color="auto"/>
                            <w:left w:val="none" w:sz="0" w:space="0" w:color="auto"/>
                            <w:bottom w:val="none" w:sz="0" w:space="0" w:color="auto"/>
                            <w:right w:val="none" w:sz="0" w:space="0" w:color="auto"/>
                          </w:divBdr>
                        </w:div>
                      </w:divsChild>
                    </w:div>
                    <w:div w:id="1965193584">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685908013">
                      <w:marLeft w:val="0"/>
                      <w:marRight w:val="0"/>
                      <w:marTop w:val="0"/>
                      <w:marBottom w:val="0"/>
                      <w:divBdr>
                        <w:top w:val="none" w:sz="0" w:space="0" w:color="auto"/>
                        <w:left w:val="none" w:sz="0" w:space="0" w:color="auto"/>
                        <w:bottom w:val="none" w:sz="0" w:space="0" w:color="auto"/>
                        <w:right w:val="none" w:sz="0" w:space="0" w:color="auto"/>
                      </w:divBdr>
                      <w:divsChild>
                        <w:div w:id="19590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13</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18</cp:revision>
  <dcterms:created xsi:type="dcterms:W3CDTF">2026-10-11T11:23:00Z</dcterms:created>
  <dcterms:modified xsi:type="dcterms:W3CDTF">2026-10-11T17:13:00Z</dcterms:modified>
</cp:coreProperties>
</file>