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FF0" w:rsidRPr="00646FF0" w:rsidRDefault="00646FF0" w:rsidP="00646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46FF0">
        <w:rPr>
          <w:rFonts w:ascii="Times New Roman" w:eastAsia="Times New Roman" w:hAnsi="Times New Roman" w:cs="Times New Roman"/>
          <w:b/>
          <w:bCs/>
          <w:sz w:val="36"/>
          <w:szCs w:val="36"/>
          <w:lang w:eastAsia="en-IN"/>
        </w:rPr>
        <w:t>2. What are the broad categories of design patterns used in Microservices?</w:t>
      </w:r>
    </w:p>
    <w:p w:rsidR="00646FF0" w:rsidRPr="00646FF0" w:rsidRDefault="00646FF0" w:rsidP="00646F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46FF0">
        <w:rPr>
          <w:rFonts w:ascii="Times New Roman" w:eastAsia="Times New Roman" w:hAnsi="Times New Roman" w:cs="Times New Roman"/>
          <w:b/>
          <w:bCs/>
          <w:sz w:val="27"/>
          <w:szCs w:val="27"/>
          <w:lang w:eastAsia="en-IN"/>
        </w:rPr>
        <w:t>Interview Answer</w:t>
      </w:r>
    </w:p>
    <w:p w:rsidR="00646FF0" w:rsidRPr="00646FF0" w:rsidRDefault="00646FF0" w:rsidP="00646FF0">
      <w:pPr>
        <w:spacing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“Broadly, microservices design patterns can be categorized into Communication patterns, Resilience patterns, Data and Transaction patterns, and Deployment and Infrastructure patterns. These patterns address service communication, failure handling, distributed data management, and deployment/scalability challenges.”</w:t>
      </w:r>
    </w:p>
    <w:p w:rsidR="00646FF0" w:rsidRPr="00646FF0" w:rsidRDefault="00646FF0" w:rsidP="00646F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46FF0">
        <w:rPr>
          <w:rFonts w:ascii="Times New Roman" w:eastAsia="Times New Roman" w:hAnsi="Times New Roman" w:cs="Times New Roman"/>
          <w:b/>
          <w:bCs/>
          <w:sz w:val="27"/>
          <w:szCs w:val="27"/>
          <w:lang w:eastAsia="en-IN"/>
        </w:rPr>
        <w:t>Broad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2043"/>
        <w:gridCol w:w="2451"/>
      </w:tblGrid>
      <w:tr w:rsidR="00646FF0" w:rsidRPr="00646FF0" w:rsidTr="00646FF0">
        <w:trPr>
          <w:tblHeader/>
          <w:tblCellSpacing w:w="15" w:type="dxa"/>
        </w:trPr>
        <w:tc>
          <w:tcPr>
            <w:tcW w:w="0" w:type="auto"/>
            <w:vAlign w:val="center"/>
            <w:hideMark/>
          </w:tcPr>
          <w:p w:rsidR="00646FF0" w:rsidRPr="00646FF0" w:rsidRDefault="00646FF0" w:rsidP="00646FF0">
            <w:pPr>
              <w:spacing w:after="0" w:line="240" w:lineRule="auto"/>
              <w:jc w:val="center"/>
              <w:rPr>
                <w:rFonts w:ascii="Times New Roman" w:eastAsia="Times New Roman" w:hAnsi="Times New Roman" w:cs="Times New Roman"/>
                <w:b/>
                <w:bCs/>
                <w:sz w:val="24"/>
                <w:szCs w:val="24"/>
                <w:lang w:eastAsia="en-IN"/>
              </w:rPr>
            </w:pPr>
            <w:r w:rsidRPr="00646FF0">
              <w:rPr>
                <w:rFonts w:ascii="Times New Roman" w:eastAsia="Times New Roman" w:hAnsi="Times New Roman" w:cs="Times New Roman"/>
                <w:b/>
                <w:bCs/>
                <w:sz w:val="24"/>
                <w:szCs w:val="24"/>
                <w:lang w:eastAsia="en-IN"/>
              </w:rPr>
              <w:t>Category</w:t>
            </w:r>
          </w:p>
        </w:tc>
        <w:tc>
          <w:tcPr>
            <w:tcW w:w="0" w:type="auto"/>
            <w:vAlign w:val="center"/>
            <w:hideMark/>
          </w:tcPr>
          <w:p w:rsidR="00646FF0" w:rsidRPr="00646FF0" w:rsidRDefault="00646FF0" w:rsidP="00646FF0">
            <w:pPr>
              <w:spacing w:after="0" w:line="240" w:lineRule="auto"/>
              <w:jc w:val="center"/>
              <w:rPr>
                <w:rFonts w:ascii="Times New Roman" w:eastAsia="Times New Roman" w:hAnsi="Times New Roman" w:cs="Times New Roman"/>
                <w:b/>
                <w:bCs/>
                <w:sz w:val="24"/>
                <w:szCs w:val="24"/>
                <w:lang w:eastAsia="en-IN"/>
              </w:rPr>
            </w:pPr>
            <w:r w:rsidRPr="00646FF0">
              <w:rPr>
                <w:rFonts w:ascii="Times New Roman" w:eastAsia="Times New Roman" w:hAnsi="Times New Roman" w:cs="Times New Roman"/>
                <w:b/>
                <w:bCs/>
                <w:sz w:val="24"/>
                <w:szCs w:val="24"/>
                <w:lang w:eastAsia="en-IN"/>
              </w:rPr>
              <w:t>Examples</w:t>
            </w:r>
          </w:p>
        </w:tc>
        <w:tc>
          <w:tcPr>
            <w:tcW w:w="0" w:type="auto"/>
            <w:vAlign w:val="center"/>
            <w:hideMark/>
          </w:tcPr>
          <w:p w:rsidR="00646FF0" w:rsidRPr="00646FF0" w:rsidRDefault="00646FF0" w:rsidP="00646FF0">
            <w:pPr>
              <w:spacing w:after="0" w:line="240" w:lineRule="auto"/>
              <w:jc w:val="center"/>
              <w:rPr>
                <w:rFonts w:ascii="Times New Roman" w:eastAsia="Times New Roman" w:hAnsi="Times New Roman" w:cs="Times New Roman"/>
                <w:b/>
                <w:bCs/>
                <w:sz w:val="24"/>
                <w:szCs w:val="24"/>
                <w:lang w:eastAsia="en-IN"/>
              </w:rPr>
            </w:pPr>
            <w:r w:rsidRPr="00646FF0">
              <w:rPr>
                <w:rFonts w:ascii="Times New Roman" w:eastAsia="Times New Roman" w:hAnsi="Times New Roman" w:cs="Times New Roman"/>
                <w:b/>
                <w:bCs/>
                <w:sz w:val="24"/>
                <w:szCs w:val="24"/>
                <w:lang w:eastAsia="en-IN"/>
              </w:rPr>
              <w:t>Main Purpose</w:t>
            </w:r>
          </w:p>
        </w:tc>
      </w:tr>
      <w:tr w:rsidR="00646FF0" w:rsidRPr="00646FF0" w:rsidTr="00646FF0">
        <w:trPr>
          <w:tblCellSpacing w:w="15" w:type="dxa"/>
        </w:trPr>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1. Communication Patterns</w:t>
            </w:r>
          </w:p>
        </w:tc>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API Gateway, Service Discovery, BFF</w:t>
            </w:r>
          </w:p>
        </w:tc>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How services/clients communicate</w:t>
            </w:r>
          </w:p>
        </w:tc>
      </w:tr>
      <w:tr w:rsidR="00646FF0" w:rsidRPr="00646FF0" w:rsidTr="00646FF0">
        <w:trPr>
          <w:tblCellSpacing w:w="15" w:type="dxa"/>
        </w:trPr>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2. Resilience Patterns</w:t>
            </w:r>
          </w:p>
        </w:tc>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Circuit Breaker, Retry, Timeout, Bulkhead</w:t>
            </w:r>
          </w:p>
        </w:tc>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Handle failures and prevent cascading failures</w:t>
            </w:r>
          </w:p>
        </w:tc>
      </w:tr>
      <w:tr w:rsidR="00646FF0" w:rsidRPr="00646FF0" w:rsidTr="00646FF0">
        <w:trPr>
          <w:tblCellSpacing w:w="15" w:type="dxa"/>
        </w:trPr>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3. Data &amp; Transaction Patterns</w:t>
            </w:r>
          </w:p>
        </w:tc>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Saga, Database per Service, CQRS</w:t>
            </w:r>
          </w:p>
        </w:tc>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Manage distributed data and transactions</w:t>
            </w:r>
          </w:p>
        </w:tc>
      </w:tr>
      <w:tr w:rsidR="00646FF0" w:rsidRPr="00646FF0" w:rsidTr="00646FF0">
        <w:trPr>
          <w:tblCellSpacing w:w="15" w:type="dxa"/>
        </w:trPr>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4. Deployment &amp; Infrastructure Patterns</w:t>
            </w:r>
          </w:p>
        </w:tc>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Sidecar, Service Mesh, Strangler Fig</w:t>
            </w:r>
          </w:p>
        </w:tc>
        <w:tc>
          <w:tcPr>
            <w:tcW w:w="0" w:type="auto"/>
            <w:vAlign w:val="center"/>
            <w:hideMark/>
          </w:tcPr>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Deployment, infrastructure and migration</w:t>
            </w:r>
          </w:p>
        </w:tc>
      </w:tr>
    </w:tbl>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pict>
          <v:rect id="_x0000_i1025" style="width:0;height:1.5pt" o:hralign="center" o:hrstd="t" o:hr="t" fillcolor="#a0a0a0" stroked="f"/>
        </w:pict>
      </w:r>
    </w:p>
    <w:p w:rsidR="00646FF0" w:rsidRPr="00646FF0" w:rsidRDefault="00646FF0" w:rsidP="00646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46FF0">
        <w:rPr>
          <w:rFonts w:ascii="Times New Roman" w:eastAsia="Times New Roman" w:hAnsi="Times New Roman" w:cs="Times New Roman"/>
          <w:b/>
          <w:bCs/>
          <w:kern w:val="36"/>
          <w:sz w:val="48"/>
          <w:szCs w:val="48"/>
          <w:lang w:eastAsia="en-IN"/>
        </w:rPr>
        <w:t>Explain 1 Category in Detail — Communication Patterns</w:t>
      </w:r>
    </w:p>
    <w:p w:rsidR="00646FF0" w:rsidRPr="00646FF0" w:rsidRDefault="00646FF0" w:rsidP="00646F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46FF0">
        <w:rPr>
          <w:rFonts w:ascii="Times New Roman" w:eastAsia="Times New Roman" w:hAnsi="Times New Roman" w:cs="Times New Roman"/>
          <w:b/>
          <w:bCs/>
          <w:sz w:val="27"/>
          <w:szCs w:val="27"/>
          <w:lang w:eastAsia="en-IN"/>
        </w:rPr>
        <w:t>Interview Answer</w:t>
      </w:r>
    </w:p>
    <w:p w:rsidR="00646FF0" w:rsidRPr="00646FF0" w:rsidRDefault="00646FF0" w:rsidP="00646FF0">
      <w:pPr>
        <w:spacing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lastRenderedPageBreak/>
        <w:t>“Communication patterns define how clients and microservices communicate with each other. Common patterns include API Gateway, Service Discovery and BFF. API Gateway provides a single entry point, Service Discovery helps services dynamically find each other, and BFF provides a client-specific backend.”</w:t>
      </w:r>
    </w:p>
    <w:p w:rsidR="00646FF0" w:rsidRPr="00646FF0" w:rsidRDefault="00646FF0" w:rsidP="00646F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46FF0">
        <w:rPr>
          <w:rFonts w:ascii="Times New Roman" w:eastAsia="Times New Roman" w:hAnsi="Times New Roman" w:cs="Times New Roman"/>
          <w:b/>
          <w:bCs/>
          <w:sz w:val="27"/>
          <w:szCs w:val="27"/>
          <w:lang w:eastAsia="en-IN"/>
        </w:rPr>
        <w:t>1. API Gateway</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CLIENT</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v</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API GATEWAY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v             v             v</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Order         Payment       Employee</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Service       Service       Service</w:t>
      </w:r>
    </w:p>
    <w:p w:rsidR="00646FF0" w:rsidRPr="00646FF0" w:rsidRDefault="00646FF0" w:rsidP="00646FF0">
      <w:p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Purpose:</w:t>
      </w:r>
    </w:p>
    <w:p w:rsidR="00646FF0" w:rsidRPr="00646FF0" w:rsidRDefault="00646FF0" w:rsidP="00646F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Single entry point</w:t>
      </w:r>
    </w:p>
    <w:p w:rsidR="00646FF0" w:rsidRPr="00646FF0" w:rsidRDefault="00646FF0" w:rsidP="00646F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Routing</w:t>
      </w:r>
    </w:p>
    <w:p w:rsidR="00646FF0" w:rsidRPr="00646FF0" w:rsidRDefault="00646FF0" w:rsidP="00646F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Authentication / JWT validation</w:t>
      </w:r>
    </w:p>
    <w:p w:rsidR="00646FF0" w:rsidRPr="00646FF0" w:rsidRDefault="00646FF0" w:rsidP="00646F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Authorization</w:t>
      </w:r>
    </w:p>
    <w:p w:rsidR="00646FF0" w:rsidRPr="00646FF0" w:rsidRDefault="00646FF0" w:rsidP="00646F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Rate limiting</w:t>
      </w:r>
    </w:p>
    <w:p w:rsidR="00646FF0" w:rsidRPr="00646FF0" w:rsidRDefault="00646FF0" w:rsidP="00646F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Logging</w:t>
      </w:r>
    </w:p>
    <w:p w:rsidR="00646FF0" w:rsidRPr="00646FF0" w:rsidRDefault="00646FF0" w:rsidP="00646FF0">
      <w:p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Example:</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GET /employee/1001</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v</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API Gateway</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Route /employee/**</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v</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Employee Service</w:t>
      </w:r>
    </w:p>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pict>
          <v:rect id="_x0000_i1026" style="width:0;height:1.5pt" o:hralign="center" o:hrstd="t" o:hr="t" fillcolor="#a0a0a0" stroked="f"/>
        </w:pict>
      </w:r>
    </w:p>
    <w:p w:rsidR="00646FF0" w:rsidRPr="00646FF0" w:rsidRDefault="00646FF0" w:rsidP="00646F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46FF0">
        <w:rPr>
          <w:rFonts w:ascii="Times New Roman" w:eastAsia="Times New Roman" w:hAnsi="Times New Roman" w:cs="Times New Roman"/>
          <w:b/>
          <w:bCs/>
          <w:sz w:val="27"/>
          <w:szCs w:val="27"/>
          <w:lang w:eastAsia="en-IN"/>
        </w:rPr>
        <w:lastRenderedPageBreak/>
        <w:t>2. Service Discovery</w:t>
      </w:r>
    </w:p>
    <w:p w:rsidR="00646FF0" w:rsidRPr="00646FF0" w:rsidRDefault="00646FF0" w:rsidP="00646FF0">
      <w:p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Services may run on dynamic IPs and multiple instances.</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Exit Service</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"Where is Employee Service?"</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v</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Eureka Server</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Employee-Pod-1</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Employee-Pod-2</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Employee-Pod-3</w:t>
      </w:r>
    </w:p>
    <w:p w:rsidR="00646FF0" w:rsidRPr="00646FF0" w:rsidRDefault="00646FF0" w:rsidP="00646FF0">
      <w:p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Purpose:</w:t>
      </w:r>
      <w:r w:rsidRPr="00646FF0">
        <w:rPr>
          <w:rFonts w:ascii="Times New Roman" w:eastAsia="Times New Roman" w:hAnsi="Times New Roman" w:cs="Times New Roman"/>
          <w:sz w:val="24"/>
          <w:szCs w:val="24"/>
          <w:lang w:eastAsia="en-IN"/>
        </w:rPr>
        <w:t xml:space="preserve"> Avoid hardcoding service IP addresses.</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Bad:</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http://10.10.5.20:8080</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Better:</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employee-service</w:t>
      </w:r>
    </w:p>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pict>
          <v:rect id="_x0000_i1027" style="width:0;height:1.5pt" o:hralign="center" o:hrstd="t" o:hr="t" fillcolor="#a0a0a0" stroked="f"/>
        </w:pict>
      </w:r>
    </w:p>
    <w:p w:rsidR="00646FF0" w:rsidRPr="00646FF0" w:rsidRDefault="00646FF0" w:rsidP="00646F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46FF0">
        <w:rPr>
          <w:rFonts w:ascii="Times New Roman" w:eastAsia="Times New Roman" w:hAnsi="Times New Roman" w:cs="Times New Roman"/>
          <w:b/>
          <w:bCs/>
          <w:sz w:val="27"/>
          <w:szCs w:val="27"/>
          <w:lang w:eastAsia="en-IN"/>
        </w:rPr>
        <w:t>3. BFF — Backend for Frontend</w:t>
      </w:r>
    </w:p>
    <w:p w:rsidR="00646FF0" w:rsidRPr="00646FF0" w:rsidRDefault="00646FF0" w:rsidP="00646FF0">
      <w:p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t>Different clients may have different requirements.</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Services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v                     v</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Web BFF              Mobile BFF</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Web App              Mobile App</w:t>
      </w:r>
    </w:p>
    <w:p w:rsidR="00646FF0" w:rsidRPr="00646FF0" w:rsidRDefault="00646FF0" w:rsidP="00646FF0">
      <w:pPr>
        <w:spacing w:before="100"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Purpose:</w:t>
      </w:r>
      <w:r w:rsidRPr="00646FF0">
        <w:rPr>
          <w:rFonts w:ascii="Times New Roman" w:eastAsia="Times New Roman" w:hAnsi="Times New Roman" w:cs="Times New Roman"/>
          <w:sz w:val="24"/>
          <w:szCs w:val="24"/>
          <w:lang w:eastAsia="en-IN"/>
        </w:rPr>
        <w:t xml:space="preserve"> Provide APIs optimized for a particular client.</w:t>
      </w:r>
    </w:p>
    <w:p w:rsidR="00646FF0" w:rsidRPr="00646FF0" w:rsidRDefault="00646FF0" w:rsidP="00646FF0">
      <w:pPr>
        <w:spacing w:after="0"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646FF0" w:rsidRPr="00646FF0" w:rsidRDefault="00646FF0" w:rsidP="00646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46FF0">
        <w:rPr>
          <w:rFonts w:ascii="Times New Roman" w:eastAsia="Times New Roman" w:hAnsi="Times New Roman" w:cs="Times New Roman"/>
          <w:b/>
          <w:bCs/>
          <w:sz w:val="36"/>
          <w:szCs w:val="36"/>
          <w:lang w:eastAsia="en-IN"/>
        </w:rPr>
        <w:t>Easy Interview Summary</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COMMUNICATION PATTERNS</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API Gateway</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 Single entry point</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 Routing</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 Security</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Service Discovery</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 Find service dynamically</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 Eureka / Consul</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BFF</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Client-specific backend</w:t>
      </w:r>
    </w:p>
    <w:p w:rsidR="00646FF0" w:rsidRPr="00646FF0" w:rsidRDefault="00646FF0" w:rsidP="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46FF0">
        <w:rPr>
          <w:rFonts w:ascii="Courier New" w:eastAsia="Times New Roman" w:hAnsi="Courier New" w:cs="Courier New"/>
          <w:sz w:val="20"/>
          <w:szCs w:val="20"/>
          <w:lang w:eastAsia="en-IN"/>
        </w:rPr>
        <w:t xml:space="preserve">                +-- Web / Mobile</w:t>
      </w:r>
    </w:p>
    <w:p w:rsidR="00646FF0" w:rsidRPr="00646FF0" w:rsidRDefault="00646FF0" w:rsidP="00646F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46FF0">
        <w:rPr>
          <w:rFonts w:ascii="Times New Roman" w:eastAsia="Times New Roman" w:hAnsi="Times New Roman" w:cs="Times New Roman"/>
          <w:b/>
          <w:bCs/>
          <w:sz w:val="27"/>
          <w:szCs w:val="27"/>
          <w:lang w:eastAsia="en-IN"/>
        </w:rPr>
        <w:t>One-line answer to remember</w:t>
      </w:r>
    </w:p>
    <w:p w:rsidR="00646FF0" w:rsidRPr="00646FF0" w:rsidRDefault="00646FF0" w:rsidP="00646FF0">
      <w:pPr>
        <w:spacing w:beforeAutospacing="1" w:after="100" w:afterAutospacing="1" w:line="240" w:lineRule="auto"/>
        <w:rPr>
          <w:rFonts w:ascii="Times New Roman" w:eastAsia="Times New Roman" w:hAnsi="Times New Roman" w:cs="Times New Roman"/>
          <w:sz w:val="24"/>
          <w:szCs w:val="24"/>
          <w:lang w:eastAsia="en-IN"/>
        </w:rPr>
      </w:pPr>
      <w:r w:rsidRPr="00646FF0">
        <w:rPr>
          <w:rFonts w:ascii="Times New Roman" w:eastAsia="Times New Roman" w:hAnsi="Times New Roman" w:cs="Times New Roman"/>
          <w:b/>
          <w:bCs/>
          <w:sz w:val="24"/>
          <w:szCs w:val="24"/>
          <w:lang w:eastAsia="en-IN"/>
        </w:rPr>
        <w:t>“Communication patterns define how clients and microservices communicate; the key patterns are API Gateway, Service Discovery and BFF.”</w:t>
      </w:r>
    </w:p>
    <w:p w:rsidR="003E6F9A" w:rsidRDefault="003E6F9A">
      <w:bookmarkStart w:id="0" w:name="_GoBack"/>
      <w:bookmarkEnd w:id="0"/>
    </w:p>
    <w:sectPr w:rsidR="003E6F9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C93D23"/>
    <w:multiLevelType w:val="multilevel"/>
    <w:tmpl w:val="5B7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143"/>
    <w:rsid w:val="002D6A40"/>
    <w:rsid w:val="003E6F9A"/>
    <w:rsid w:val="00646FF0"/>
    <w:rsid w:val="00AA6E8F"/>
    <w:rsid w:val="00CC4143"/>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46F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46FF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46F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FF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46FF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46FF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46F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6FF0"/>
    <w:rPr>
      <w:b/>
      <w:bCs/>
    </w:rPr>
  </w:style>
  <w:style w:type="paragraph" w:styleId="HTMLPreformatted">
    <w:name w:val="HTML Preformatted"/>
    <w:basedOn w:val="Normal"/>
    <w:link w:val="HTMLPreformattedChar"/>
    <w:uiPriority w:val="99"/>
    <w:semiHidden/>
    <w:unhideWhenUsed/>
    <w:rsid w:val="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46FF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46FF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46F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46FF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46F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FF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46FF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46FF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46F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6FF0"/>
    <w:rPr>
      <w:b/>
      <w:bCs/>
    </w:rPr>
  </w:style>
  <w:style w:type="paragraph" w:styleId="HTMLPreformatted">
    <w:name w:val="HTML Preformatted"/>
    <w:basedOn w:val="Normal"/>
    <w:link w:val="HTMLPreformattedChar"/>
    <w:uiPriority w:val="99"/>
    <w:semiHidden/>
    <w:unhideWhenUsed/>
    <w:rsid w:val="0064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46FF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46F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831630">
      <w:bodyDiv w:val="1"/>
      <w:marLeft w:val="0"/>
      <w:marRight w:val="0"/>
      <w:marTop w:val="0"/>
      <w:marBottom w:val="0"/>
      <w:divBdr>
        <w:top w:val="none" w:sz="0" w:space="0" w:color="auto"/>
        <w:left w:val="none" w:sz="0" w:space="0" w:color="auto"/>
        <w:bottom w:val="none" w:sz="0" w:space="0" w:color="auto"/>
        <w:right w:val="none" w:sz="0" w:space="0" w:color="auto"/>
      </w:divBdr>
      <w:divsChild>
        <w:div w:id="1750879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5138">
          <w:marLeft w:val="0"/>
          <w:marRight w:val="0"/>
          <w:marTop w:val="0"/>
          <w:marBottom w:val="0"/>
          <w:divBdr>
            <w:top w:val="none" w:sz="0" w:space="0" w:color="auto"/>
            <w:left w:val="none" w:sz="0" w:space="0" w:color="auto"/>
            <w:bottom w:val="none" w:sz="0" w:space="0" w:color="auto"/>
            <w:right w:val="none" w:sz="0" w:space="0" w:color="auto"/>
          </w:divBdr>
          <w:divsChild>
            <w:div w:id="1205093499">
              <w:marLeft w:val="0"/>
              <w:marRight w:val="0"/>
              <w:marTop w:val="0"/>
              <w:marBottom w:val="0"/>
              <w:divBdr>
                <w:top w:val="none" w:sz="0" w:space="0" w:color="auto"/>
                <w:left w:val="none" w:sz="0" w:space="0" w:color="auto"/>
                <w:bottom w:val="none" w:sz="0" w:space="0" w:color="auto"/>
                <w:right w:val="none" w:sz="0" w:space="0" w:color="auto"/>
              </w:divBdr>
              <w:divsChild>
                <w:div w:id="11256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1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708414">
          <w:marLeft w:val="0"/>
          <w:marRight w:val="0"/>
          <w:marTop w:val="0"/>
          <w:marBottom w:val="0"/>
          <w:divBdr>
            <w:top w:val="none" w:sz="0" w:space="0" w:color="auto"/>
            <w:left w:val="none" w:sz="0" w:space="0" w:color="auto"/>
            <w:bottom w:val="none" w:sz="0" w:space="0" w:color="auto"/>
            <w:right w:val="none" w:sz="0" w:space="0" w:color="auto"/>
          </w:divBdr>
        </w:div>
        <w:div w:id="1607038938">
          <w:marLeft w:val="0"/>
          <w:marRight w:val="0"/>
          <w:marTop w:val="0"/>
          <w:marBottom w:val="0"/>
          <w:divBdr>
            <w:top w:val="none" w:sz="0" w:space="0" w:color="auto"/>
            <w:left w:val="none" w:sz="0" w:space="0" w:color="auto"/>
            <w:bottom w:val="none" w:sz="0" w:space="0" w:color="auto"/>
            <w:right w:val="none" w:sz="0" w:space="0" w:color="auto"/>
          </w:divBdr>
        </w:div>
        <w:div w:id="202375735">
          <w:marLeft w:val="0"/>
          <w:marRight w:val="0"/>
          <w:marTop w:val="0"/>
          <w:marBottom w:val="0"/>
          <w:divBdr>
            <w:top w:val="none" w:sz="0" w:space="0" w:color="auto"/>
            <w:left w:val="none" w:sz="0" w:space="0" w:color="auto"/>
            <w:bottom w:val="none" w:sz="0" w:space="0" w:color="auto"/>
            <w:right w:val="none" w:sz="0" w:space="0" w:color="auto"/>
          </w:divBdr>
        </w:div>
        <w:div w:id="2081638893">
          <w:marLeft w:val="0"/>
          <w:marRight w:val="0"/>
          <w:marTop w:val="0"/>
          <w:marBottom w:val="0"/>
          <w:divBdr>
            <w:top w:val="none" w:sz="0" w:space="0" w:color="auto"/>
            <w:left w:val="none" w:sz="0" w:space="0" w:color="auto"/>
            <w:bottom w:val="none" w:sz="0" w:space="0" w:color="auto"/>
            <w:right w:val="none" w:sz="0" w:space="0" w:color="auto"/>
          </w:divBdr>
        </w:div>
        <w:div w:id="499779768">
          <w:marLeft w:val="0"/>
          <w:marRight w:val="0"/>
          <w:marTop w:val="0"/>
          <w:marBottom w:val="0"/>
          <w:divBdr>
            <w:top w:val="none" w:sz="0" w:space="0" w:color="auto"/>
            <w:left w:val="none" w:sz="0" w:space="0" w:color="auto"/>
            <w:bottom w:val="none" w:sz="0" w:space="0" w:color="auto"/>
            <w:right w:val="none" w:sz="0" w:space="0" w:color="auto"/>
          </w:divBdr>
        </w:div>
        <w:div w:id="2113040630">
          <w:marLeft w:val="0"/>
          <w:marRight w:val="0"/>
          <w:marTop w:val="0"/>
          <w:marBottom w:val="0"/>
          <w:divBdr>
            <w:top w:val="none" w:sz="0" w:space="0" w:color="auto"/>
            <w:left w:val="none" w:sz="0" w:space="0" w:color="auto"/>
            <w:bottom w:val="none" w:sz="0" w:space="0" w:color="auto"/>
            <w:right w:val="none" w:sz="0" w:space="0" w:color="auto"/>
          </w:divBdr>
        </w:div>
        <w:div w:id="1222256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cp:revision>
  <dcterms:created xsi:type="dcterms:W3CDTF">2026-10-06T13:00:00Z</dcterms:created>
  <dcterms:modified xsi:type="dcterms:W3CDTF">2026-10-06T13:07:00Z</dcterms:modified>
</cp:coreProperties>
</file>