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B23D73">
      <w:r>
        <w:rPr>
          <w:rFonts w:ascii="Segoe UI" w:hAnsi="Segoe UI" w:cs="Segoe UI"/>
          <w:sz w:val="21"/>
          <w:szCs w:val="21"/>
          <w:shd w:val="clear" w:color="auto" w:fill="FFFFFF"/>
        </w:rPr>
        <w:t>Case Study: When a Slow SQL Query Wasn't a Database Problem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Recently, I investigated a performance issue where a SQL query that normally completed in around 1 second suddenly took more than 11 seconds to return approximately 113,000 records.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At first, it looked like a database performance issue. However, the root cause turned out to be somewhere else.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🔍 Problem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Users reported that data loading had become significantly slower than usual.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Initial observations: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same query had previously been completed in about 1 second.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 changes had been made to the application logic.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SQL query itself remained unchanged.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delay appeared suddenly, impacting the overall user experience.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Since the issue was unexpected, a systematic investigation was required rather than assuming the query itself was the problem.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🔎 Investigation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troubleshooting process covered multiple layers: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Reviewed the SQL execution plan.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Checked missing and existing indexes.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Analyzed logical reads and CPU execution time.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Verified table statistics and query optimization.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Compared execution results across different environments.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Monitored server resource utilization.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Investigated network connectivity between the application server and the database server.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Interestingly, the database showed healthy performance. Query execution and logical reads remained within normal ranges, suggesting the bottleneck existed outside SQL Server.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💡 Solution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investigation shifted from database optimization to infrastructure validation.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root cause was identified as a network link operating at only 10 Mbps, whereas the expected connection speed was 1 Gbps.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After restoring the network interface to the correct speed, data transfer performance returned to normal without modifying the SQL query or database structure.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📈 Result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Root cause successfully identified through end-to-end troubleshooting.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No query rewrite or database schema changes were required.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SQL Server performance was confirmed to be healthy.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Network throughput was restored from 10 Mbps to 1 Gbps.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Query response time returned to its normal performance level.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case is a great reminder that slow SQL queries are not always caused by SQL Server.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Before rewriting queries or adding indexes, it's important to investigate the entire technology stack—from database execution plans and server resources to the underlying network infrastructure.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Sometimes, the real bottleneck isn't in the query... It's in the path the data travels.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0067"/>
    <w:rsid w:val="002D6A40"/>
    <w:rsid w:val="003E6F9A"/>
    <w:rsid w:val="00A30067"/>
    <w:rsid w:val="00AA6E8F"/>
    <w:rsid w:val="00B23D73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2026-07-24T18:44:00Z</dcterms:created>
  <dcterms:modified xsi:type="dcterms:W3CDTF">2026-07-24T18:44:00Z</dcterms:modified>
</cp:coreProperties>
</file>