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A269FE">
      <w:r>
        <w:rPr>
          <w:rFonts w:ascii="Segoe UI" w:hAnsi="Segoe UI" w:cs="Segoe UI"/>
          <w:sz w:val="21"/>
          <w:szCs w:val="21"/>
          <w:shd w:val="clear" w:color="auto" w:fill="FFFFFF"/>
        </w:rPr>
        <w:t>Spring Boot looks simple… until the interviewer goes deep.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**real Spring Boot internals questions** asked in recent interviews 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How does Spring Boot decide which **auto-configuration** to apply?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What happens internally when you add `spring-boot-starter-web`?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Why does Spring Boot prefer **convention over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does Spring Boot load `application[dot]properties` internally?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Exact **startup flow** of a Spring Boot application.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Difference between `@ComponentScan` and `@SpringBootApplication`.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How does Spring Boot detect **embedded Tomcat** and configure it?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happens if two beans of the same type exist without `@Qualifier`?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How does Spring Boot handle **profile-specific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What is the role of `SpringFactoriesLoader` under the hood?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Difference between `@RestController` and `@Controller` internally.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does Spring Boot manage **dependency versions automatically**?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Lifecycle of a Spring Bean in Spring Boot.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does Spring Boot handle **externalized configuration**?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Fat jar vs normal jar — internal difference.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Spring Boot decides **server port priority**.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What happens internally when you hit a **REST endpoint**.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How Spring Boot integrates with **Actuator** internally.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exception translation works in Spring Boot.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Common performance mistakes in Spring Boot applications.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**Pro Tip:**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Knowing **internals** is what separates average from strong candidates.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 can explain 10–15 of these confidently, you’re already ahead of 90% of Spring Boot developers.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Save this for interviews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📌 Comment PDF for detailed Interview PDFs of Java / Spring Boot / SQL interview prep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5A4"/>
    <w:rsid w:val="002D6A40"/>
    <w:rsid w:val="003E6F9A"/>
    <w:rsid w:val="00A269FE"/>
    <w:rsid w:val="00AA6E8F"/>
    <w:rsid w:val="00D33068"/>
    <w:rsid w:val="00FC275A"/>
    <w:rsid w:val="00FF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A269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A26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2026-07-24T18:34:00Z</dcterms:created>
  <dcterms:modified xsi:type="dcterms:W3CDTF">2026-07-24T18:34:00Z</dcterms:modified>
</cp:coreProperties>
</file>