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AA776E">
      <w:r>
        <w:rPr>
          <w:rFonts w:ascii="Segoe UI" w:hAnsi="Segoe UI" w:cs="Segoe UI"/>
          <w:sz w:val="21"/>
          <w:szCs w:val="21"/>
          <w:shd w:val="clear" w:color="auto" w:fill="FFFFFF"/>
        </w:rPr>
        <w:t>🚀 Java Backend Interview Questions – Production Scenarios (2026 Edition)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Most interviews today are no longer about definitions. Companies want to know how you think when things break in production.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you're preparing for Java Backend or Microservices interviews (3–8 years), these are some production-based questions worth practicing: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API response time suddenly increases from 200 ms to 5 seconds. How would you investigate?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A downstream microservice becomes slow. How do you stop it from impacting the entire system?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When would you use Circuit Breaker, Retry, Timeout, and Bulkhead patterns?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Your database connection pool is exhausted in production. What could be the reasons?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would you handle duplicate payment requests caused by retries or multiple button clicks?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Where would you store an idempotency key, and how would you handle concurrent requests?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Redis goes down. Should your application also fail? How would you design a fallback?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do you solve cache invalidation when multiple service instances are running?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🔹 Your API works fine with 100 users but fails with 10,000 concurrent </w:t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users. What would you check first?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would you process a 5 GB CSV file without getting an OutOfMemoryError?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When would you choose synchronous communication over asynchronous messaging?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What happens if a Kafka consumer processes a message but crashes before committing the offset?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do you ensure the same Kafka event isn't processed twice?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Your Kubernetes pod keeps restarting, but logs show no obvious error. How would you debug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CPU usage looks normal, but API latency is very high. What could be happening?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do you identify whether the bottleneck is in the application, database, network, or a downstream service?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A SQL query takes 10 seconds in production but runs fast in development. How would you investigate?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do you handle distributed transactions across microservices?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When should you use the Saga Pattern, and how do you deal with compensation failures?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The same request reaches your service twice due to a network retry. How do you guarantee consistent results?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🔹 How would you deploy a new Spring Boot version with zero downtime?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What happens to in-flight requests during Kubernetes pod termination, and how do you implement graceful shutdown?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How would you design rate limiting for an API serving millions of users?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Your application's memory keeps growing and crashes after a few days. How would you investigate a memory leak?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A production issue occurs only under heavy traffic and can't be reproduced locally. What's your debugging approach?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are the kinds of discussions happening in backend interviews today—not just "What is Spring Boot?" but "How would you solve this in production?"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129"/>
    <w:rsid w:val="002D6A40"/>
    <w:rsid w:val="003E6F9A"/>
    <w:rsid w:val="006D2129"/>
    <w:rsid w:val="00AA6E8F"/>
    <w:rsid w:val="00AA776E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2026-07-24T18:40:00Z</dcterms:created>
  <dcterms:modified xsi:type="dcterms:W3CDTF">2026-07-24T18:40:00Z</dcterms:modified>
</cp:coreProperties>
</file>