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5CC5D" w14:textId="77777777" w:rsidR="00355BFF" w:rsidRPr="00355BFF" w:rsidRDefault="00355BFF" w:rsidP="00355BFF">
      <w:pPr>
        <w:rPr>
          <w:b/>
          <w:bCs/>
        </w:rPr>
      </w:pPr>
      <w:r w:rsidRPr="00355BFF">
        <w:rPr>
          <w:b/>
          <w:bCs/>
        </w:rPr>
        <w:t>Secure Document Access in Power BI</w:t>
      </w:r>
    </w:p>
    <w:p w14:paraId="055DE926" w14:textId="77777777" w:rsidR="00355BFF" w:rsidRPr="00355BFF" w:rsidRDefault="00355BFF" w:rsidP="00355BFF">
      <w:pPr>
        <w:rPr>
          <w:b/>
          <w:bCs/>
        </w:rPr>
      </w:pPr>
      <w:r w:rsidRPr="00355BFF">
        <w:rPr>
          <w:b/>
          <w:bCs/>
        </w:rPr>
        <w:t>Architectural Approach &amp; Solution Design</w:t>
      </w:r>
    </w:p>
    <w:p w14:paraId="7EC616B7" w14:textId="77777777" w:rsidR="00355BFF" w:rsidRPr="00355BFF" w:rsidRDefault="00355BFF" w:rsidP="00355BFF">
      <w:pPr>
        <w:rPr>
          <w:b/>
          <w:bCs/>
        </w:rPr>
      </w:pPr>
      <w:r w:rsidRPr="00355BFF">
        <w:rPr>
          <w:b/>
          <w:bCs/>
        </w:rPr>
        <w:t>1. Executive Summary &amp; Problem Statement</w:t>
      </w:r>
    </w:p>
    <w:p w14:paraId="1062685D" w14:textId="77777777" w:rsidR="00355BFF" w:rsidRPr="00355BFF" w:rsidRDefault="00355BFF" w:rsidP="00355BFF">
      <w:r w:rsidRPr="00355BFF">
        <w:t>The requirement is to enable users to access and view secure documents (such as PDFs) directly within the Power BI interface while adhering to strict security constraints.</w:t>
      </w:r>
    </w:p>
    <w:p w14:paraId="2A4A7142" w14:textId="77777777" w:rsidR="00355BFF" w:rsidRPr="00355BFF" w:rsidRDefault="00355BFF" w:rsidP="00355BFF">
      <w:r w:rsidRPr="00355BFF">
        <w:rPr>
          <w:b/>
          <w:bCs/>
        </w:rPr>
        <w:t>The Core Challenge:</w:t>
      </w:r>
      <w:r w:rsidRPr="00355BFF">
        <w:t xml:space="preserve"> Power BI is natively designed to visualize structured data, not to host or render unstructured static documents like PDFs. The most common "workaround" in the industry is to store documents on a web server and place public URLs in a Power BI table. However, this violates strict security constraints, as anyone with the link can access the document outside the platform.</w:t>
      </w:r>
    </w:p>
    <w:p w14:paraId="04E7B0AB" w14:textId="77777777" w:rsidR="00355BFF" w:rsidRPr="00355BFF" w:rsidRDefault="00355BFF" w:rsidP="00355BFF">
      <w:r w:rsidRPr="00355BFF">
        <w:rPr>
          <w:b/>
          <w:bCs/>
        </w:rPr>
        <w:t>The Proposed Solution:</w:t>
      </w:r>
      <w:r w:rsidRPr="00355BFF">
        <w:t xml:space="preserve"> To achieve a secure, integrated viewing experience without exposing public URLs, I propose the </w:t>
      </w:r>
      <w:r w:rsidRPr="00355BFF">
        <w:rPr>
          <w:b/>
          <w:bCs/>
        </w:rPr>
        <w:t>Power Apps Visual Integration Architecture</w:t>
      </w:r>
      <w:r w:rsidRPr="00355BFF">
        <w:t>. This solution leverages SharePoint Online for secure file storage, a Power Apps Canvas App for document rendering, and the native Power BI/Power Apps integration to create a seamless user interface.</w:t>
      </w:r>
    </w:p>
    <w:p w14:paraId="477152BB" w14:textId="61DEB3EB" w:rsidR="00355BFF" w:rsidRPr="00355BFF" w:rsidRDefault="00355BFF" w:rsidP="00355BFF"/>
    <w:p w14:paraId="617FBC21" w14:textId="77777777" w:rsidR="00355BFF" w:rsidRPr="00355BFF" w:rsidRDefault="00355BFF" w:rsidP="00355BFF">
      <w:pPr>
        <w:rPr>
          <w:b/>
          <w:bCs/>
        </w:rPr>
      </w:pPr>
      <w:r w:rsidRPr="00355BFF">
        <w:rPr>
          <w:b/>
          <w:bCs/>
        </w:rPr>
        <w:t>2. Proposed Architecture (The 3-Tier Integration)</w:t>
      </w:r>
    </w:p>
    <w:p w14:paraId="7C6122EA" w14:textId="77777777" w:rsidR="00355BFF" w:rsidRPr="00355BFF" w:rsidRDefault="00355BFF" w:rsidP="00355BFF">
      <w:r w:rsidRPr="00355BFF">
        <w:t>This approach utilizes the broader Microsoft Power Platform ecosystem to maintain end-to-end security governed by Microsoft Entra ID (formerly Azure AD).</w:t>
      </w:r>
    </w:p>
    <w:p w14:paraId="35855E8C" w14:textId="77777777" w:rsidR="00355BFF" w:rsidRPr="00355BFF" w:rsidRDefault="00355BFF" w:rsidP="00355BFF">
      <w:r w:rsidRPr="00355BFF">
        <w:rPr>
          <w:b/>
          <w:bCs/>
        </w:rPr>
        <w:t>Tier 1: The Storage Layer (SharePoint Online)</w:t>
      </w:r>
    </w:p>
    <w:p w14:paraId="5888FE4B" w14:textId="77777777" w:rsidR="00355BFF" w:rsidRPr="00355BFF" w:rsidRDefault="00355BFF" w:rsidP="00355BFF">
      <w:pPr>
        <w:numPr>
          <w:ilvl w:val="0"/>
          <w:numId w:val="1"/>
        </w:numPr>
      </w:pPr>
      <w:r w:rsidRPr="00355BFF">
        <w:rPr>
          <w:b/>
          <w:bCs/>
        </w:rPr>
        <w:t>Mechanism:</w:t>
      </w:r>
      <w:r w:rsidRPr="00355BFF">
        <w:t xml:space="preserve"> All PDF documents are stored in a dedicated, secure SharePoint Online Document Library.</w:t>
      </w:r>
    </w:p>
    <w:p w14:paraId="1A90707F" w14:textId="77777777" w:rsidR="00355BFF" w:rsidRPr="00355BFF" w:rsidRDefault="00355BFF" w:rsidP="00355BFF">
      <w:pPr>
        <w:numPr>
          <w:ilvl w:val="0"/>
          <w:numId w:val="1"/>
        </w:numPr>
      </w:pPr>
      <w:r w:rsidRPr="00355BFF">
        <w:rPr>
          <w:b/>
          <w:bCs/>
        </w:rPr>
        <w:t>Security:</w:t>
      </w:r>
      <w:r w:rsidRPr="00355BFF">
        <w:t xml:space="preserve"> The library does not allow anonymous links. Access is strictly governed by Entra ID. Even if a user extracts the direct URL to the PDF, they will be blocked unless they have explicit permission configured in SharePoint.</w:t>
      </w:r>
    </w:p>
    <w:p w14:paraId="3238652B" w14:textId="77777777" w:rsidR="00355BFF" w:rsidRPr="00355BFF" w:rsidRDefault="00355BFF" w:rsidP="00355BFF">
      <w:r w:rsidRPr="00355BFF">
        <w:rPr>
          <w:b/>
          <w:bCs/>
        </w:rPr>
        <w:t>Tier 2: The Presentation &amp; Integration Layer (Power Apps Canvas App)</w:t>
      </w:r>
    </w:p>
    <w:p w14:paraId="388E02D4" w14:textId="77777777" w:rsidR="00355BFF" w:rsidRPr="00355BFF" w:rsidRDefault="00355BFF" w:rsidP="00355BFF">
      <w:pPr>
        <w:numPr>
          <w:ilvl w:val="0"/>
          <w:numId w:val="2"/>
        </w:numPr>
      </w:pPr>
      <w:r w:rsidRPr="00355BFF">
        <w:rPr>
          <w:b/>
          <w:bCs/>
        </w:rPr>
        <w:t>Mechanism:</w:t>
      </w:r>
      <w:r w:rsidRPr="00355BFF">
        <w:t xml:space="preserve"> A custom Power Apps Canvas application is built using a single screen containing a native "PDF Viewer" control. The app connects to the SharePoint Document Library using the standard SharePoint connector.</w:t>
      </w:r>
    </w:p>
    <w:p w14:paraId="3B0F618C" w14:textId="77777777" w:rsidR="00355BFF" w:rsidRPr="00355BFF" w:rsidRDefault="00355BFF" w:rsidP="00355BFF">
      <w:pPr>
        <w:numPr>
          <w:ilvl w:val="0"/>
          <w:numId w:val="2"/>
        </w:numPr>
      </w:pPr>
      <w:r w:rsidRPr="00355BFF">
        <w:rPr>
          <w:b/>
          <w:bCs/>
        </w:rPr>
        <w:t>Security:</w:t>
      </w:r>
      <w:r w:rsidRPr="00355BFF">
        <w:t xml:space="preserve"> Power Apps automatically passes the viewing user’s Entra ID token to SharePoint. The app acts as a secure viewing portal.</w:t>
      </w:r>
    </w:p>
    <w:p w14:paraId="581E0C3A" w14:textId="77777777" w:rsidR="00355BFF" w:rsidRPr="00355BFF" w:rsidRDefault="00355BFF" w:rsidP="00355BFF">
      <w:r w:rsidRPr="00355BFF">
        <w:rPr>
          <w:b/>
          <w:bCs/>
        </w:rPr>
        <w:t>Tier 3: The Dashboard Layer (Power BI)</w:t>
      </w:r>
    </w:p>
    <w:p w14:paraId="13C7FB25" w14:textId="77777777" w:rsidR="00355BFF" w:rsidRPr="00355BFF" w:rsidRDefault="00355BFF" w:rsidP="00355BFF">
      <w:pPr>
        <w:numPr>
          <w:ilvl w:val="0"/>
          <w:numId w:val="3"/>
        </w:numPr>
      </w:pPr>
      <w:r w:rsidRPr="00355BFF">
        <w:rPr>
          <w:b/>
          <w:bCs/>
        </w:rPr>
        <w:t>Mechanism:</w:t>
      </w:r>
      <w:r w:rsidRPr="00355BFF">
        <w:t xml:space="preserve"> The Power BI data model contains the metadata for the documents (e.g., Document ID, Document Name, Category, Upload Date), but not the files themselves. The custom Power App is embedded directly onto the Power BI canvas using the native "Power Apps for Power BI" visual.</w:t>
      </w:r>
    </w:p>
    <w:p w14:paraId="79FA6765" w14:textId="77777777" w:rsidR="00355BFF" w:rsidRPr="00355BFF" w:rsidRDefault="00355BFF" w:rsidP="00355BFF">
      <w:pPr>
        <w:numPr>
          <w:ilvl w:val="0"/>
          <w:numId w:val="3"/>
        </w:numPr>
      </w:pPr>
      <w:r w:rsidRPr="00355BFF">
        <w:rPr>
          <w:b/>
          <w:bCs/>
        </w:rPr>
        <w:t>Security:</w:t>
      </w:r>
      <w:r w:rsidRPr="00355BFF">
        <w:t xml:space="preserve"> Power BI applies Row-Level Security (RLS) to the metadata table. Users only see the names of documents they are authorized to view.</w:t>
      </w:r>
    </w:p>
    <w:p w14:paraId="165D8D4C" w14:textId="37A9227A" w:rsidR="00355BFF" w:rsidRPr="00355BFF" w:rsidRDefault="00355BFF" w:rsidP="00355BFF"/>
    <w:p w14:paraId="1E025CFA" w14:textId="77777777" w:rsidR="00355BFF" w:rsidRPr="00355BFF" w:rsidRDefault="00355BFF" w:rsidP="00355BFF">
      <w:pPr>
        <w:rPr>
          <w:b/>
          <w:bCs/>
        </w:rPr>
      </w:pPr>
      <w:r w:rsidRPr="00355BFF">
        <w:rPr>
          <w:b/>
          <w:bCs/>
        </w:rPr>
        <w:lastRenderedPageBreak/>
        <w:t>3. Step-by-Step User Flow</w:t>
      </w:r>
    </w:p>
    <w:p w14:paraId="5BB5976B" w14:textId="77777777" w:rsidR="00355BFF" w:rsidRPr="00355BFF" w:rsidRDefault="00355BFF" w:rsidP="00355BFF">
      <w:r w:rsidRPr="00355BFF">
        <w:t>To illustrate how these three tiers interact seamlessly for the end-user:</w:t>
      </w:r>
    </w:p>
    <w:p w14:paraId="607ED157" w14:textId="77777777" w:rsidR="00355BFF" w:rsidRPr="00355BFF" w:rsidRDefault="00355BFF" w:rsidP="00355BFF">
      <w:pPr>
        <w:numPr>
          <w:ilvl w:val="0"/>
          <w:numId w:val="4"/>
        </w:numPr>
      </w:pPr>
      <w:r w:rsidRPr="00355BFF">
        <w:rPr>
          <w:b/>
          <w:bCs/>
        </w:rPr>
        <w:t>Authentication:</w:t>
      </w:r>
      <w:r w:rsidRPr="00355BFF">
        <w:t xml:space="preserve"> The user logs into Power BI using their corporate credentials (Entra ID).</w:t>
      </w:r>
    </w:p>
    <w:p w14:paraId="7C31DEE7" w14:textId="77777777" w:rsidR="00355BFF" w:rsidRPr="00355BFF" w:rsidRDefault="00355BFF" w:rsidP="00355BFF">
      <w:pPr>
        <w:numPr>
          <w:ilvl w:val="0"/>
          <w:numId w:val="4"/>
        </w:numPr>
      </w:pPr>
      <w:r w:rsidRPr="00355BFF">
        <w:rPr>
          <w:b/>
          <w:bCs/>
        </w:rPr>
        <w:t>RLS Filtering:</w:t>
      </w:r>
      <w:r w:rsidRPr="00355BFF">
        <w:t xml:space="preserve"> The user opens the "Document Viewer" dashboard page. Row-Level Security immediately filters a Table Visual to only show the list of PDFs the user is authorized to see.</w:t>
      </w:r>
    </w:p>
    <w:p w14:paraId="20413E21" w14:textId="77777777" w:rsidR="00355BFF" w:rsidRPr="00355BFF" w:rsidRDefault="00355BFF" w:rsidP="00355BFF">
      <w:pPr>
        <w:numPr>
          <w:ilvl w:val="0"/>
          <w:numId w:val="4"/>
        </w:numPr>
      </w:pPr>
      <w:r w:rsidRPr="00355BFF">
        <w:rPr>
          <w:b/>
          <w:bCs/>
        </w:rPr>
        <w:t>Selection:</w:t>
      </w:r>
      <w:r w:rsidRPr="00355BFF">
        <w:t xml:space="preserve"> The user clicks on a specific row in the Table Visual (e.g., "Q3 Financial Audit.pdf").</w:t>
      </w:r>
    </w:p>
    <w:p w14:paraId="01F9355C" w14:textId="77777777" w:rsidR="00355BFF" w:rsidRPr="00355BFF" w:rsidRDefault="00355BFF" w:rsidP="00355BFF">
      <w:pPr>
        <w:numPr>
          <w:ilvl w:val="0"/>
          <w:numId w:val="4"/>
        </w:numPr>
      </w:pPr>
      <w:r w:rsidRPr="00355BFF">
        <w:rPr>
          <w:b/>
          <w:bCs/>
        </w:rPr>
        <w:t>Parameter Passing:</w:t>
      </w:r>
      <w:r w:rsidRPr="00355BFF">
        <w:t xml:space="preserve"> Power BI dynamically passes the Document ID of the selected row into the embedded Power Apps visual via the </w:t>
      </w:r>
      <w:proofErr w:type="spellStart"/>
      <w:r w:rsidRPr="00355BFF">
        <w:t>PowerBIIntegration.Data</w:t>
      </w:r>
      <w:proofErr w:type="spellEnd"/>
      <w:r w:rsidRPr="00355BFF">
        <w:t xml:space="preserve"> object.</w:t>
      </w:r>
    </w:p>
    <w:p w14:paraId="5080B4D5" w14:textId="77777777" w:rsidR="00355BFF" w:rsidRPr="00355BFF" w:rsidRDefault="00355BFF" w:rsidP="00355BFF">
      <w:pPr>
        <w:numPr>
          <w:ilvl w:val="0"/>
          <w:numId w:val="4"/>
        </w:numPr>
      </w:pPr>
      <w:r w:rsidRPr="00355BFF">
        <w:rPr>
          <w:b/>
          <w:bCs/>
        </w:rPr>
        <w:t>Secure Fetch:</w:t>
      </w:r>
      <w:r w:rsidRPr="00355BFF">
        <w:t xml:space="preserve"> The embedded Power App receives the ID, uses the authenticated user's token to query SharePoint, fetches the specific PDF, and renders it inside the dashboard.</w:t>
      </w:r>
    </w:p>
    <w:p w14:paraId="74A621E0" w14:textId="77777777" w:rsidR="00355BFF" w:rsidRPr="00355BFF" w:rsidRDefault="00355BFF" w:rsidP="00355BFF">
      <w:pPr>
        <w:numPr>
          <w:ilvl w:val="0"/>
          <w:numId w:val="4"/>
        </w:numPr>
      </w:pPr>
      <w:r w:rsidRPr="00355BFF">
        <w:rPr>
          <w:b/>
          <w:bCs/>
        </w:rPr>
        <w:t>Result:</w:t>
      </w:r>
      <w:r w:rsidRPr="00355BFF">
        <w:t xml:space="preserve"> The user reads the document without ever leaving Power BI, and no public URLs are generated or exposed.</w:t>
      </w:r>
    </w:p>
    <w:p w14:paraId="246E7EB2" w14:textId="6E9C6F92" w:rsidR="00355BFF" w:rsidRPr="00355BFF" w:rsidRDefault="00355BFF" w:rsidP="00355BFF"/>
    <w:p w14:paraId="3DFF30EE" w14:textId="77777777" w:rsidR="00355BFF" w:rsidRPr="00355BFF" w:rsidRDefault="00355BFF" w:rsidP="00355BFF">
      <w:pPr>
        <w:rPr>
          <w:b/>
          <w:bCs/>
        </w:rPr>
      </w:pPr>
      <w:r w:rsidRPr="00355BFF">
        <w:rPr>
          <w:b/>
          <w:bCs/>
        </w:rPr>
        <w:t>4. Alternative Approaches Considered (And Why They Were Rejected)</w:t>
      </w:r>
    </w:p>
    <w:p w14:paraId="0204F222" w14:textId="77777777" w:rsidR="00355BFF" w:rsidRPr="00355BFF" w:rsidRDefault="00355BFF" w:rsidP="00355BFF">
      <w:r w:rsidRPr="00355BFF">
        <w:t>When designing this architecture, other methods were evaluated but ultimately discarded due to security or technical limitations:</w:t>
      </w:r>
    </w:p>
    <w:p w14:paraId="12C9A366" w14:textId="77777777" w:rsidR="00355BFF" w:rsidRPr="00355BFF" w:rsidRDefault="00355BFF" w:rsidP="00355BFF">
      <w:pPr>
        <w:numPr>
          <w:ilvl w:val="0"/>
          <w:numId w:val="5"/>
        </w:numPr>
      </w:pPr>
      <w:r w:rsidRPr="00355BFF">
        <w:rPr>
          <w:b/>
          <w:bCs/>
        </w:rPr>
        <w:t>Approach A: Base64 Encoding in the Database.</w:t>
      </w:r>
    </w:p>
    <w:p w14:paraId="5C8E3781" w14:textId="77777777" w:rsidR="00355BFF" w:rsidRPr="00355BFF" w:rsidRDefault="00355BFF" w:rsidP="00355BFF">
      <w:pPr>
        <w:numPr>
          <w:ilvl w:val="1"/>
          <w:numId w:val="5"/>
        </w:numPr>
      </w:pPr>
      <w:r w:rsidRPr="00355BFF">
        <w:rPr>
          <w:i/>
          <w:iCs/>
        </w:rPr>
        <w:t>Concept:</w:t>
      </w:r>
      <w:r w:rsidRPr="00355BFF">
        <w:t xml:space="preserve"> Convert the PDF to a Base64 text string, store it in the SQL database, load it into Power BI, and use a custom visual to render the string back into a PDF.</w:t>
      </w:r>
    </w:p>
    <w:p w14:paraId="56F42A3A" w14:textId="77777777" w:rsidR="00355BFF" w:rsidRPr="00355BFF" w:rsidRDefault="00355BFF" w:rsidP="00355BFF">
      <w:pPr>
        <w:numPr>
          <w:ilvl w:val="1"/>
          <w:numId w:val="5"/>
        </w:numPr>
      </w:pPr>
      <w:r w:rsidRPr="00355BFF">
        <w:rPr>
          <w:i/>
          <w:iCs/>
        </w:rPr>
        <w:t>Rejection Reason:</w:t>
      </w:r>
      <w:r w:rsidRPr="00355BFF">
        <w:t xml:space="preserve"> Power BI has a strict character limit for text columns (32,766 characters). Most PDFs easily exceed this limit, causing truncation and rendering failures. It also massively bloats the dataset size.</w:t>
      </w:r>
    </w:p>
    <w:p w14:paraId="7004CF28" w14:textId="77777777" w:rsidR="00355BFF" w:rsidRPr="00355BFF" w:rsidRDefault="00355BFF" w:rsidP="00355BFF">
      <w:pPr>
        <w:numPr>
          <w:ilvl w:val="0"/>
          <w:numId w:val="5"/>
        </w:numPr>
      </w:pPr>
      <w:r w:rsidRPr="00355BFF">
        <w:rPr>
          <w:b/>
          <w:bCs/>
        </w:rPr>
        <w:t>Approach B: Azure Blob Storage with Shared Access Signature (SAS) Tokens.</w:t>
      </w:r>
    </w:p>
    <w:p w14:paraId="038C1471" w14:textId="77777777" w:rsidR="00355BFF" w:rsidRPr="00355BFF" w:rsidRDefault="00355BFF" w:rsidP="00355BFF">
      <w:pPr>
        <w:numPr>
          <w:ilvl w:val="1"/>
          <w:numId w:val="5"/>
        </w:numPr>
      </w:pPr>
      <w:r w:rsidRPr="00355BFF">
        <w:rPr>
          <w:i/>
          <w:iCs/>
        </w:rPr>
        <w:t>Concept:</w:t>
      </w:r>
      <w:r w:rsidRPr="00355BFF">
        <w:t xml:space="preserve"> Store PDFs in Azure Blob and use an API to generate short-lived SAS token URLs that are displayed in Power BI.</w:t>
      </w:r>
    </w:p>
    <w:p w14:paraId="2FF8DD89" w14:textId="77777777" w:rsidR="00355BFF" w:rsidRPr="00355BFF" w:rsidRDefault="00355BFF" w:rsidP="00355BFF">
      <w:pPr>
        <w:numPr>
          <w:ilvl w:val="1"/>
          <w:numId w:val="5"/>
        </w:numPr>
      </w:pPr>
      <w:r w:rsidRPr="00355BFF">
        <w:rPr>
          <w:i/>
          <w:iCs/>
        </w:rPr>
        <w:t>Rejection Reason:</w:t>
      </w:r>
      <w:r w:rsidRPr="00355BFF">
        <w:t xml:space="preserve"> While more secure than public URLs, a SAS token URL can still be copied and shared with an unauthorized user who can view the document until the token expires. It also requires the user to open a new browser tab, breaking the integrated Power BI experience.</w:t>
      </w:r>
    </w:p>
    <w:p w14:paraId="7957AA3B" w14:textId="0271184C" w:rsidR="00355BFF" w:rsidRPr="00355BFF" w:rsidRDefault="00355BFF" w:rsidP="00355BFF"/>
    <w:p w14:paraId="332A94FE" w14:textId="77777777" w:rsidR="00355BFF" w:rsidRPr="00355BFF" w:rsidRDefault="00355BFF" w:rsidP="00355BFF">
      <w:pPr>
        <w:rPr>
          <w:b/>
          <w:bCs/>
        </w:rPr>
      </w:pPr>
      <w:r w:rsidRPr="00355BFF">
        <w:rPr>
          <w:b/>
          <w:bCs/>
        </w:rPr>
        <w:t>5. Challenges and Trade-Offs</w:t>
      </w:r>
    </w:p>
    <w:p w14:paraId="03A29BFC" w14:textId="77777777" w:rsidR="00355BFF" w:rsidRPr="00355BFF" w:rsidRDefault="00355BFF" w:rsidP="00355BFF">
      <w:r w:rsidRPr="00355BFF">
        <w:t>While the Power Apps Integration Architecture is the most secure and natively supported solution, it comes with specific trade-offs that business stakeholders must accept:</w:t>
      </w:r>
    </w:p>
    <w:p w14:paraId="1046BF82" w14:textId="77777777" w:rsidR="00355BFF" w:rsidRPr="00355BFF" w:rsidRDefault="00355BFF" w:rsidP="00355BFF">
      <w:r w:rsidRPr="00355BFF">
        <w:rPr>
          <w:b/>
          <w:bCs/>
        </w:rPr>
        <w:t>Trade-Off 1: Dashboard Performance (Load Times)</w:t>
      </w:r>
    </w:p>
    <w:p w14:paraId="052D911B" w14:textId="77777777" w:rsidR="00355BFF" w:rsidRPr="00355BFF" w:rsidRDefault="00355BFF" w:rsidP="00355BFF">
      <w:pPr>
        <w:numPr>
          <w:ilvl w:val="0"/>
          <w:numId w:val="6"/>
        </w:numPr>
      </w:pPr>
      <w:r w:rsidRPr="00355BFF">
        <w:rPr>
          <w:i/>
          <w:iCs/>
        </w:rPr>
        <w:lastRenderedPageBreak/>
        <w:t>Challenge:</w:t>
      </w:r>
      <w:r w:rsidRPr="00355BFF">
        <w:t xml:space="preserve"> Because the Power BI dashboard must initialize an embedded </w:t>
      </w:r>
      <w:proofErr w:type="spellStart"/>
      <w:r w:rsidRPr="00355BFF">
        <w:t>iframe</w:t>
      </w:r>
      <w:proofErr w:type="spellEnd"/>
      <w:r w:rsidRPr="00355BFF">
        <w:t xml:space="preserve"> to load the Power App, and the Power App must subsequently query SharePoint, there is a noticeable latency. It can take 3 to 6 seconds for the PDF to render after a user clicks a row in Power BI.</w:t>
      </w:r>
    </w:p>
    <w:p w14:paraId="40247919" w14:textId="77777777" w:rsidR="00355BFF" w:rsidRPr="00355BFF" w:rsidRDefault="00355BFF" w:rsidP="00355BFF">
      <w:pPr>
        <w:numPr>
          <w:ilvl w:val="0"/>
          <w:numId w:val="6"/>
        </w:numPr>
      </w:pPr>
      <w:r w:rsidRPr="00355BFF">
        <w:rPr>
          <w:i/>
          <w:iCs/>
        </w:rPr>
        <w:t>Mitigation:</w:t>
      </w:r>
      <w:r w:rsidRPr="00355BFF">
        <w:t xml:space="preserve"> Add a "Loading..." visual indicator within the Power App to improve perceived performance and manage user expectations.</w:t>
      </w:r>
    </w:p>
    <w:p w14:paraId="52468813" w14:textId="77777777" w:rsidR="00355BFF" w:rsidRPr="00355BFF" w:rsidRDefault="00355BFF" w:rsidP="00355BFF">
      <w:r w:rsidRPr="00355BFF">
        <w:rPr>
          <w:b/>
          <w:bCs/>
        </w:rPr>
        <w:t>Trade-Off 2: Development &amp; Maintenance Overhead</w:t>
      </w:r>
    </w:p>
    <w:p w14:paraId="76DF327E" w14:textId="77777777" w:rsidR="00355BFF" w:rsidRPr="00355BFF" w:rsidRDefault="00355BFF" w:rsidP="00355BFF">
      <w:pPr>
        <w:numPr>
          <w:ilvl w:val="0"/>
          <w:numId w:val="7"/>
        </w:numPr>
      </w:pPr>
      <w:r w:rsidRPr="00355BFF">
        <w:rPr>
          <w:i/>
          <w:iCs/>
        </w:rPr>
        <w:t>Challenge:</w:t>
      </w:r>
      <w:r w:rsidRPr="00355BFF">
        <w:t xml:space="preserve"> Instead of maintaining a single Power BI (.</w:t>
      </w:r>
      <w:proofErr w:type="spellStart"/>
      <w:r w:rsidRPr="00355BFF">
        <w:t>pbix</w:t>
      </w:r>
      <w:proofErr w:type="spellEnd"/>
      <w:r w:rsidRPr="00355BFF">
        <w:t>) artifact, the BI team must now maintain and version-control two separate artifacts: the Power BI dataset/report and the Power Apps application.</w:t>
      </w:r>
    </w:p>
    <w:p w14:paraId="6BA0F3B2" w14:textId="77777777" w:rsidR="00355BFF" w:rsidRPr="00355BFF" w:rsidRDefault="00355BFF" w:rsidP="00355BFF">
      <w:pPr>
        <w:numPr>
          <w:ilvl w:val="0"/>
          <w:numId w:val="7"/>
        </w:numPr>
      </w:pPr>
      <w:r w:rsidRPr="00355BFF">
        <w:rPr>
          <w:i/>
          <w:iCs/>
        </w:rPr>
        <w:t>Mitigation:</w:t>
      </w:r>
      <w:r w:rsidRPr="00355BFF">
        <w:t xml:space="preserve"> Establish strict ALM (Application Lifecycle Management) processes using Power Platform Solutions to deploy the dashboard and the app together across Dev, Test, and Prod environments.</w:t>
      </w:r>
    </w:p>
    <w:p w14:paraId="18B1F179" w14:textId="77777777" w:rsidR="00355BFF" w:rsidRPr="00355BFF" w:rsidRDefault="00355BFF" w:rsidP="00355BFF">
      <w:r w:rsidRPr="00355BFF">
        <w:rPr>
          <w:b/>
          <w:bCs/>
        </w:rPr>
        <w:t>Trade-Off 3: Licensing Requirements</w:t>
      </w:r>
    </w:p>
    <w:p w14:paraId="7D896188" w14:textId="77777777" w:rsidR="00355BFF" w:rsidRPr="00355BFF" w:rsidRDefault="00355BFF" w:rsidP="00355BFF">
      <w:pPr>
        <w:numPr>
          <w:ilvl w:val="0"/>
          <w:numId w:val="8"/>
        </w:numPr>
      </w:pPr>
      <w:r w:rsidRPr="00355BFF">
        <w:rPr>
          <w:i/>
          <w:iCs/>
        </w:rPr>
        <w:t>Challenge:</w:t>
      </w:r>
      <w:r w:rsidRPr="00355BFF">
        <w:t xml:space="preserve"> Accessing embedded Power Apps requires the end-user to be properly licensed.</w:t>
      </w:r>
    </w:p>
    <w:p w14:paraId="1A6F8F8D" w14:textId="77777777" w:rsidR="00355BFF" w:rsidRPr="00355BFF" w:rsidRDefault="00355BFF" w:rsidP="00355BFF">
      <w:pPr>
        <w:numPr>
          <w:ilvl w:val="0"/>
          <w:numId w:val="8"/>
        </w:numPr>
      </w:pPr>
      <w:r w:rsidRPr="00355BFF">
        <w:rPr>
          <w:i/>
          <w:iCs/>
        </w:rPr>
        <w:t>Mitigation:</w:t>
      </w:r>
      <w:r w:rsidRPr="00355BFF">
        <w:t xml:space="preserve"> Because this architecture utilizes the standard SharePoint connector rather than a premium SQL or Dataverse connector, most enterprise users covered under standard Office 365 E3/E5 licenses will automatically have the necessary rights to view the embedded app without purchasing additional Power Apps Premium per-user licenses.</w:t>
      </w:r>
    </w:p>
    <w:p w14:paraId="44E2D27D" w14:textId="77777777" w:rsidR="00355BFF" w:rsidRPr="00355BFF" w:rsidRDefault="00355BFF" w:rsidP="00355BFF">
      <w:pPr>
        <w:rPr>
          <w:b/>
          <w:bCs/>
        </w:rPr>
      </w:pPr>
      <w:r w:rsidRPr="00355BFF">
        <w:rPr>
          <w:b/>
          <w:bCs/>
        </w:rPr>
        <w:t>6. Conclusion</w:t>
      </w:r>
    </w:p>
    <w:p w14:paraId="4CB1DD13" w14:textId="77777777" w:rsidR="00355BFF" w:rsidRPr="00355BFF" w:rsidRDefault="00355BFF" w:rsidP="00355BFF">
      <w:r w:rsidRPr="00355BFF">
        <w:t>To achieve secure, in-dashboard document viewing without violating data leakage constraints, the platform must rely on integration rather than native Power BI rendering. By orchestrating Power BI (for metadata and RLS), Power Apps (for secure rendering), and SharePoint (for file-level Entra ID security), we deliver a robust, enterprise-grade solution that protects sensitive documents while providing a unified user experience.</w:t>
      </w:r>
    </w:p>
    <w:p w14:paraId="41A7A4A9" w14:textId="77777777" w:rsidR="002D2AAB" w:rsidRDefault="002D2AAB"/>
    <w:sectPr w:rsidR="002D2A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D798B"/>
    <w:multiLevelType w:val="multilevel"/>
    <w:tmpl w:val="56C0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07C83"/>
    <w:multiLevelType w:val="multilevel"/>
    <w:tmpl w:val="0B60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62E26"/>
    <w:multiLevelType w:val="multilevel"/>
    <w:tmpl w:val="3EF8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CC0E27"/>
    <w:multiLevelType w:val="multilevel"/>
    <w:tmpl w:val="36CE0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CB6BCF"/>
    <w:multiLevelType w:val="multilevel"/>
    <w:tmpl w:val="5440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89514F"/>
    <w:multiLevelType w:val="multilevel"/>
    <w:tmpl w:val="F852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2042BE"/>
    <w:multiLevelType w:val="multilevel"/>
    <w:tmpl w:val="5D20F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9E24E6"/>
    <w:multiLevelType w:val="multilevel"/>
    <w:tmpl w:val="80F0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629189">
    <w:abstractNumId w:val="2"/>
  </w:num>
  <w:num w:numId="2" w16cid:durableId="2000574128">
    <w:abstractNumId w:val="7"/>
  </w:num>
  <w:num w:numId="3" w16cid:durableId="1720470442">
    <w:abstractNumId w:val="4"/>
  </w:num>
  <w:num w:numId="4" w16cid:durableId="1916621211">
    <w:abstractNumId w:val="6"/>
  </w:num>
  <w:num w:numId="5" w16cid:durableId="1359891187">
    <w:abstractNumId w:val="3"/>
  </w:num>
  <w:num w:numId="6" w16cid:durableId="2034769161">
    <w:abstractNumId w:val="0"/>
  </w:num>
  <w:num w:numId="7" w16cid:durableId="1701391155">
    <w:abstractNumId w:val="1"/>
  </w:num>
  <w:num w:numId="8" w16cid:durableId="12438788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112"/>
    <w:rsid w:val="002D2AAB"/>
    <w:rsid w:val="002D4721"/>
    <w:rsid w:val="00355BFF"/>
    <w:rsid w:val="00411633"/>
    <w:rsid w:val="00645112"/>
    <w:rsid w:val="007561F9"/>
    <w:rsid w:val="00F11F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288D84-CA78-40C0-8C14-1AA4D9BD8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1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51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51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51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51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5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1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51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51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51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51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5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112"/>
    <w:rPr>
      <w:rFonts w:eastAsiaTheme="majorEastAsia" w:cstheme="majorBidi"/>
      <w:color w:val="272727" w:themeColor="text1" w:themeTint="D8"/>
    </w:rPr>
  </w:style>
  <w:style w:type="paragraph" w:styleId="Title">
    <w:name w:val="Title"/>
    <w:basedOn w:val="Normal"/>
    <w:next w:val="Normal"/>
    <w:link w:val="TitleChar"/>
    <w:uiPriority w:val="10"/>
    <w:qFormat/>
    <w:rsid w:val="00645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112"/>
    <w:pPr>
      <w:spacing w:before="160"/>
      <w:jc w:val="center"/>
    </w:pPr>
    <w:rPr>
      <w:i/>
      <w:iCs/>
      <w:color w:val="404040" w:themeColor="text1" w:themeTint="BF"/>
    </w:rPr>
  </w:style>
  <w:style w:type="character" w:customStyle="1" w:styleId="QuoteChar">
    <w:name w:val="Quote Char"/>
    <w:basedOn w:val="DefaultParagraphFont"/>
    <w:link w:val="Quote"/>
    <w:uiPriority w:val="29"/>
    <w:rsid w:val="00645112"/>
    <w:rPr>
      <w:i/>
      <w:iCs/>
      <w:color w:val="404040" w:themeColor="text1" w:themeTint="BF"/>
    </w:rPr>
  </w:style>
  <w:style w:type="paragraph" w:styleId="ListParagraph">
    <w:name w:val="List Paragraph"/>
    <w:basedOn w:val="Normal"/>
    <w:uiPriority w:val="34"/>
    <w:qFormat/>
    <w:rsid w:val="00645112"/>
    <w:pPr>
      <w:ind w:left="720"/>
      <w:contextualSpacing/>
    </w:pPr>
  </w:style>
  <w:style w:type="character" w:styleId="IntenseEmphasis">
    <w:name w:val="Intense Emphasis"/>
    <w:basedOn w:val="DefaultParagraphFont"/>
    <w:uiPriority w:val="21"/>
    <w:qFormat/>
    <w:rsid w:val="00645112"/>
    <w:rPr>
      <w:i/>
      <w:iCs/>
      <w:color w:val="2F5496" w:themeColor="accent1" w:themeShade="BF"/>
    </w:rPr>
  </w:style>
  <w:style w:type="paragraph" w:styleId="IntenseQuote">
    <w:name w:val="Intense Quote"/>
    <w:basedOn w:val="Normal"/>
    <w:next w:val="Normal"/>
    <w:link w:val="IntenseQuoteChar"/>
    <w:uiPriority w:val="30"/>
    <w:qFormat/>
    <w:rsid w:val="006451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5112"/>
    <w:rPr>
      <w:i/>
      <w:iCs/>
      <w:color w:val="2F5496" w:themeColor="accent1" w:themeShade="BF"/>
    </w:rPr>
  </w:style>
  <w:style w:type="character" w:styleId="IntenseReference">
    <w:name w:val="Intense Reference"/>
    <w:basedOn w:val="DefaultParagraphFont"/>
    <w:uiPriority w:val="32"/>
    <w:qFormat/>
    <w:rsid w:val="006451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1000</Words>
  <Characters>5523</Characters>
  <Application>Microsoft Office Word</Application>
  <DocSecurity>0</DocSecurity>
  <Lines>95</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Gupta</dc:creator>
  <cp:keywords/>
  <dc:description/>
  <cp:lastModifiedBy>Nikhil Gupta</cp:lastModifiedBy>
  <cp:revision>2</cp:revision>
  <dcterms:created xsi:type="dcterms:W3CDTF">2026-03-31T14:01:00Z</dcterms:created>
  <dcterms:modified xsi:type="dcterms:W3CDTF">2026-03-31T14:34:00Z</dcterms:modified>
</cp:coreProperties>
</file>