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2EFF"/>
          <w:sz w:val="36"/>
        </w:rPr>
        <w:t>WIOM</w:t>
      </w:r>
    </w:p>
    <w:p>
      <w:pPr>
        <w:jc w:val="center"/>
      </w:pPr>
      <w:r>
        <w:rPr>
          <w:b/>
          <w:color w:val="2D1B69"/>
          <w:sz w:val="56"/>
        </w:rPr>
        <w:t>Creative Evaluation Framework</w:t>
      </w:r>
    </w:p>
    <w:p>
      <w:pPr>
        <w:jc w:val="center"/>
      </w:pPr>
      <w:r>
        <w:rPr>
          <w:color w:val="5F5F5F"/>
          <w:sz w:val="28"/>
        </w:rPr>
        <w:t>Refined framework for Facebook performance creatives</w:t>
      </w:r>
    </w:p>
    <w:p/>
    <w:tbl>
      <w:tblPr>
        <w:tblW w:type="auto" w:w="0"/>
        <w:jc w:val="center"/>
        <w:tblLook w:firstColumn="1" w:firstRow="1" w:lastColumn="0" w:lastRow="0" w:noHBand="0" w:noVBand="1" w:val="04A0"/>
      </w:tblPr>
      <w:tblGrid>
        <w:gridCol w:w="10224"/>
      </w:tblGrid>
      <w:tr>
        <w:trPr>
          <w:cantSplit/>
        </w:trPr>
        <w:tc>
          <w:tcPr>
            <w:tcW w:type="dxa" w:w="10224"/>
            <w:shd w:fill="F3EEFF"/>
            <w:tcMar>
              <w:top w:w="130" w:type="dxa"/>
              <w:start w:w="150" w:type="dxa"/>
              <w:bottom w:w="130" w:type="dxa"/>
              <w:end w:w="150" w:type="dxa"/>
            </w:tcMar>
          </w:tcPr>
          <w:p>
            <w:r>
              <w:rPr>
                <w:b/>
                <w:color w:val="5B2EFF"/>
                <w:sz w:val="21"/>
              </w:rPr>
              <w:t>Purpose</w:t>
              <w:br/>
            </w:r>
            <w:r>
              <w:rPr>
                <w:sz w:val="20"/>
              </w:rPr>
              <w:t>To evaluate whether a creative earns attention, feels relevant to the right customer, creates a reason to care, explains Wiom’s promise and recharge-by-days model, and makes the next action clear. The framework is designed to diagnose why a creative is strong or weak — not merely produce one composite score.</w:t>
            </w:r>
          </w:p>
        </w:tc>
      </w:tr>
    </w:tbl>
    <w:p/>
    <w:p>
      <w:pPr>
        <w:jc w:val="center"/>
      </w:pPr>
      <w:r>
        <w:rPr>
          <w:color w:val="6E6E6E"/>
          <w:sz w:val="18"/>
        </w:rPr>
        <w:t>Version 2.0  |  Internal working document  |  July 2026</w:t>
      </w:r>
    </w:p>
    <w:p>
      <w:r>
        <w:br w:type="page"/>
      </w:r>
    </w:p>
    <w:p>
      <w:pPr>
        <w:pStyle w:val="Heading1"/>
        <w:keepNext/>
      </w:pPr>
      <w:r>
        <w:t>1. What this framework is designed to do</w:t>
      </w:r>
    </w:p>
    <w:p>
      <w:r>
        <w:t>The framework separates the different jobs a performance creative must perform. A single headline does not need to do every job. The full creative must move the viewer through a coherent sequence: earn attention, establish personal relevance, create motivation, explain the product promise, make the recharge mechanic concrete, and show the next action.</w:t>
      </w:r>
    </w:p>
    <w:tbl>
      <w:tblPr>
        <w:tblW w:type="auto" w:w="0"/>
        <w:jc w:val="center"/>
        <w:tblLook w:firstColumn="1" w:firstRow="1" w:lastColumn="0" w:lastRow="0" w:noHBand="0" w:noVBand="1" w:val="04A0"/>
      </w:tblPr>
      <w:tblGrid>
        <w:gridCol w:w="10224"/>
      </w:tblGrid>
      <w:tr>
        <w:trPr>
          <w:cantSplit/>
        </w:trPr>
        <w:tc>
          <w:tcPr>
            <w:tcW w:type="dxa" w:w="10224"/>
            <w:shd w:fill="F3EEFF"/>
            <w:tcMar>
              <w:top w:w="130" w:type="dxa"/>
              <w:start w:w="150" w:type="dxa"/>
              <w:bottom w:w="130" w:type="dxa"/>
              <w:end w:w="150" w:type="dxa"/>
            </w:tcMar>
          </w:tcPr>
          <w:p>
            <w:r>
              <w:rPr>
                <w:b/>
                <w:color w:val="5B2EFF"/>
                <w:sz w:val="21"/>
              </w:rPr>
              <w:t>Core principle</w:t>
              <w:br/>
            </w:r>
            <w:r>
              <w:rPr>
                <w:sz w:val="20"/>
              </w:rPr>
              <w:t>Do not confuse “catchy” with “relevant,” or “clear” with “motivating.” A creative can be strong on one dimension and weak on another. The value of the framework lies in locating the exact failure.</w:t>
            </w:r>
          </w:p>
        </w:tc>
      </w:tr>
    </w:tbl>
    <w:p/>
    <w:p>
      <w:pPr>
        <w:pStyle w:val="Heading2"/>
        <w:keepNext/>
      </w:pPr>
      <w:r>
        <w:t>The six evaluation criteria</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5B2EFF"/>
            <w:vAlign w:val="center"/>
            <w:tcMar>
              <w:top w:w="90" w:type="dxa"/>
              <w:start w:w="90" w:type="dxa"/>
              <w:bottom w:w="90" w:type="dxa"/>
              <w:end w:w="90" w:type="dxa"/>
            </w:tcMar>
          </w:tcPr>
          <w:p>
            <w:pPr>
              <w:jc w:val="center"/>
            </w:pPr>
            <w:r/>
            <w:r>
              <w:rPr>
                <w:b/>
                <w:color w:val="FFFFFF"/>
                <w:sz w:val="18"/>
              </w:rPr>
              <w:t>Criterion</w:t>
            </w:r>
          </w:p>
        </w:tc>
        <w:tc>
          <w:tcPr>
            <w:tcW w:type="dxa" w:w="3312"/>
            <w:shd w:fill="5B2EFF"/>
            <w:vAlign w:val="center"/>
            <w:tcMar>
              <w:top w:w="90" w:type="dxa"/>
              <w:start w:w="90" w:type="dxa"/>
              <w:bottom w:w="90" w:type="dxa"/>
              <w:end w:w="90" w:type="dxa"/>
            </w:tcMar>
          </w:tcPr>
          <w:p>
            <w:pPr>
              <w:jc w:val="center"/>
            </w:pPr>
            <w:r/>
            <w:r>
              <w:rPr>
                <w:b/>
                <w:color w:val="FFFFFF"/>
                <w:sz w:val="18"/>
              </w:rPr>
              <w:t>Core question</w:t>
            </w:r>
          </w:p>
        </w:tc>
        <w:tc>
          <w:tcPr>
            <w:tcW w:type="dxa" w:w="3888"/>
            <w:shd w:fill="5B2EFF"/>
            <w:vAlign w:val="center"/>
            <w:tcMar>
              <w:top w:w="90" w:type="dxa"/>
              <w:start w:w="90" w:type="dxa"/>
              <w:bottom w:w="90" w:type="dxa"/>
              <w:end w:w="90" w:type="dxa"/>
            </w:tcMar>
          </w:tcPr>
          <w:p>
            <w:pPr>
              <w:jc w:val="center"/>
            </w:pPr>
            <w:r/>
            <w:r>
              <w:rPr>
                <w:b/>
                <w:color w:val="FFFFFF"/>
                <w:sz w:val="18"/>
              </w:rPr>
              <w:t>What it diagnoses</w:t>
            </w:r>
          </w:p>
        </w:tc>
      </w:tr>
      <w:tr>
        <w:trPr>
          <w:cantSplit/>
        </w:trPr>
        <w:tc>
          <w:tcPr>
            <w:tcW w:type="dxa" w:w="2160"/>
            <w:vAlign w:val="center"/>
            <w:tcMar>
              <w:top w:w="90" w:type="dxa"/>
              <w:start w:w="90" w:type="dxa"/>
              <w:bottom w:w="90" w:type="dxa"/>
              <w:end w:w="90" w:type="dxa"/>
            </w:tcMar>
          </w:tcPr>
          <w:p>
            <w:r/>
            <w:r>
              <w:rPr>
                <w:b w:val="0"/>
                <w:sz w:val="18"/>
              </w:rPr>
              <w:t>1. Hook / Thumb Stop</w:t>
            </w:r>
          </w:p>
        </w:tc>
        <w:tc>
          <w:tcPr>
            <w:tcW w:type="dxa" w:w="3312"/>
            <w:vAlign w:val="center"/>
            <w:tcMar>
              <w:top w:w="90" w:type="dxa"/>
              <w:start w:w="90" w:type="dxa"/>
              <w:bottom w:w="90" w:type="dxa"/>
              <w:end w:w="90" w:type="dxa"/>
            </w:tcMar>
          </w:tcPr>
          <w:p>
            <w:r/>
            <w:r>
              <w:rPr>
                <w:b w:val="0"/>
                <w:sz w:val="18"/>
              </w:rPr>
              <w:t>Will the viewer pause and consume the next element?</w:t>
            </w:r>
          </w:p>
        </w:tc>
        <w:tc>
          <w:tcPr>
            <w:tcW w:type="dxa" w:w="3888"/>
            <w:vAlign w:val="center"/>
            <w:tcMar>
              <w:top w:w="90" w:type="dxa"/>
              <w:start w:w="90" w:type="dxa"/>
              <w:bottom w:w="90" w:type="dxa"/>
              <w:end w:w="90" w:type="dxa"/>
            </w:tcMar>
          </w:tcPr>
          <w:p>
            <w:r/>
            <w:r>
              <w:rPr>
                <w:b w:val="0"/>
                <w:sz w:val="18"/>
              </w:rPr>
              <w:t>Attention strength</w:t>
            </w:r>
          </w:p>
        </w:tc>
      </w:tr>
      <w:tr>
        <w:trPr>
          <w:cantSplit/>
        </w:trPr>
        <w:tc>
          <w:tcPr>
            <w:tcW w:type="dxa" w:w="2160"/>
            <w:shd w:fill="F6F3FF"/>
            <w:vAlign w:val="center"/>
            <w:tcMar>
              <w:top w:w="90" w:type="dxa"/>
              <w:start w:w="90" w:type="dxa"/>
              <w:bottom w:w="90" w:type="dxa"/>
              <w:end w:w="90" w:type="dxa"/>
            </w:tcMar>
          </w:tcPr>
          <w:p>
            <w:r/>
            <w:r>
              <w:rPr>
                <w:b w:val="0"/>
                <w:sz w:val="18"/>
              </w:rPr>
              <w:t>2. Audience Relevance</w:t>
            </w:r>
          </w:p>
        </w:tc>
        <w:tc>
          <w:tcPr>
            <w:tcW w:type="dxa" w:w="3312"/>
            <w:shd w:fill="F6F3FF"/>
            <w:vAlign w:val="center"/>
            <w:tcMar>
              <w:top w:w="90" w:type="dxa"/>
              <w:start w:w="90" w:type="dxa"/>
              <w:bottom w:w="90" w:type="dxa"/>
              <w:end w:w="90" w:type="dxa"/>
            </w:tcMar>
          </w:tcPr>
          <w:p>
            <w:r/>
            <w:r>
              <w:rPr>
                <w:b w:val="0"/>
                <w:sz w:val="18"/>
              </w:rPr>
              <w:t>Will the intended customer quickly feel “this matters to me”?</w:t>
            </w:r>
          </w:p>
        </w:tc>
        <w:tc>
          <w:tcPr>
            <w:tcW w:type="dxa" w:w="3888"/>
            <w:shd w:fill="F6F3FF"/>
            <w:vAlign w:val="center"/>
            <w:tcMar>
              <w:top w:w="90" w:type="dxa"/>
              <w:start w:w="90" w:type="dxa"/>
              <w:bottom w:w="90" w:type="dxa"/>
              <w:end w:w="90" w:type="dxa"/>
            </w:tcMar>
          </w:tcPr>
          <w:p>
            <w:r/>
            <w:r>
              <w:rPr>
                <w:b w:val="0"/>
                <w:sz w:val="18"/>
              </w:rPr>
              <w:t>Personal relevance</w:t>
            </w:r>
          </w:p>
        </w:tc>
      </w:tr>
      <w:tr>
        <w:trPr>
          <w:cantSplit/>
        </w:trPr>
        <w:tc>
          <w:tcPr>
            <w:tcW w:type="dxa" w:w="2160"/>
            <w:vAlign w:val="center"/>
            <w:tcMar>
              <w:top w:w="90" w:type="dxa"/>
              <w:start w:w="90" w:type="dxa"/>
              <w:bottom w:w="90" w:type="dxa"/>
              <w:end w:w="90" w:type="dxa"/>
            </w:tcMar>
          </w:tcPr>
          <w:p>
            <w:r/>
            <w:r>
              <w:rPr>
                <w:b w:val="0"/>
                <w:sz w:val="18"/>
              </w:rPr>
              <w:t>3. Motivation</w:t>
            </w:r>
          </w:p>
        </w:tc>
        <w:tc>
          <w:tcPr>
            <w:tcW w:type="dxa" w:w="3312"/>
            <w:vAlign w:val="center"/>
            <w:tcMar>
              <w:top w:w="90" w:type="dxa"/>
              <w:start w:w="90" w:type="dxa"/>
              <w:bottom w:w="90" w:type="dxa"/>
              <w:end w:w="90" w:type="dxa"/>
            </w:tcMar>
          </w:tcPr>
          <w:p>
            <w:r/>
            <w:r>
              <w:rPr>
                <w:b w:val="0"/>
                <w:sz w:val="18"/>
              </w:rPr>
              <w:t>Why should the customer care enough to reconsider or act?</w:t>
            </w:r>
          </w:p>
        </w:tc>
        <w:tc>
          <w:tcPr>
            <w:tcW w:type="dxa" w:w="3888"/>
            <w:vAlign w:val="center"/>
            <w:tcMar>
              <w:top w:w="90" w:type="dxa"/>
              <w:start w:w="90" w:type="dxa"/>
              <w:bottom w:w="90" w:type="dxa"/>
              <w:end w:w="90" w:type="dxa"/>
            </w:tcMar>
          </w:tcPr>
          <w:p>
            <w:r/>
            <w:r>
              <w:rPr>
                <w:b w:val="0"/>
                <w:sz w:val="18"/>
              </w:rPr>
              <w:t>Pain, desire or belief shift</w:t>
            </w:r>
          </w:p>
        </w:tc>
      </w:tr>
      <w:tr>
        <w:trPr>
          <w:cantSplit/>
        </w:trPr>
        <w:tc>
          <w:tcPr>
            <w:tcW w:type="dxa" w:w="2160"/>
            <w:shd w:fill="F6F3FF"/>
            <w:vAlign w:val="center"/>
            <w:tcMar>
              <w:top w:w="90" w:type="dxa"/>
              <w:start w:w="90" w:type="dxa"/>
              <w:bottom w:w="90" w:type="dxa"/>
              <w:end w:w="90" w:type="dxa"/>
            </w:tcMar>
          </w:tcPr>
          <w:p>
            <w:r/>
            <w:r>
              <w:rPr>
                <w:b w:val="0"/>
                <w:sz w:val="18"/>
              </w:rPr>
              <w:t>4. Product Promise</w:t>
            </w:r>
          </w:p>
        </w:tc>
        <w:tc>
          <w:tcPr>
            <w:tcW w:type="dxa" w:w="3312"/>
            <w:shd w:fill="F6F3FF"/>
            <w:vAlign w:val="center"/>
            <w:tcMar>
              <w:top w:w="90" w:type="dxa"/>
              <w:start w:w="90" w:type="dxa"/>
              <w:bottom w:w="90" w:type="dxa"/>
              <w:end w:w="90" w:type="dxa"/>
            </w:tcMar>
          </w:tcPr>
          <w:p>
            <w:r/>
            <w:r>
              <w:rPr>
                <w:b w:val="0"/>
                <w:sz w:val="18"/>
              </w:rPr>
              <w:t>What outcome or value is Wiom offering?</w:t>
            </w:r>
          </w:p>
        </w:tc>
        <w:tc>
          <w:tcPr>
            <w:tcW w:type="dxa" w:w="3888"/>
            <w:shd w:fill="F6F3FF"/>
            <w:vAlign w:val="center"/>
            <w:tcMar>
              <w:top w:w="90" w:type="dxa"/>
              <w:start w:w="90" w:type="dxa"/>
              <w:bottom w:w="90" w:type="dxa"/>
              <w:end w:w="90" w:type="dxa"/>
            </w:tcMar>
          </w:tcPr>
          <w:p>
            <w:r/>
            <w:r>
              <w:rPr>
                <w:b w:val="0"/>
                <w:sz w:val="18"/>
              </w:rPr>
              <w:t>Benefit clarity</w:t>
            </w:r>
          </w:p>
        </w:tc>
      </w:tr>
      <w:tr>
        <w:trPr>
          <w:cantSplit/>
        </w:trPr>
        <w:tc>
          <w:tcPr>
            <w:tcW w:type="dxa" w:w="2160"/>
            <w:vAlign w:val="center"/>
            <w:tcMar>
              <w:top w:w="90" w:type="dxa"/>
              <w:start w:w="90" w:type="dxa"/>
              <w:bottom w:w="90" w:type="dxa"/>
              <w:end w:w="90" w:type="dxa"/>
            </w:tcMar>
          </w:tcPr>
          <w:p>
            <w:r/>
            <w:r>
              <w:rPr>
                <w:b w:val="0"/>
                <w:sz w:val="18"/>
              </w:rPr>
              <w:t>5. Recharge Mechanic</w:t>
            </w:r>
          </w:p>
        </w:tc>
        <w:tc>
          <w:tcPr>
            <w:tcW w:type="dxa" w:w="3312"/>
            <w:vAlign w:val="center"/>
            <w:tcMar>
              <w:top w:w="90" w:type="dxa"/>
              <w:start w:w="90" w:type="dxa"/>
              <w:bottom w:w="90" w:type="dxa"/>
              <w:end w:w="90" w:type="dxa"/>
            </w:tcMar>
          </w:tcPr>
          <w:p>
            <w:r/>
            <w:r>
              <w:rPr>
                <w:b w:val="0"/>
                <w:sz w:val="18"/>
              </w:rPr>
              <w:t>How does the new model work in practice?</w:t>
            </w:r>
          </w:p>
        </w:tc>
        <w:tc>
          <w:tcPr>
            <w:tcW w:type="dxa" w:w="3888"/>
            <w:vAlign w:val="center"/>
            <w:tcMar>
              <w:top w:w="90" w:type="dxa"/>
              <w:start w:w="90" w:type="dxa"/>
              <w:bottom w:w="90" w:type="dxa"/>
              <w:end w:w="90" w:type="dxa"/>
            </w:tcMar>
          </w:tcPr>
          <w:p>
            <w:r/>
            <w:r>
              <w:rPr>
                <w:b w:val="0"/>
                <w:sz w:val="18"/>
              </w:rPr>
              <w:t>Category comprehension</w:t>
            </w:r>
          </w:p>
        </w:tc>
      </w:tr>
      <w:tr>
        <w:trPr>
          <w:cantSplit/>
        </w:trPr>
        <w:tc>
          <w:tcPr>
            <w:tcW w:type="dxa" w:w="2160"/>
            <w:shd w:fill="F6F3FF"/>
            <w:vAlign w:val="center"/>
            <w:tcMar>
              <w:top w:w="90" w:type="dxa"/>
              <w:start w:w="90" w:type="dxa"/>
              <w:bottom w:w="90" w:type="dxa"/>
              <w:end w:w="90" w:type="dxa"/>
            </w:tcMar>
          </w:tcPr>
          <w:p>
            <w:r/>
            <w:r>
              <w:rPr>
                <w:b w:val="0"/>
                <w:sz w:val="18"/>
              </w:rPr>
              <w:t>6. Call to Action</w:t>
            </w:r>
          </w:p>
        </w:tc>
        <w:tc>
          <w:tcPr>
            <w:tcW w:type="dxa" w:w="3312"/>
            <w:shd w:fill="F6F3FF"/>
            <w:vAlign w:val="center"/>
            <w:tcMar>
              <w:top w:w="90" w:type="dxa"/>
              <w:start w:w="90" w:type="dxa"/>
              <w:bottom w:w="90" w:type="dxa"/>
              <w:end w:w="90" w:type="dxa"/>
            </w:tcMar>
          </w:tcPr>
          <w:p>
            <w:r/>
            <w:r>
              <w:rPr>
                <w:b w:val="0"/>
                <w:sz w:val="18"/>
              </w:rPr>
              <w:t>What should the customer do next?</w:t>
            </w:r>
          </w:p>
        </w:tc>
        <w:tc>
          <w:tcPr>
            <w:tcW w:type="dxa" w:w="3888"/>
            <w:shd w:fill="F6F3FF"/>
            <w:vAlign w:val="center"/>
            <w:tcMar>
              <w:top w:w="90" w:type="dxa"/>
              <w:start w:w="90" w:type="dxa"/>
              <w:bottom w:w="90" w:type="dxa"/>
              <w:end w:w="90" w:type="dxa"/>
            </w:tcMar>
          </w:tcPr>
          <w:p>
            <w:r/>
            <w:r>
              <w:rPr>
                <w:b w:val="0"/>
                <w:sz w:val="18"/>
              </w:rPr>
              <w:t>Action clarity</w:t>
            </w:r>
          </w:p>
        </w:tc>
      </w:tr>
    </w:tbl>
    <w:p/>
    <w:p>
      <w:pPr>
        <w:pStyle w:val="Heading1"/>
        <w:keepNext/>
      </w:pPr>
      <w:r>
        <w:t>2. Evaluation sequence and non-negotiable gates</w:t>
      </w:r>
    </w:p>
    <w:p>
      <w:r>
        <w:t>Before assigning scores, apply the brand, category and legibility gates. A creative may have a strong hook and still be unsuitable for use if it breaks a foundational category rule.</w:t>
      </w:r>
    </w:p>
    <w:p>
      <w:pPr>
        <w:pStyle w:val="Heading2"/>
        <w:keepNext/>
      </w:pPr>
      <w:r>
        <w:t>Gate A: Category and language integrity</w:t>
      </w:r>
    </w:p>
    <w:p>
      <w:pPr>
        <w:pStyle w:val="ListBullet"/>
      </w:pPr>
      <w:r>
        <w:t>Wiom must land as “Recharge Wala Ghar ka Net,” not as a cheaper or better version of legacy internet.</w:t>
      </w:r>
    </w:p>
    <w:p>
      <w:pPr>
        <w:pStyle w:val="ListBullet"/>
      </w:pPr>
      <w:r>
        <w:t>The recharge-by-days rule must be visible through a faithful expression such as “जितने दिन रिचार्ज, उतने दिन नेट” or concrete day options.</w:t>
      </w:r>
    </w:p>
    <w:p>
      <w:pPr>
        <w:pStyle w:val="ListBullet"/>
      </w:pPr>
      <w:r>
        <w:t>Avoid banned legacy-category language such as WiFi, broadband, plan, monthly, validity, unlimited and subscription.</w:t>
      </w:r>
    </w:p>
    <w:p>
      <w:pPr>
        <w:pStyle w:val="ListBullet"/>
      </w:pPr>
      <w:r>
        <w:t>Use “घर का नेट,” “रिचार्ज,” and day-based language consistently.</w:t>
      </w:r>
    </w:p>
    <w:p>
      <w:pPr>
        <w:pStyle w:val="Heading2"/>
        <w:keepNext/>
      </w:pPr>
      <w:r>
        <w:t>Gate B: Visual direction</w:t>
      </w:r>
    </w:p>
    <w:p>
      <w:pPr>
        <w:pStyle w:val="ListBullet"/>
      </w:pPr>
      <w:r>
        <w:t>The user and the life situation should be the hero. The device should remain an enabler, not the centre of the creative.</w:t>
      </w:r>
    </w:p>
    <w:p>
      <w:pPr>
        <w:pStyle w:val="ListBullet"/>
      </w:pPr>
      <w:r>
        <w:t>Avoid glowing routers, signal-wave devices, speed tests, app UI as hero, premium stock families and abstract technology imagery.</w:t>
      </w:r>
    </w:p>
    <w:p>
      <w:pPr>
        <w:pStyle w:val="ListBullet"/>
      </w:pPr>
      <w:r>
        <w:t>Without copy, the visual should still suggest an ordinary household or life situation — not merely an internet product.</w:t>
      </w:r>
    </w:p>
    <w:p>
      <w:pPr>
        <w:pStyle w:val="Heading2"/>
        <w:keepNext/>
      </w:pPr>
      <w:r>
        <w:t>Gate C: Mobile legibility</w:t>
      </w:r>
    </w:p>
    <w:p>
      <w:pPr>
        <w:pStyle w:val="ListBullet"/>
      </w:pPr>
      <w:r>
        <w:t>One idea, once. Do not repeat the same mechanic in multiple lines.</w:t>
      </w:r>
    </w:p>
    <w:p>
      <w:pPr>
        <w:pStyle w:val="ListBullet"/>
      </w:pPr>
      <w:r>
        <w:t>Use a maximum of six essential canvas elements: hook, one support line, one mechanic line, recharge options, CTA and logo lock-up.</w:t>
      </w:r>
    </w:p>
    <w:p>
      <w:pPr>
        <w:pStyle w:val="ListBullet"/>
      </w:pPr>
      <w:r>
        <w:t>Anything that cannot be read at phone size within roughly three seconds should be removed, enlarged or shifted to the caption.</w:t>
      </w:r>
    </w:p>
    <w:p>
      <w:pPr>
        <w:pStyle w:val="Heading1"/>
        <w:keepNext/>
      </w:pPr>
      <w:r>
        <w:t>3. Criterion 1 — Hook / Thumb Stop</w:t>
      </w:r>
    </w:p>
    <w:p>
      <w:pPr>
        <w:pStyle w:val="Heading2"/>
        <w:keepNext/>
      </w:pPr>
      <w:r>
        <w:t>Definition</w:t>
      </w:r>
    </w:p>
    <w:p>
      <w:r>
        <w:t>A hook is the first verbal or visual element that interrupts passive scrolling and earns the viewer’s next second of attention. It is the entry point into the message, not the complete message itself.</w:t>
      </w:r>
    </w:p>
    <w:tbl>
      <w:tblPr>
        <w:tblW w:type="auto" w:w="0"/>
        <w:jc w:val="center"/>
        <w:tblLook w:firstColumn="1" w:firstRow="1" w:lastColumn="0" w:lastRow="0" w:noHBand="0" w:noVBand="1" w:val="04A0"/>
      </w:tblPr>
      <w:tblGrid>
        <w:gridCol w:w="10224"/>
      </w:tblGrid>
      <w:tr>
        <w:trPr>
          <w:cantSplit/>
        </w:trPr>
        <w:tc>
          <w:tcPr>
            <w:tcW w:type="dxa" w:w="10224"/>
            <w:shd w:fill="F3EEFF"/>
            <w:tcMar>
              <w:top w:w="130" w:type="dxa"/>
              <w:start w:w="150" w:type="dxa"/>
              <w:bottom w:w="130" w:type="dxa"/>
              <w:end w:w="150" w:type="dxa"/>
            </w:tcMar>
          </w:tcPr>
          <w:p>
            <w:r>
              <w:rPr>
                <w:b/>
                <w:color w:val="5B2EFF"/>
                <w:sz w:val="21"/>
              </w:rPr>
              <w:t>What a hook must do</w:t>
              <w:br/>
            </w:r>
            <w:r>
              <w:rPr>
                <w:sz w:val="20"/>
              </w:rPr>
              <w:t>It must create enough curiosity, recognition, surprise, tension, familiarity or emotion for the viewer to consume the next line or visual.</w:t>
            </w:r>
          </w:p>
        </w:tc>
      </w:tr>
    </w:tbl>
    <w:p/>
    <w:p>
      <w:pPr>
        <w:pStyle w:val="Heading2"/>
        <w:keepNext/>
      </w:pPr>
      <w:r>
        <w:t>What a hook does not need to do</w:t>
      </w:r>
    </w:p>
    <w:p>
      <w:pPr>
        <w:pStyle w:val="ListBullet"/>
      </w:pPr>
      <w:r>
        <w:t>Identify the full customer segment in the headline.</w:t>
      </w:r>
    </w:p>
    <w:p>
      <w:pPr>
        <w:pStyle w:val="ListBullet"/>
      </w:pPr>
      <w:r>
        <w:t>Explain the complete product or recharge mechanic.</w:t>
      </w:r>
    </w:p>
    <w:p>
      <w:pPr>
        <w:pStyle w:val="ListBullet"/>
      </w:pPr>
      <w:r>
        <w:t>Deliver the full benefit or proof.</w:t>
      </w:r>
    </w:p>
    <w:p>
      <w:pPr>
        <w:pStyle w:val="ListBullet"/>
      </w:pPr>
      <w:r>
        <w:t>Carry the entire ad by itself.</w:t>
      </w:r>
    </w:p>
    <w:p>
      <w:pPr>
        <w:pStyle w:val="Heading2"/>
        <w:keepNext/>
      </w:pPr>
      <w:r>
        <w:t>Common hook types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shd w:fill="5B2EFF"/>
            <w:vAlign w:val="center"/>
            <w:tcMar>
              <w:top w:w="90" w:type="dxa"/>
              <w:start w:w="90" w:type="dxa"/>
              <w:bottom w:w="90" w:type="dxa"/>
              <w:end w:w="90" w:type="dxa"/>
            </w:tcMar>
          </w:tcPr>
          <w:p>
            <w:pPr>
              <w:jc w:val="center"/>
            </w:pPr>
            <w:r/>
            <w:r>
              <w:rPr>
                <w:b/>
                <w:color w:val="FFFFFF"/>
                <w:sz w:val="18"/>
              </w:rPr>
              <w:t>Hook type</w:t>
            </w:r>
          </w:p>
        </w:tc>
        <w:tc>
          <w:tcPr>
            <w:tcW w:type="dxa" w:w="3312"/>
            <w:shd w:fill="5B2EFF"/>
            <w:vAlign w:val="center"/>
            <w:tcMar>
              <w:top w:w="90" w:type="dxa"/>
              <w:start w:w="90" w:type="dxa"/>
              <w:bottom w:w="90" w:type="dxa"/>
              <w:end w:w="90" w:type="dxa"/>
            </w:tcMar>
          </w:tcPr>
          <w:p>
            <w:pPr>
              <w:jc w:val="center"/>
            </w:pPr>
            <w:r/>
            <w:r>
              <w:rPr>
                <w:b/>
                <w:color w:val="FFFFFF"/>
                <w:sz w:val="18"/>
              </w:rPr>
              <w:t>How it works</w:t>
            </w:r>
          </w:p>
        </w:tc>
        <w:tc>
          <w:tcPr>
            <w:tcW w:type="dxa" w:w="4032"/>
            <w:shd w:fill="5B2EFF"/>
            <w:vAlign w:val="center"/>
            <w:tcMar>
              <w:top w:w="90" w:type="dxa"/>
              <w:start w:w="90" w:type="dxa"/>
              <w:bottom w:w="90" w:type="dxa"/>
              <w:end w:w="90" w:type="dxa"/>
            </w:tcMar>
          </w:tcPr>
          <w:p>
            <w:pPr>
              <w:jc w:val="center"/>
            </w:pPr>
            <w:r/>
            <w:r>
              <w:rPr>
                <w:b/>
                <w:color w:val="FFFFFF"/>
                <w:sz w:val="18"/>
              </w:rPr>
              <w:t>Example</w:t>
            </w:r>
          </w:p>
        </w:tc>
      </w:tr>
      <w:tr>
        <w:trPr>
          <w:cantSplit/>
        </w:trPr>
        <w:tc>
          <w:tcPr>
            <w:tcW w:type="dxa" w:w="2016"/>
            <w:vAlign w:val="center"/>
            <w:tcMar>
              <w:top w:w="90" w:type="dxa"/>
              <w:start w:w="90" w:type="dxa"/>
              <w:bottom w:w="90" w:type="dxa"/>
              <w:end w:w="90" w:type="dxa"/>
            </w:tcMar>
          </w:tcPr>
          <w:p>
            <w:r/>
            <w:r>
              <w:rPr>
                <w:b w:val="0"/>
                <w:sz w:val="18"/>
              </w:rPr>
              <w:t>Pain / situation</w:t>
            </w:r>
          </w:p>
        </w:tc>
        <w:tc>
          <w:tcPr>
            <w:tcW w:type="dxa" w:w="3312"/>
            <w:vAlign w:val="center"/>
            <w:tcMar>
              <w:top w:w="90" w:type="dxa"/>
              <w:start w:w="90" w:type="dxa"/>
              <w:bottom w:w="90" w:type="dxa"/>
              <w:end w:w="90" w:type="dxa"/>
            </w:tcMar>
          </w:tcPr>
          <w:p>
            <w:r/>
            <w:r>
              <w:rPr>
                <w:b w:val="0"/>
                <w:sz w:val="18"/>
              </w:rPr>
              <w:t>Names a recognisable tension</w:t>
            </w:r>
          </w:p>
        </w:tc>
        <w:tc>
          <w:tcPr>
            <w:tcW w:type="dxa" w:w="4032"/>
            <w:vAlign w:val="center"/>
            <w:tcMar>
              <w:top w:w="90" w:type="dxa"/>
              <w:start w:w="90" w:type="dxa"/>
              <w:bottom w:w="90" w:type="dxa"/>
              <w:end w:w="90" w:type="dxa"/>
            </w:tcMar>
          </w:tcPr>
          <w:p>
            <w:r/>
            <w:r>
              <w:rPr>
                <w:b w:val="0"/>
                <w:sz w:val="18"/>
              </w:rPr>
              <w:t>घर खाली, नेट का पैसा चालू?</w:t>
            </w:r>
          </w:p>
        </w:tc>
      </w:tr>
      <w:tr>
        <w:trPr>
          <w:cantSplit/>
        </w:trPr>
        <w:tc>
          <w:tcPr>
            <w:tcW w:type="dxa" w:w="2016"/>
            <w:shd w:fill="F6F3FF"/>
            <w:vAlign w:val="center"/>
            <w:tcMar>
              <w:top w:w="90" w:type="dxa"/>
              <w:start w:w="90" w:type="dxa"/>
              <w:bottom w:w="90" w:type="dxa"/>
              <w:end w:w="90" w:type="dxa"/>
            </w:tcMar>
          </w:tcPr>
          <w:p>
            <w:r/>
            <w:r>
              <w:rPr>
                <w:b w:val="0"/>
                <w:sz w:val="18"/>
              </w:rPr>
              <w:t>Curiosity</w:t>
            </w:r>
          </w:p>
        </w:tc>
        <w:tc>
          <w:tcPr>
            <w:tcW w:type="dxa" w:w="3312"/>
            <w:shd w:fill="F6F3FF"/>
            <w:vAlign w:val="center"/>
            <w:tcMar>
              <w:top w:w="90" w:type="dxa"/>
              <w:start w:w="90" w:type="dxa"/>
              <w:bottom w:w="90" w:type="dxa"/>
              <w:end w:w="90" w:type="dxa"/>
            </w:tcMar>
          </w:tcPr>
          <w:p>
            <w:r/>
            <w:r>
              <w:rPr>
                <w:b w:val="0"/>
                <w:sz w:val="18"/>
              </w:rPr>
              <w:t>Creates an information gap</w:t>
            </w:r>
          </w:p>
        </w:tc>
        <w:tc>
          <w:tcPr>
            <w:tcW w:type="dxa" w:w="4032"/>
            <w:shd w:fill="F6F3FF"/>
            <w:vAlign w:val="center"/>
            <w:tcMar>
              <w:top w:w="90" w:type="dxa"/>
              <w:start w:w="90" w:type="dxa"/>
              <w:bottom w:w="90" w:type="dxa"/>
              <w:end w:w="90" w:type="dxa"/>
            </w:tcMar>
          </w:tcPr>
          <w:p>
            <w:r/>
            <w:r>
              <w:rPr>
                <w:b w:val="0"/>
                <w:sz w:val="18"/>
              </w:rPr>
              <w:t>घर के नेट का ये सच कोई क्यों नहीं बताता?</w:t>
            </w:r>
          </w:p>
        </w:tc>
      </w:tr>
      <w:tr>
        <w:trPr>
          <w:cantSplit/>
        </w:trPr>
        <w:tc>
          <w:tcPr>
            <w:tcW w:type="dxa" w:w="2016"/>
            <w:vAlign w:val="center"/>
            <w:tcMar>
              <w:top w:w="90" w:type="dxa"/>
              <w:start w:w="90" w:type="dxa"/>
              <w:bottom w:w="90" w:type="dxa"/>
              <w:end w:w="90" w:type="dxa"/>
            </w:tcMar>
          </w:tcPr>
          <w:p>
            <w:r/>
            <w:r>
              <w:rPr>
                <w:b w:val="0"/>
                <w:sz w:val="18"/>
              </w:rPr>
              <w:t>Character / persona</w:t>
            </w:r>
          </w:p>
        </w:tc>
        <w:tc>
          <w:tcPr>
            <w:tcW w:type="dxa" w:w="3312"/>
            <w:vAlign w:val="center"/>
            <w:tcMar>
              <w:top w:w="90" w:type="dxa"/>
              <w:start w:w="90" w:type="dxa"/>
              <w:bottom w:w="90" w:type="dxa"/>
              <w:end w:w="90" w:type="dxa"/>
            </w:tcMar>
          </w:tcPr>
          <w:p>
            <w:r/>
            <w:r>
              <w:rPr>
                <w:b w:val="0"/>
                <w:sz w:val="18"/>
              </w:rPr>
              <w:t>Creates memorability and personality</w:t>
            </w:r>
          </w:p>
        </w:tc>
        <w:tc>
          <w:tcPr>
            <w:tcW w:type="dxa" w:w="4032"/>
            <w:vAlign w:val="center"/>
            <w:tcMar>
              <w:top w:w="90" w:type="dxa"/>
              <w:start w:w="90" w:type="dxa"/>
              <w:bottom w:w="90" w:type="dxa"/>
              <w:end w:w="90" w:type="dxa"/>
            </w:tcMar>
          </w:tcPr>
          <w:p>
            <w:r/>
            <w:r>
              <w:rPr>
                <w:b w:val="0"/>
                <w:sz w:val="18"/>
              </w:rPr>
              <w:t>घर के नेट का धुरंधर</w:t>
            </w:r>
          </w:p>
        </w:tc>
      </w:tr>
      <w:tr>
        <w:trPr>
          <w:cantSplit/>
        </w:trPr>
        <w:tc>
          <w:tcPr>
            <w:tcW w:type="dxa" w:w="2016"/>
            <w:shd w:fill="F6F3FF"/>
            <w:vAlign w:val="center"/>
            <w:tcMar>
              <w:top w:w="90" w:type="dxa"/>
              <w:start w:w="90" w:type="dxa"/>
              <w:bottom w:w="90" w:type="dxa"/>
              <w:end w:w="90" w:type="dxa"/>
            </w:tcMar>
          </w:tcPr>
          <w:p>
            <w:r/>
            <w:r>
              <w:rPr>
                <w:b w:val="0"/>
                <w:sz w:val="18"/>
              </w:rPr>
              <w:t>Cultural familiarity</w:t>
            </w:r>
          </w:p>
        </w:tc>
        <w:tc>
          <w:tcPr>
            <w:tcW w:type="dxa" w:w="3312"/>
            <w:shd w:fill="F6F3FF"/>
            <w:vAlign w:val="center"/>
            <w:tcMar>
              <w:top w:w="90" w:type="dxa"/>
              <w:start w:w="90" w:type="dxa"/>
              <w:bottom w:w="90" w:type="dxa"/>
              <w:end w:w="90" w:type="dxa"/>
            </w:tcMar>
          </w:tcPr>
          <w:p>
            <w:r/>
            <w:r>
              <w:rPr>
                <w:b w:val="0"/>
                <w:sz w:val="18"/>
              </w:rPr>
              <w:t>Uses an instantly recognisable reference</w:t>
            </w:r>
          </w:p>
        </w:tc>
        <w:tc>
          <w:tcPr>
            <w:tcW w:type="dxa" w:w="4032"/>
            <w:shd w:fill="F6F3FF"/>
            <w:vAlign w:val="center"/>
            <w:tcMar>
              <w:top w:w="90" w:type="dxa"/>
              <w:start w:w="90" w:type="dxa"/>
              <w:bottom w:w="90" w:type="dxa"/>
              <w:end w:w="90" w:type="dxa"/>
            </w:tcMar>
          </w:tcPr>
          <w:p>
            <w:r/>
            <w:r>
              <w:rPr>
                <w:b w:val="0"/>
                <w:sz w:val="18"/>
              </w:rPr>
              <w:t>शाहरुख और सलमान…</w:t>
            </w:r>
          </w:p>
        </w:tc>
      </w:tr>
      <w:tr>
        <w:trPr>
          <w:cantSplit/>
        </w:trPr>
        <w:tc>
          <w:tcPr>
            <w:tcW w:type="dxa" w:w="2016"/>
            <w:vAlign w:val="center"/>
            <w:tcMar>
              <w:top w:w="90" w:type="dxa"/>
              <w:start w:w="90" w:type="dxa"/>
              <w:bottom w:w="90" w:type="dxa"/>
              <w:end w:w="90" w:type="dxa"/>
            </w:tcMar>
          </w:tcPr>
          <w:p>
            <w:r/>
            <w:r>
              <w:rPr>
                <w:b w:val="0"/>
                <w:sz w:val="18"/>
              </w:rPr>
              <w:t>Product surprise</w:t>
            </w:r>
          </w:p>
        </w:tc>
        <w:tc>
          <w:tcPr>
            <w:tcW w:type="dxa" w:w="3312"/>
            <w:vAlign w:val="center"/>
            <w:tcMar>
              <w:top w:w="90" w:type="dxa"/>
              <w:start w:w="90" w:type="dxa"/>
              <w:bottom w:w="90" w:type="dxa"/>
              <w:end w:w="90" w:type="dxa"/>
            </w:tcMar>
          </w:tcPr>
          <w:p>
            <w:r/>
            <w:r>
              <w:rPr>
                <w:b w:val="0"/>
                <w:sz w:val="18"/>
              </w:rPr>
              <w:t>Introduces an unexpected possibility</w:t>
            </w:r>
          </w:p>
        </w:tc>
        <w:tc>
          <w:tcPr>
            <w:tcW w:type="dxa" w:w="4032"/>
            <w:vAlign w:val="center"/>
            <w:tcMar>
              <w:top w:w="90" w:type="dxa"/>
              <w:start w:w="90" w:type="dxa"/>
              <w:bottom w:w="90" w:type="dxa"/>
              <w:end w:w="90" w:type="dxa"/>
            </w:tcMar>
          </w:tcPr>
          <w:p>
            <w:r/>
            <w:r>
              <w:rPr>
                <w:b w:val="0"/>
                <w:sz w:val="18"/>
              </w:rPr>
              <w:t>कितने दिन का घर का नेट चाहिए?</w:t>
            </w:r>
          </w:p>
        </w:tc>
      </w:tr>
      <w:tr>
        <w:trPr>
          <w:cantSplit/>
        </w:trPr>
        <w:tc>
          <w:tcPr>
            <w:tcW w:type="dxa" w:w="2016"/>
            <w:shd w:fill="F6F3FF"/>
            <w:vAlign w:val="center"/>
            <w:tcMar>
              <w:top w:w="90" w:type="dxa"/>
              <w:start w:w="90" w:type="dxa"/>
              <w:bottom w:w="90" w:type="dxa"/>
              <w:end w:w="90" w:type="dxa"/>
            </w:tcMar>
          </w:tcPr>
          <w:p>
            <w:r/>
            <w:r>
              <w:rPr>
                <w:b w:val="0"/>
                <w:sz w:val="18"/>
              </w:rPr>
              <w:t>Contrast</w:t>
            </w:r>
          </w:p>
        </w:tc>
        <w:tc>
          <w:tcPr>
            <w:tcW w:type="dxa" w:w="3312"/>
            <w:shd w:fill="F6F3FF"/>
            <w:vAlign w:val="center"/>
            <w:tcMar>
              <w:top w:w="90" w:type="dxa"/>
              <w:start w:w="90" w:type="dxa"/>
              <w:bottom w:w="90" w:type="dxa"/>
              <w:end w:w="90" w:type="dxa"/>
            </w:tcMar>
          </w:tcPr>
          <w:p>
            <w:r/>
            <w:r>
              <w:rPr>
                <w:b w:val="0"/>
                <w:sz w:val="18"/>
              </w:rPr>
              <w:t>Places two realities against each other</w:t>
            </w:r>
          </w:p>
        </w:tc>
        <w:tc>
          <w:tcPr>
            <w:tcW w:type="dxa" w:w="4032"/>
            <w:shd w:fill="F6F3FF"/>
            <w:vAlign w:val="center"/>
            <w:tcMar>
              <w:top w:w="90" w:type="dxa"/>
              <w:start w:w="90" w:type="dxa"/>
              <w:bottom w:w="90" w:type="dxa"/>
              <w:end w:w="90" w:type="dxa"/>
            </w:tcMar>
          </w:tcPr>
          <w:p>
            <w:r/>
            <w:r>
              <w:rPr>
                <w:b w:val="0"/>
                <w:sz w:val="18"/>
              </w:rPr>
              <w:t>घर खाली। नेट का पैसा चालू।</w:t>
            </w:r>
          </w:p>
        </w:tc>
      </w:tr>
      <w:tr>
        <w:trPr>
          <w:cantSplit/>
        </w:trPr>
        <w:tc>
          <w:tcPr>
            <w:tcW w:type="dxa" w:w="2016"/>
            <w:vAlign w:val="center"/>
            <w:tcMar>
              <w:top w:w="90" w:type="dxa"/>
              <w:start w:w="90" w:type="dxa"/>
              <w:bottom w:w="90" w:type="dxa"/>
              <w:end w:w="90" w:type="dxa"/>
            </w:tcMar>
          </w:tcPr>
          <w:p>
            <w:r/>
            <w:r>
              <w:rPr>
                <w:b w:val="0"/>
                <w:sz w:val="18"/>
              </w:rPr>
              <w:t>Belief challenge</w:t>
            </w:r>
          </w:p>
        </w:tc>
        <w:tc>
          <w:tcPr>
            <w:tcW w:type="dxa" w:w="3312"/>
            <w:vAlign w:val="center"/>
            <w:tcMar>
              <w:top w:w="90" w:type="dxa"/>
              <w:start w:w="90" w:type="dxa"/>
              <w:bottom w:w="90" w:type="dxa"/>
              <w:end w:w="90" w:type="dxa"/>
            </w:tcMar>
          </w:tcPr>
          <w:p>
            <w:r/>
            <w:r>
              <w:rPr>
                <w:b w:val="0"/>
                <w:sz w:val="18"/>
              </w:rPr>
              <w:t>Questions an accepted category rule</w:t>
            </w:r>
          </w:p>
        </w:tc>
        <w:tc>
          <w:tcPr>
            <w:tcW w:type="dxa" w:w="4032"/>
            <w:vAlign w:val="center"/>
            <w:tcMar>
              <w:top w:w="90" w:type="dxa"/>
              <w:start w:w="90" w:type="dxa"/>
              <w:bottom w:w="90" w:type="dxa"/>
              <w:end w:w="90" w:type="dxa"/>
            </w:tcMar>
          </w:tcPr>
          <w:p>
            <w:r/>
            <w:r>
              <w:rPr>
                <w:b w:val="0"/>
                <w:sz w:val="18"/>
              </w:rPr>
              <w:t>घर का नेट हर महीने का क्यों?</w:t>
            </w:r>
          </w:p>
        </w:tc>
      </w:tr>
    </w:tbl>
    <w:p/>
    <w:p>
      <w:pPr>
        <w:pStyle w:val="Heading2"/>
        <w:keepNext/>
      </w:pPr>
      <w:r>
        <w:t>How to judge the hook</w:t>
      </w:r>
    </w:p>
    <w:p>
      <w:pPr>
        <w:pStyle w:val="ListNumber"/>
      </w:pPr>
      <w:r>
        <w:t>Attention test: Would the opening interrupt the intended viewer’s scrolling behaviour?</w:t>
      </w:r>
    </w:p>
    <w:p>
      <w:pPr>
        <w:pStyle w:val="ListNumber"/>
      </w:pPr>
      <w:r>
        <w:t>Next-line test: Does it create enough forward movement to make the viewer consume one more element?</w:t>
      </w:r>
    </w:p>
    <w:p>
      <w:pPr>
        <w:pStyle w:val="ListNumber"/>
      </w:pPr>
      <w:r>
        <w:t>Distinctiveness test: Is there a recognisable creative idea, or could the line belong to almost any brand?</w:t>
      </w:r>
    </w:p>
    <w:p>
      <w:pPr>
        <w:pStyle w:val="ListNumber"/>
      </w:pPr>
      <w:r>
        <w:t>Processing test: Is it grasped immediately, without excessive decoding?</w:t>
      </w:r>
    </w:p>
    <w:p>
      <w:pPr>
        <w:pStyle w:val="ListNumber"/>
      </w:pPr>
      <w:r>
        <w:t>Useful-attention test: Can the creative connect the attention to Wiom naturally and quickly, or is the attention unrelated?</w:t>
      </w:r>
    </w:p>
    <w:p>
      <w:pPr>
        <w:pStyle w:val="Heading2"/>
        <w:keepNext/>
      </w:pPr>
      <w:r>
        <w:t>Scoring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296"/>
            <w:shd w:fill="5B2EFF"/>
            <w:vAlign w:val="center"/>
            <w:tcMar>
              <w:top w:w="90" w:type="dxa"/>
              <w:start w:w="90" w:type="dxa"/>
              <w:bottom w:w="90" w:type="dxa"/>
              <w:end w:w="90" w:type="dxa"/>
            </w:tcMar>
          </w:tcPr>
          <w:p>
            <w:pPr>
              <w:jc w:val="center"/>
            </w:pPr>
            <w:r/>
            <w:r>
              <w:rPr>
                <w:b/>
                <w:color w:val="FFFFFF"/>
                <w:sz w:val="18"/>
              </w:rPr>
              <w:t>Score</w:t>
            </w:r>
          </w:p>
        </w:tc>
        <w:tc>
          <w:tcPr>
            <w:tcW w:type="dxa" w:w="8064"/>
            <w:shd w:fill="5B2EFF"/>
            <w:vAlign w:val="center"/>
            <w:tcMar>
              <w:top w:w="90" w:type="dxa"/>
              <w:start w:w="90" w:type="dxa"/>
              <w:bottom w:w="90" w:type="dxa"/>
              <w:end w:w="90" w:type="dxa"/>
            </w:tcMar>
          </w:tcPr>
          <w:p>
            <w:pPr>
              <w:jc w:val="center"/>
            </w:pPr>
            <w:r/>
            <w:r>
              <w:rPr>
                <w:b/>
                <w:color w:val="FFFFFF"/>
                <w:sz w:val="18"/>
              </w:rPr>
              <w:t>Meaning</w:t>
            </w:r>
          </w:p>
        </w:tc>
      </w:tr>
      <w:tr>
        <w:trPr>
          <w:cantSplit/>
        </w:trPr>
        <w:tc>
          <w:tcPr>
            <w:tcW w:type="dxa" w:w="1296"/>
            <w:vAlign w:val="center"/>
            <w:tcMar>
              <w:top w:w="90" w:type="dxa"/>
              <w:start w:w="90" w:type="dxa"/>
              <w:bottom w:w="90" w:type="dxa"/>
              <w:end w:w="90" w:type="dxa"/>
            </w:tcMar>
          </w:tcPr>
          <w:p>
            <w:r/>
            <w:r>
              <w:rPr>
                <w:b w:val="0"/>
                <w:sz w:val="18"/>
              </w:rPr>
              <w:t>0–2</w:t>
            </w:r>
          </w:p>
        </w:tc>
        <w:tc>
          <w:tcPr>
            <w:tcW w:type="dxa" w:w="8064"/>
            <w:vAlign w:val="center"/>
            <w:tcMar>
              <w:top w:w="90" w:type="dxa"/>
              <w:start w:w="90" w:type="dxa"/>
              <w:bottom w:w="90" w:type="dxa"/>
              <w:end w:w="90" w:type="dxa"/>
            </w:tcMar>
          </w:tcPr>
          <w:p>
            <w:r/>
            <w:r>
              <w:rPr>
                <w:b w:val="0"/>
                <w:sz w:val="18"/>
              </w:rPr>
              <w:t>Generic, confusing or easily ignored. No meaningful attention device.</w:t>
            </w:r>
          </w:p>
        </w:tc>
      </w:tr>
      <w:tr>
        <w:trPr>
          <w:cantSplit/>
        </w:trPr>
        <w:tc>
          <w:tcPr>
            <w:tcW w:type="dxa" w:w="1296"/>
            <w:shd w:fill="F6F3FF"/>
            <w:vAlign w:val="center"/>
            <w:tcMar>
              <w:top w:w="90" w:type="dxa"/>
              <w:start w:w="90" w:type="dxa"/>
              <w:bottom w:w="90" w:type="dxa"/>
              <w:end w:w="90" w:type="dxa"/>
            </w:tcMar>
          </w:tcPr>
          <w:p>
            <w:r/>
            <w:r>
              <w:rPr>
                <w:b w:val="0"/>
                <w:sz w:val="18"/>
              </w:rPr>
              <w:t>3–4</w:t>
            </w:r>
          </w:p>
        </w:tc>
        <w:tc>
          <w:tcPr>
            <w:tcW w:type="dxa" w:w="8064"/>
            <w:shd w:fill="F6F3FF"/>
            <w:vAlign w:val="center"/>
            <w:tcMar>
              <w:top w:w="90" w:type="dxa"/>
              <w:start w:w="90" w:type="dxa"/>
              <w:bottom w:w="90" w:type="dxa"/>
              <w:end w:w="90" w:type="dxa"/>
            </w:tcMar>
          </w:tcPr>
          <w:p>
            <w:r/>
            <w:r>
              <w:rPr>
                <w:b w:val="0"/>
                <w:sz w:val="18"/>
              </w:rPr>
              <w:t>Some surface interest, but weak reason to continue.</w:t>
            </w:r>
          </w:p>
        </w:tc>
      </w:tr>
      <w:tr>
        <w:trPr>
          <w:cantSplit/>
        </w:trPr>
        <w:tc>
          <w:tcPr>
            <w:tcW w:type="dxa" w:w="1296"/>
            <w:vAlign w:val="center"/>
            <w:tcMar>
              <w:top w:w="90" w:type="dxa"/>
              <w:start w:w="90" w:type="dxa"/>
              <w:bottom w:w="90" w:type="dxa"/>
              <w:end w:w="90" w:type="dxa"/>
            </w:tcMar>
          </w:tcPr>
          <w:p>
            <w:r/>
            <w:r>
              <w:rPr>
                <w:b w:val="0"/>
                <w:sz w:val="18"/>
              </w:rPr>
              <w:t>5–6</w:t>
            </w:r>
          </w:p>
        </w:tc>
        <w:tc>
          <w:tcPr>
            <w:tcW w:type="dxa" w:w="8064"/>
            <w:vAlign w:val="center"/>
            <w:tcMar>
              <w:top w:w="90" w:type="dxa"/>
              <w:start w:w="90" w:type="dxa"/>
              <w:bottom w:w="90" w:type="dxa"/>
              <w:end w:w="90" w:type="dxa"/>
            </w:tcMar>
          </w:tcPr>
          <w:p>
            <w:r/>
            <w:r>
              <w:rPr>
                <w:b w:val="0"/>
                <w:sz w:val="18"/>
              </w:rPr>
              <w:t>Noticeable and understandable, but predictable or weakly distinctive.</w:t>
            </w:r>
          </w:p>
        </w:tc>
      </w:tr>
      <w:tr>
        <w:trPr>
          <w:cantSplit/>
        </w:trPr>
        <w:tc>
          <w:tcPr>
            <w:tcW w:type="dxa" w:w="1296"/>
            <w:shd w:fill="F6F3FF"/>
            <w:vAlign w:val="center"/>
            <w:tcMar>
              <w:top w:w="90" w:type="dxa"/>
              <w:start w:w="90" w:type="dxa"/>
              <w:bottom w:w="90" w:type="dxa"/>
              <w:end w:w="90" w:type="dxa"/>
            </w:tcMar>
          </w:tcPr>
          <w:p>
            <w:r/>
            <w:r>
              <w:rPr>
                <w:b w:val="0"/>
                <w:sz w:val="18"/>
              </w:rPr>
              <w:t>7–8</w:t>
            </w:r>
          </w:p>
        </w:tc>
        <w:tc>
          <w:tcPr>
            <w:tcW w:type="dxa" w:w="8064"/>
            <w:shd w:fill="F6F3FF"/>
            <w:vAlign w:val="center"/>
            <w:tcMar>
              <w:top w:w="90" w:type="dxa"/>
              <w:start w:w="90" w:type="dxa"/>
              <w:bottom w:w="90" w:type="dxa"/>
              <w:end w:w="90" w:type="dxa"/>
            </w:tcMar>
          </w:tcPr>
          <w:p>
            <w:r/>
            <w:r>
              <w:rPr>
                <w:b w:val="0"/>
                <w:sz w:val="18"/>
              </w:rPr>
              <w:t>Strong attention entry; clearly earns the next line.</w:t>
            </w:r>
          </w:p>
        </w:tc>
      </w:tr>
      <w:tr>
        <w:trPr>
          <w:cantSplit/>
        </w:trPr>
        <w:tc>
          <w:tcPr>
            <w:tcW w:type="dxa" w:w="1296"/>
            <w:vAlign w:val="center"/>
            <w:tcMar>
              <w:top w:w="90" w:type="dxa"/>
              <w:start w:w="90" w:type="dxa"/>
              <w:bottom w:w="90" w:type="dxa"/>
              <w:end w:w="90" w:type="dxa"/>
            </w:tcMar>
          </w:tcPr>
          <w:p>
            <w:r/>
            <w:r>
              <w:rPr>
                <w:b w:val="0"/>
                <w:sz w:val="18"/>
              </w:rPr>
              <w:t>9–10</w:t>
            </w:r>
          </w:p>
        </w:tc>
        <w:tc>
          <w:tcPr>
            <w:tcW w:type="dxa" w:w="8064"/>
            <w:vAlign w:val="center"/>
            <w:tcMar>
              <w:top w:w="90" w:type="dxa"/>
              <w:start w:w="90" w:type="dxa"/>
              <w:bottom w:w="90" w:type="dxa"/>
              <w:end w:w="90" w:type="dxa"/>
            </w:tcMar>
          </w:tcPr>
          <w:p>
            <w:r/>
            <w:r>
              <w:rPr>
                <w:b w:val="0"/>
                <w:sz w:val="18"/>
              </w:rPr>
              <w:t>Exceptionally distinctive, immediately processed, memorable and hard to ignore without misleading the viewer.</w:t>
            </w:r>
          </w:p>
        </w:tc>
      </w:tr>
    </w:tbl>
    <w:p/>
    <w:p>
      <w:pPr>
        <w:pStyle w:val="Heading2"/>
        <w:keepNext/>
      </w:pPr>
      <w:r>
        <w:t>Example diagnosis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448"/>
            <w:shd w:fill="5B2EFF"/>
            <w:vAlign w:val="center"/>
            <w:tcMar>
              <w:top w:w="90" w:type="dxa"/>
              <w:start w:w="90" w:type="dxa"/>
              <w:bottom w:w="90" w:type="dxa"/>
              <w:end w:w="90" w:type="dxa"/>
            </w:tcMar>
          </w:tcPr>
          <w:p>
            <w:pPr>
              <w:jc w:val="center"/>
            </w:pPr>
            <w:r/>
            <w:r>
              <w:rPr>
                <w:b/>
                <w:color w:val="FFFFFF"/>
                <w:sz w:val="18"/>
              </w:rPr>
              <w:t>Creative line</w:t>
            </w:r>
          </w:p>
        </w:tc>
        <w:tc>
          <w:tcPr>
            <w:tcW w:type="dxa" w:w="3888"/>
            <w:shd w:fill="5B2EFF"/>
            <w:vAlign w:val="center"/>
            <w:tcMar>
              <w:top w:w="90" w:type="dxa"/>
              <w:start w:w="90" w:type="dxa"/>
              <w:bottom w:w="90" w:type="dxa"/>
              <w:end w:w="90" w:type="dxa"/>
            </w:tcMar>
          </w:tcPr>
          <w:p>
            <w:pPr>
              <w:jc w:val="center"/>
            </w:pPr>
            <w:r/>
            <w:r>
              <w:rPr>
                <w:b/>
                <w:color w:val="FFFFFF"/>
                <w:sz w:val="18"/>
              </w:rPr>
              <w:t>Hook assessment</w:t>
            </w:r>
          </w:p>
        </w:tc>
        <w:tc>
          <w:tcPr>
            <w:tcW w:type="dxa" w:w="3024"/>
            <w:shd w:fill="5B2EFF"/>
            <w:vAlign w:val="center"/>
            <w:tcMar>
              <w:top w:w="90" w:type="dxa"/>
              <w:start w:w="90" w:type="dxa"/>
              <w:bottom w:w="90" w:type="dxa"/>
              <w:end w:w="90" w:type="dxa"/>
            </w:tcMar>
          </w:tcPr>
          <w:p>
            <w:pPr>
              <w:jc w:val="center"/>
            </w:pPr>
            <w:r/>
            <w:r>
              <w:rPr>
                <w:b/>
                <w:color w:val="FFFFFF"/>
                <w:sz w:val="18"/>
              </w:rPr>
              <w:t>What the score should not imply</w:t>
            </w:r>
          </w:p>
        </w:tc>
      </w:tr>
      <w:tr>
        <w:trPr>
          <w:cantSplit/>
        </w:trPr>
        <w:tc>
          <w:tcPr>
            <w:tcW w:type="dxa" w:w="2448"/>
            <w:vAlign w:val="center"/>
            <w:tcMar>
              <w:top w:w="90" w:type="dxa"/>
              <w:start w:w="90" w:type="dxa"/>
              <w:bottom w:w="90" w:type="dxa"/>
              <w:end w:w="90" w:type="dxa"/>
            </w:tcMar>
          </w:tcPr>
          <w:p>
            <w:r/>
            <w:r>
              <w:rPr>
                <w:b w:val="0"/>
                <w:sz w:val="18"/>
              </w:rPr>
              <w:t>घर के नेट का धुरंधर</w:t>
            </w:r>
          </w:p>
        </w:tc>
        <w:tc>
          <w:tcPr>
            <w:tcW w:type="dxa" w:w="3888"/>
            <w:vAlign w:val="center"/>
            <w:tcMar>
              <w:top w:w="90" w:type="dxa"/>
              <w:start w:w="90" w:type="dxa"/>
              <w:bottom w:w="90" w:type="dxa"/>
              <w:end w:w="90" w:type="dxa"/>
            </w:tcMar>
          </w:tcPr>
          <w:p>
            <w:r/>
            <w:r>
              <w:rPr>
                <w:b w:val="0"/>
                <w:sz w:val="18"/>
              </w:rPr>
              <w:t>Strong rhythm, character and curiosity; likely 7–8 on hook.</w:t>
            </w:r>
          </w:p>
        </w:tc>
        <w:tc>
          <w:tcPr>
            <w:tcW w:type="dxa" w:w="3024"/>
            <w:vAlign w:val="center"/>
            <w:tcMar>
              <w:top w:w="90" w:type="dxa"/>
              <w:start w:w="90" w:type="dxa"/>
              <w:bottom w:w="90" w:type="dxa"/>
              <w:end w:w="90" w:type="dxa"/>
            </w:tcMar>
          </w:tcPr>
          <w:p>
            <w:r/>
            <w:r>
              <w:rPr>
                <w:b w:val="0"/>
                <w:sz w:val="18"/>
              </w:rPr>
              <w:t>It should not be marked down merely because it does not name a customer problem.</w:t>
            </w:r>
          </w:p>
        </w:tc>
      </w:tr>
      <w:tr>
        <w:trPr>
          <w:cantSplit/>
        </w:trPr>
        <w:tc>
          <w:tcPr>
            <w:tcW w:type="dxa" w:w="2448"/>
            <w:shd w:fill="F6F3FF"/>
            <w:vAlign w:val="center"/>
            <w:tcMar>
              <w:top w:w="90" w:type="dxa"/>
              <w:start w:w="90" w:type="dxa"/>
              <w:bottom w:w="90" w:type="dxa"/>
              <w:end w:w="90" w:type="dxa"/>
            </w:tcMar>
          </w:tcPr>
          <w:p>
            <w:r/>
            <w:r>
              <w:rPr>
                <w:b w:val="0"/>
                <w:sz w:val="18"/>
              </w:rPr>
              <w:t>शाहरुख और सलमान…</w:t>
            </w:r>
          </w:p>
        </w:tc>
        <w:tc>
          <w:tcPr>
            <w:tcW w:type="dxa" w:w="3888"/>
            <w:shd w:fill="F6F3FF"/>
            <w:vAlign w:val="center"/>
            <w:tcMar>
              <w:top w:w="90" w:type="dxa"/>
              <w:start w:w="90" w:type="dxa"/>
              <w:bottom w:w="90" w:type="dxa"/>
              <w:end w:w="90" w:type="dxa"/>
            </w:tcMar>
          </w:tcPr>
          <w:p>
            <w:r/>
            <w:r>
              <w:rPr>
                <w:b w:val="0"/>
                <w:sz w:val="18"/>
              </w:rPr>
              <w:t>Strong cultural familiarity and recognition; likely 8 on hook.</w:t>
            </w:r>
          </w:p>
        </w:tc>
        <w:tc>
          <w:tcPr>
            <w:tcW w:type="dxa" w:w="3024"/>
            <w:shd w:fill="F6F3FF"/>
            <w:vAlign w:val="center"/>
            <w:tcMar>
              <w:top w:w="90" w:type="dxa"/>
              <w:start w:w="90" w:type="dxa"/>
              <w:bottom w:w="90" w:type="dxa"/>
              <w:end w:w="90" w:type="dxa"/>
            </w:tcMar>
          </w:tcPr>
          <w:p>
            <w:r/>
            <w:r>
              <w:rPr>
                <w:b w:val="0"/>
                <w:sz w:val="18"/>
              </w:rPr>
              <w:t>Its later relevance bridge may be weak, but the attention device itself is strong.</w:t>
            </w:r>
          </w:p>
        </w:tc>
      </w:tr>
      <w:tr>
        <w:trPr>
          <w:cantSplit/>
        </w:trPr>
        <w:tc>
          <w:tcPr>
            <w:tcW w:type="dxa" w:w="2448"/>
            <w:vAlign w:val="center"/>
            <w:tcMar>
              <w:top w:w="90" w:type="dxa"/>
              <w:start w:w="90" w:type="dxa"/>
              <w:bottom w:w="90" w:type="dxa"/>
              <w:end w:w="90" w:type="dxa"/>
            </w:tcMar>
          </w:tcPr>
          <w:p>
            <w:r/>
            <w:r>
              <w:rPr>
                <w:b w:val="0"/>
                <w:sz w:val="18"/>
              </w:rPr>
              <w:t>घर खाली, नेट का पैसा चालू?</w:t>
            </w:r>
          </w:p>
        </w:tc>
        <w:tc>
          <w:tcPr>
            <w:tcW w:type="dxa" w:w="3888"/>
            <w:vAlign w:val="center"/>
            <w:tcMar>
              <w:top w:w="90" w:type="dxa"/>
              <w:start w:w="90" w:type="dxa"/>
              <w:bottom w:w="90" w:type="dxa"/>
              <w:end w:w="90" w:type="dxa"/>
            </w:tcMar>
          </w:tcPr>
          <w:p>
            <w:r/>
            <w:r>
              <w:rPr>
                <w:b w:val="0"/>
                <w:sz w:val="18"/>
              </w:rPr>
              <w:t>Strong because attention and a real tension arrive together.</w:t>
            </w:r>
          </w:p>
        </w:tc>
        <w:tc>
          <w:tcPr>
            <w:tcW w:type="dxa" w:w="3024"/>
            <w:vAlign w:val="center"/>
            <w:tcMar>
              <w:top w:w="90" w:type="dxa"/>
              <w:start w:w="90" w:type="dxa"/>
              <w:bottom w:w="90" w:type="dxa"/>
              <w:end w:w="90" w:type="dxa"/>
            </w:tcMar>
          </w:tcPr>
          <w:p>
            <w:r/>
            <w:r>
              <w:rPr>
                <w:b w:val="0"/>
                <w:sz w:val="18"/>
              </w:rPr>
              <w:t>This is not the only valid kind of hook; it simply performs more than one job.</w:t>
            </w:r>
          </w:p>
        </w:tc>
      </w:tr>
    </w:tbl>
    <w:p/>
    <w:p>
      <w:pPr>
        <w:pStyle w:val="Heading1"/>
        <w:keepNext/>
      </w:pPr>
      <w:r>
        <w:t>4. Criterion 2 — Audience Relevance</w:t>
      </w:r>
    </w:p>
    <w:p>
      <w:pPr>
        <w:pStyle w:val="Heading2"/>
        <w:keepNext/>
      </w:pPr>
      <w:r>
        <w:t>Definition</w:t>
      </w:r>
    </w:p>
    <w:p>
      <w:r>
        <w:t>Audience relevance measures whether the intended customer quickly understands why the creative matters to their life, constraint, frustration or desire. It does not measure whether the opening is catchy; that belongs under Hook / Thumb Stop.</w:t>
      </w:r>
    </w:p>
    <w:tbl>
      <w:tblPr>
        <w:tblW w:type="auto" w:w="0"/>
        <w:jc w:val="center"/>
        <w:tblLook w:firstColumn="1" w:firstRow="1" w:lastColumn="0" w:lastRow="0" w:noHBand="0" w:noVBand="1" w:val="04A0"/>
      </w:tblPr>
      <w:tblGrid>
        <w:gridCol w:w="10224"/>
      </w:tblGrid>
      <w:tr>
        <w:trPr>
          <w:cantSplit/>
        </w:trPr>
        <w:tc>
          <w:tcPr>
            <w:tcW w:type="dxa" w:w="10224"/>
            <w:shd w:fill="F3EEFF"/>
            <w:tcMar>
              <w:top w:w="130" w:type="dxa"/>
              <w:start w:w="150" w:type="dxa"/>
              <w:bottom w:w="130" w:type="dxa"/>
              <w:end w:w="150" w:type="dxa"/>
            </w:tcMar>
          </w:tcPr>
          <w:p>
            <w:r>
              <w:rPr>
                <w:b/>
                <w:color w:val="5B2EFF"/>
                <w:sz w:val="21"/>
              </w:rPr>
              <w:t>Clean distinction</w:t>
              <w:br/>
            </w:r>
            <w:r>
              <w:rPr>
                <w:sz w:val="20"/>
              </w:rPr>
              <w:t>Hook asks: “Will they pause?” Audience relevance asks: “Will the right person feel this is for someone like me?”</w:t>
            </w:r>
          </w:p>
        </w:tc>
      </w:tr>
    </w:tbl>
    <w:p/>
    <w:p>
      <w:pPr>
        <w:pStyle w:val="Heading2"/>
        <w:keepNext/>
      </w:pPr>
      <w:r>
        <w:t>How relevance can be established</w:t>
      </w:r>
    </w:p>
    <w:p>
      <w:pPr>
        <w:pStyle w:val="ListBullet"/>
      </w:pPr>
      <w:r>
        <w:t>Through a named life situation: the house is empty for several days.</w:t>
      </w:r>
    </w:p>
    <w:p>
      <w:pPr>
        <w:pStyle w:val="ListBullet"/>
      </w:pPr>
      <w:r>
        <w:t>Through an economic constraint: fixed payment or upfront cost does not fit.</w:t>
      </w:r>
    </w:p>
    <w:p>
      <w:pPr>
        <w:pStyle w:val="ListBullet"/>
      </w:pPr>
      <w:r>
        <w:t>Through a frustration: paying even when the service is not needed.</w:t>
      </w:r>
    </w:p>
    <w:p>
      <w:pPr>
        <w:pStyle w:val="ListBullet"/>
      </w:pPr>
      <w:r>
        <w:t>Through a valued benefit: freedom to recharge only when required.</w:t>
      </w:r>
    </w:p>
    <w:p>
      <w:pPr>
        <w:pStyle w:val="ListBullet"/>
      </w:pPr>
      <w:r>
        <w:t>Through the visual or second line, even when the hook itself is curiosity-led.</w:t>
      </w:r>
    </w:p>
    <w:p>
      <w:pPr>
        <w:pStyle w:val="Heading2"/>
        <w:keepNext/>
      </w:pPr>
      <w:r>
        <w:t>The relevance bridge</w:t>
      </w:r>
    </w:p>
    <w:p>
      <w:r>
        <w:t>A curiosity, character or celebrity-led hook is valid, but the next line or visual must create a fast bridge from attention to relevance. The viewer should not be left asking only “What is this joke?” They should quickly reach “Why does this matter to me?”</w:t>
      </w:r>
    </w:p>
    <w:p>
      <w:pPr>
        <w:pStyle w:val="Heading2"/>
        <w:keepNext/>
      </w:pPr>
      <w:r>
        <w:t>How to judge audience relevance</w:t>
      </w:r>
    </w:p>
    <w:p>
      <w:pPr>
        <w:pStyle w:val="ListNumber"/>
      </w:pPr>
      <w:r>
        <w:t>Identify the intended buyer state: L1 ready buyer, L2 locked buyer, or both.</w:t>
      </w:r>
    </w:p>
    <w:p>
      <w:pPr>
        <w:pStyle w:val="ListNumber"/>
      </w:pPr>
      <w:r>
        <w:t>Look at the headline, visual and next line together — not the headline alone.</w:t>
      </w:r>
    </w:p>
    <w:p>
      <w:pPr>
        <w:pStyle w:val="ListNumber"/>
      </w:pPr>
      <w:r>
        <w:t>Ask whether the viewer recognises a real situation, constraint, frustration or desire.</w:t>
      </w:r>
    </w:p>
    <w:p>
      <w:pPr>
        <w:pStyle w:val="ListNumber"/>
      </w:pPr>
      <w:r>
        <w:t>Assess whether the message requires unnecessary interpretation before relevance appears.</w:t>
      </w:r>
    </w:p>
    <w:p>
      <w:pPr>
        <w:pStyle w:val="ListNumber"/>
      </w:pPr>
      <w:r>
        <w:t>For L2, check whether the creative addresses a reason the category had been mentally rejected.</w:t>
      </w:r>
    </w:p>
    <w:p>
      <w:pPr>
        <w:pStyle w:val="Heading2"/>
        <w:keepNext/>
      </w:pPr>
      <w:r>
        <w:t>Scoring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296"/>
            <w:shd w:fill="5B2EFF"/>
            <w:vAlign w:val="center"/>
            <w:tcMar>
              <w:top w:w="90" w:type="dxa"/>
              <w:start w:w="90" w:type="dxa"/>
              <w:bottom w:w="90" w:type="dxa"/>
              <w:end w:w="90" w:type="dxa"/>
            </w:tcMar>
          </w:tcPr>
          <w:p>
            <w:pPr>
              <w:jc w:val="center"/>
            </w:pPr>
            <w:r/>
            <w:r>
              <w:rPr>
                <w:b/>
                <w:color w:val="FFFFFF"/>
                <w:sz w:val="18"/>
              </w:rPr>
              <w:t>Score</w:t>
            </w:r>
          </w:p>
        </w:tc>
        <w:tc>
          <w:tcPr>
            <w:tcW w:type="dxa" w:w="8064"/>
            <w:shd w:fill="5B2EFF"/>
            <w:vAlign w:val="center"/>
            <w:tcMar>
              <w:top w:w="90" w:type="dxa"/>
              <w:start w:w="90" w:type="dxa"/>
              <w:bottom w:w="90" w:type="dxa"/>
              <w:end w:w="90" w:type="dxa"/>
            </w:tcMar>
          </w:tcPr>
          <w:p>
            <w:pPr>
              <w:jc w:val="center"/>
            </w:pPr>
            <w:r/>
            <w:r>
              <w:rPr>
                <w:b/>
                <w:color w:val="FFFFFF"/>
                <w:sz w:val="18"/>
              </w:rPr>
              <w:t>Meaning</w:t>
            </w:r>
          </w:p>
        </w:tc>
      </w:tr>
      <w:tr>
        <w:trPr>
          <w:cantSplit/>
        </w:trPr>
        <w:tc>
          <w:tcPr>
            <w:tcW w:type="dxa" w:w="1296"/>
            <w:vAlign w:val="center"/>
            <w:tcMar>
              <w:top w:w="90" w:type="dxa"/>
              <w:start w:w="90" w:type="dxa"/>
              <w:bottom w:w="90" w:type="dxa"/>
              <w:end w:w="90" w:type="dxa"/>
            </w:tcMar>
          </w:tcPr>
          <w:p>
            <w:r/>
            <w:r>
              <w:rPr>
                <w:b w:val="0"/>
                <w:sz w:val="18"/>
              </w:rPr>
              <w:t>0–2</w:t>
            </w:r>
          </w:p>
        </w:tc>
        <w:tc>
          <w:tcPr>
            <w:tcW w:type="dxa" w:w="8064"/>
            <w:vAlign w:val="center"/>
            <w:tcMar>
              <w:top w:w="90" w:type="dxa"/>
              <w:start w:w="90" w:type="dxa"/>
              <w:bottom w:w="90" w:type="dxa"/>
              <w:end w:w="90" w:type="dxa"/>
            </w:tcMar>
          </w:tcPr>
          <w:p>
            <w:r/>
            <w:r>
              <w:rPr>
                <w:b w:val="0"/>
                <w:sz w:val="18"/>
              </w:rPr>
              <w:t>No identifiable customer relevance; could be for anyone.</w:t>
            </w:r>
          </w:p>
        </w:tc>
      </w:tr>
      <w:tr>
        <w:trPr>
          <w:cantSplit/>
        </w:trPr>
        <w:tc>
          <w:tcPr>
            <w:tcW w:type="dxa" w:w="1296"/>
            <w:shd w:fill="F6F3FF"/>
            <w:vAlign w:val="center"/>
            <w:tcMar>
              <w:top w:w="90" w:type="dxa"/>
              <w:start w:w="90" w:type="dxa"/>
              <w:bottom w:w="90" w:type="dxa"/>
              <w:end w:w="90" w:type="dxa"/>
            </w:tcMar>
          </w:tcPr>
          <w:p>
            <w:r/>
            <w:r>
              <w:rPr>
                <w:b w:val="0"/>
                <w:sz w:val="18"/>
              </w:rPr>
              <w:t>3–4</w:t>
            </w:r>
          </w:p>
        </w:tc>
        <w:tc>
          <w:tcPr>
            <w:tcW w:type="dxa" w:w="8064"/>
            <w:shd w:fill="F6F3FF"/>
            <w:vAlign w:val="center"/>
            <w:tcMar>
              <w:top w:w="90" w:type="dxa"/>
              <w:start w:w="90" w:type="dxa"/>
              <w:bottom w:w="90" w:type="dxa"/>
              <w:end w:w="90" w:type="dxa"/>
            </w:tcMar>
          </w:tcPr>
          <w:p>
            <w:r/>
            <w:r>
              <w:rPr>
                <w:b w:val="0"/>
                <w:sz w:val="18"/>
              </w:rPr>
              <w:t>Audience is only vaguely implied or the connection is forced.</w:t>
            </w:r>
          </w:p>
        </w:tc>
      </w:tr>
      <w:tr>
        <w:trPr>
          <w:cantSplit/>
        </w:trPr>
        <w:tc>
          <w:tcPr>
            <w:tcW w:type="dxa" w:w="1296"/>
            <w:vAlign w:val="center"/>
            <w:tcMar>
              <w:top w:w="90" w:type="dxa"/>
              <w:start w:w="90" w:type="dxa"/>
              <w:bottom w:w="90" w:type="dxa"/>
              <w:end w:w="90" w:type="dxa"/>
            </w:tcMar>
          </w:tcPr>
          <w:p>
            <w:r/>
            <w:r>
              <w:rPr>
                <w:b w:val="0"/>
                <w:sz w:val="18"/>
              </w:rPr>
              <w:t>5–6</w:t>
            </w:r>
          </w:p>
        </w:tc>
        <w:tc>
          <w:tcPr>
            <w:tcW w:type="dxa" w:w="8064"/>
            <w:vAlign w:val="center"/>
            <w:tcMar>
              <w:top w:w="90" w:type="dxa"/>
              <w:start w:w="90" w:type="dxa"/>
              <w:bottom w:w="90" w:type="dxa"/>
              <w:end w:w="90" w:type="dxa"/>
            </w:tcMar>
          </w:tcPr>
          <w:p>
            <w:r/>
            <w:r>
              <w:rPr>
                <w:b w:val="0"/>
                <w:sz w:val="18"/>
              </w:rPr>
              <w:t>Some relevance is present, but the viewer must infer too much or the situation is generic.</w:t>
            </w:r>
          </w:p>
        </w:tc>
      </w:tr>
      <w:tr>
        <w:trPr>
          <w:cantSplit/>
        </w:trPr>
        <w:tc>
          <w:tcPr>
            <w:tcW w:type="dxa" w:w="1296"/>
            <w:shd w:fill="F6F3FF"/>
            <w:vAlign w:val="center"/>
            <w:tcMar>
              <w:top w:w="90" w:type="dxa"/>
              <w:start w:w="90" w:type="dxa"/>
              <w:bottom w:w="90" w:type="dxa"/>
              <w:end w:w="90" w:type="dxa"/>
            </w:tcMar>
          </w:tcPr>
          <w:p>
            <w:r/>
            <w:r>
              <w:rPr>
                <w:b w:val="0"/>
                <w:sz w:val="18"/>
              </w:rPr>
              <w:t>7–8</w:t>
            </w:r>
          </w:p>
        </w:tc>
        <w:tc>
          <w:tcPr>
            <w:tcW w:type="dxa" w:w="8064"/>
            <w:shd w:fill="F6F3FF"/>
            <w:vAlign w:val="center"/>
            <w:tcMar>
              <w:top w:w="90" w:type="dxa"/>
              <w:start w:w="90" w:type="dxa"/>
              <w:bottom w:w="90" w:type="dxa"/>
              <w:end w:w="90" w:type="dxa"/>
            </w:tcMar>
          </w:tcPr>
          <w:p>
            <w:r/>
            <w:r>
              <w:rPr>
                <w:b w:val="0"/>
                <w:sz w:val="18"/>
              </w:rPr>
              <w:t>The intended audience quickly understands why the message matters.</w:t>
            </w:r>
          </w:p>
        </w:tc>
      </w:tr>
      <w:tr>
        <w:trPr>
          <w:cantSplit/>
        </w:trPr>
        <w:tc>
          <w:tcPr>
            <w:tcW w:type="dxa" w:w="1296"/>
            <w:vAlign w:val="center"/>
            <w:tcMar>
              <w:top w:w="90" w:type="dxa"/>
              <w:start w:w="90" w:type="dxa"/>
              <w:bottom w:w="90" w:type="dxa"/>
              <w:end w:w="90" w:type="dxa"/>
            </w:tcMar>
          </w:tcPr>
          <w:p>
            <w:r/>
            <w:r>
              <w:rPr>
                <w:b w:val="0"/>
                <w:sz w:val="18"/>
              </w:rPr>
              <w:t>9–10</w:t>
            </w:r>
          </w:p>
        </w:tc>
        <w:tc>
          <w:tcPr>
            <w:tcW w:type="dxa" w:w="8064"/>
            <w:vAlign w:val="center"/>
            <w:tcMar>
              <w:top w:w="90" w:type="dxa"/>
              <w:start w:w="90" w:type="dxa"/>
              <w:bottom w:w="90" w:type="dxa"/>
              <w:end w:w="90" w:type="dxa"/>
            </w:tcMar>
          </w:tcPr>
          <w:p>
            <w:r/>
            <w:r>
              <w:rPr>
                <w:b w:val="0"/>
                <w:sz w:val="18"/>
              </w:rPr>
              <w:t>The customer immediately recognises their own life, constraint or desire; strong self-identification with minimal decoding.</w:t>
            </w:r>
          </w:p>
        </w:tc>
      </w:tr>
    </w:tbl>
    <w:p/>
    <w:p>
      <w:pPr>
        <w:pStyle w:val="Heading2"/>
        <w:keepNext/>
      </w:pPr>
      <w:r>
        <w:t>Examples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448"/>
            <w:shd w:fill="5B2EFF"/>
            <w:vAlign w:val="center"/>
            <w:tcMar>
              <w:top w:w="90" w:type="dxa"/>
              <w:start w:w="90" w:type="dxa"/>
              <w:bottom w:w="90" w:type="dxa"/>
              <w:end w:w="90" w:type="dxa"/>
            </w:tcMar>
          </w:tcPr>
          <w:p>
            <w:pPr>
              <w:jc w:val="center"/>
            </w:pPr>
            <w:r/>
            <w:r>
              <w:rPr>
                <w:b/>
                <w:color w:val="FFFFFF"/>
                <w:sz w:val="18"/>
              </w:rPr>
              <w:t>Creative</w:t>
            </w:r>
          </w:p>
        </w:tc>
        <w:tc>
          <w:tcPr>
            <w:tcW w:type="dxa" w:w="1728"/>
            <w:shd w:fill="5B2EFF"/>
            <w:vAlign w:val="center"/>
            <w:tcMar>
              <w:top w:w="90" w:type="dxa"/>
              <w:start w:w="90" w:type="dxa"/>
              <w:bottom w:w="90" w:type="dxa"/>
              <w:end w:w="90" w:type="dxa"/>
            </w:tcMar>
          </w:tcPr>
          <w:p>
            <w:pPr>
              <w:jc w:val="center"/>
            </w:pPr>
            <w:r/>
            <w:r>
              <w:rPr>
                <w:b/>
                <w:color w:val="FFFFFF"/>
                <w:sz w:val="18"/>
              </w:rPr>
              <w:t>Hook strength</w:t>
            </w:r>
          </w:p>
        </w:tc>
        <w:tc>
          <w:tcPr>
            <w:tcW w:type="dxa" w:w="2016"/>
            <w:shd w:fill="5B2EFF"/>
            <w:vAlign w:val="center"/>
            <w:tcMar>
              <w:top w:w="90" w:type="dxa"/>
              <w:start w:w="90" w:type="dxa"/>
              <w:bottom w:w="90" w:type="dxa"/>
              <w:end w:w="90" w:type="dxa"/>
            </w:tcMar>
          </w:tcPr>
          <w:p>
            <w:pPr>
              <w:jc w:val="center"/>
            </w:pPr>
            <w:r/>
            <w:r>
              <w:rPr>
                <w:b/>
                <w:color w:val="FFFFFF"/>
                <w:sz w:val="18"/>
              </w:rPr>
              <w:t>Audience relevance</w:t>
            </w:r>
          </w:p>
        </w:tc>
        <w:tc>
          <w:tcPr>
            <w:tcW w:type="dxa" w:w="3456"/>
            <w:shd w:fill="5B2EFF"/>
            <w:vAlign w:val="center"/>
            <w:tcMar>
              <w:top w:w="90" w:type="dxa"/>
              <w:start w:w="90" w:type="dxa"/>
              <w:bottom w:w="90" w:type="dxa"/>
              <w:end w:w="90" w:type="dxa"/>
            </w:tcMar>
          </w:tcPr>
          <w:p>
            <w:pPr>
              <w:jc w:val="center"/>
            </w:pPr>
            <w:r/>
            <w:r>
              <w:rPr>
                <w:b/>
                <w:color w:val="FFFFFF"/>
                <w:sz w:val="18"/>
              </w:rPr>
              <w:t>Why</w:t>
            </w:r>
          </w:p>
        </w:tc>
      </w:tr>
      <w:tr>
        <w:trPr>
          <w:cantSplit/>
        </w:trPr>
        <w:tc>
          <w:tcPr>
            <w:tcW w:type="dxa" w:w="2448"/>
            <w:vAlign w:val="center"/>
            <w:tcMar>
              <w:top w:w="90" w:type="dxa"/>
              <w:start w:w="90" w:type="dxa"/>
              <w:bottom w:w="90" w:type="dxa"/>
              <w:end w:w="90" w:type="dxa"/>
            </w:tcMar>
          </w:tcPr>
          <w:p>
            <w:r/>
            <w:r>
              <w:rPr>
                <w:b w:val="0"/>
                <w:sz w:val="18"/>
              </w:rPr>
              <w:t>घर के नेट का धुरंधर</w:t>
            </w:r>
          </w:p>
        </w:tc>
        <w:tc>
          <w:tcPr>
            <w:tcW w:type="dxa" w:w="1728"/>
            <w:vAlign w:val="center"/>
            <w:tcMar>
              <w:top w:w="90" w:type="dxa"/>
              <w:start w:w="90" w:type="dxa"/>
              <w:bottom w:w="90" w:type="dxa"/>
              <w:end w:w="90" w:type="dxa"/>
            </w:tcMar>
          </w:tcPr>
          <w:p>
            <w:r/>
            <w:r>
              <w:rPr>
                <w:b w:val="0"/>
                <w:sz w:val="18"/>
              </w:rPr>
              <w:t>High</w:t>
            </w:r>
          </w:p>
        </w:tc>
        <w:tc>
          <w:tcPr>
            <w:tcW w:type="dxa" w:w="2016"/>
            <w:vAlign w:val="center"/>
            <w:tcMar>
              <w:top w:w="90" w:type="dxa"/>
              <w:start w:w="90" w:type="dxa"/>
              <w:bottom w:w="90" w:type="dxa"/>
              <w:end w:w="90" w:type="dxa"/>
            </w:tcMar>
          </w:tcPr>
          <w:p>
            <w:r/>
            <w:r>
              <w:rPr>
                <w:b w:val="0"/>
                <w:sz w:val="18"/>
              </w:rPr>
              <w:t>Moderate</w:t>
            </w:r>
          </w:p>
        </w:tc>
        <w:tc>
          <w:tcPr>
            <w:tcW w:type="dxa" w:w="3456"/>
            <w:vAlign w:val="center"/>
            <w:tcMar>
              <w:top w:w="90" w:type="dxa"/>
              <w:start w:w="90" w:type="dxa"/>
              <w:bottom w:w="90" w:type="dxa"/>
              <w:end w:w="90" w:type="dxa"/>
            </w:tcMar>
          </w:tcPr>
          <w:p>
            <w:r/>
            <w:r>
              <w:rPr>
                <w:b w:val="0"/>
                <w:sz w:val="18"/>
              </w:rPr>
              <w:t>Memorable, but the following line must work harder to show why this matters in the customer’s life.</w:t>
            </w:r>
          </w:p>
        </w:tc>
      </w:tr>
      <w:tr>
        <w:trPr>
          <w:cantSplit/>
        </w:trPr>
        <w:tc>
          <w:tcPr>
            <w:tcW w:type="dxa" w:w="2448"/>
            <w:shd w:fill="F6F3FF"/>
            <w:vAlign w:val="center"/>
            <w:tcMar>
              <w:top w:w="90" w:type="dxa"/>
              <w:start w:w="90" w:type="dxa"/>
              <w:bottom w:w="90" w:type="dxa"/>
              <w:end w:w="90" w:type="dxa"/>
            </w:tcMar>
          </w:tcPr>
          <w:p>
            <w:r/>
            <w:r>
              <w:rPr>
                <w:b w:val="0"/>
                <w:sz w:val="18"/>
              </w:rPr>
              <w:t>शाहरुख और सलमान…</w:t>
            </w:r>
          </w:p>
        </w:tc>
        <w:tc>
          <w:tcPr>
            <w:tcW w:type="dxa" w:w="1728"/>
            <w:shd w:fill="F6F3FF"/>
            <w:vAlign w:val="center"/>
            <w:tcMar>
              <w:top w:w="90" w:type="dxa"/>
              <w:start w:w="90" w:type="dxa"/>
              <w:bottom w:w="90" w:type="dxa"/>
              <w:end w:w="90" w:type="dxa"/>
            </w:tcMar>
          </w:tcPr>
          <w:p>
            <w:r/>
            <w:r>
              <w:rPr>
                <w:b w:val="0"/>
                <w:sz w:val="18"/>
              </w:rPr>
              <w:t>High</w:t>
            </w:r>
          </w:p>
        </w:tc>
        <w:tc>
          <w:tcPr>
            <w:tcW w:type="dxa" w:w="2016"/>
            <w:shd w:fill="F6F3FF"/>
            <w:vAlign w:val="center"/>
            <w:tcMar>
              <w:top w:w="90" w:type="dxa"/>
              <w:start w:w="90" w:type="dxa"/>
              <w:bottom w:w="90" w:type="dxa"/>
              <w:end w:w="90" w:type="dxa"/>
            </w:tcMar>
          </w:tcPr>
          <w:p>
            <w:r/>
            <w:r>
              <w:rPr>
                <w:b w:val="0"/>
                <w:sz w:val="18"/>
              </w:rPr>
              <w:t>Moderate</w:t>
            </w:r>
          </w:p>
        </w:tc>
        <w:tc>
          <w:tcPr>
            <w:tcW w:type="dxa" w:w="3456"/>
            <w:shd w:fill="F6F3FF"/>
            <w:vAlign w:val="center"/>
            <w:tcMar>
              <w:top w:w="90" w:type="dxa"/>
              <w:start w:w="90" w:type="dxa"/>
              <w:bottom w:w="90" w:type="dxa"/>
              <w:end w:w="90" w:type="dxa"/>
            </w:tcMar>
          </w:tcPr>
          <w:p>
            <w:r/>
            <w:r>
              <w:rPr>
                <w:b w:val="0"/>
                <w:sz w:val="18"/>
              </w:rPr>
              <w:t>The names stop attention, but “7 दिन” is not yet a fully developed customer situation.</w:t>
            </w:r>
          </w:p>
        </w:tc>
      </w:tr>
      <w:tr>
        <w:trPr>
          <w:cantSplit/>
        </w:trPr>
        <w:tc>
          <w:tcPr>
            <w:tcW w:type="dxa" w:w="2448"/>
            <w:vAlign w:val="center"/>
            <w:tcMar>
              <w:top w:w="90" w:type="dxa"/>
              <w:start w:w="90" w:type="dxa"/>
              <w:bottom w:w="90" w:type="dxa"/>
              <w:end w:w="90" w:type="dxa"/>
            </w:tcMar>
          </w:tcPr>
          <w:p>
            <w:r/>
            <w:r>
              <w:rPr>
                <w:b w:val="0"/>
                <w:sz w:val="18"/>
              </w:rPr>
              <w:t>घर खाली, नेट का पैसा चालू?</w:t>
            </w:r>
          </w:p>
        </w:tc>
        <w:tc>
          <w:tcPr>
            <w:tcW w:type="dxa" w:w="1728"/>
            <w:vAlign w:val="center"/>
            <w:tcMar>
              <w:top w:w="90" w:type="dxa"/>
              <w:start w:w="90" w:type="dxa"/>
              <w:bottom w:w="90" w:type="dxa"/>
              <w:end w:w="90" w:type="dxa"/>
            </w:tcMar>
          </w:tcPr>
          <w:p>
            <w:r/>
            <w:r>
              <w:rPr>
                <w:b w:val="0"/>
                <w:sz w:val="18"/>
              </w:rPr>
              <w:t>High</w:t>
            </w:r>
          </w:p>
        </w:tc>
        <w:tc>
          <w:tcPr>
            <w:tcW w:type="dxa" w:w="2016"/>
            <w:vAlign w:val="center"/>
            <w:tcMar>
              <w:top w:w="90" w:type="dxa"/>
              <w:start w:w="90" w:type="dxa"/>
              <w:bottom w:w="90" w:type="dxa"/>
              <w:end w:w="90" w:type="dxa"/>
            </w:tcMar>
          </w:tcPr>
          <w:p>
            <w:r/>
            <w:r>
              <w:rPr>
                <w:b w:val="0"/>
                <w:sz w:val="18"/>
              </w:rPr>
              <w:t>High</w:t>
            </w:r>
          </w:p>
        </w:tc>
        <w:tc>
          <w:tcPr>
            <w:tcW w:type="dxa" w:w="3456"/>
            <w:vAlign w:val="center"/>
            <w:tcMar>
              <w:top w:w="90" w:type="dxa"/>
              <w:start w:w="90" w:type="dxa"/>
              <w:bottom w:w="90" w:type="dxa"/>
              <w:end w:w="90" w:type="dxa"/>
            </w:tcMar>
          </w:tcPr>
          <w:p>
            <w:r/>
            <w:r>
              <w:rPr>
                <w:b w:val="0"/>
                <w:sz w:val="18"/>
              </w:rPr>
              <w:t>The viewer both pauses and recognises a wasteful situation immediately.</w:t>
            </w:r>
          </w:p>
        </w:tc>
      </w:tr>
      <w:tr>
        <w:trPr>
          <w:cantSplit/>
        </w:trPr>
        <w:tc>
          <w:tcPr>
            <w:tcW w:type="dxa" w:w="2448"/>
            <w:shd w:fill="F6F3FF"/>
            <w:vAlign w:val="center"/>
            <w:tcMar>
              <w:top w:w="90" w:type="dxa"/>
              <w:start w:w="90" w:type="dxa"/>
              <w:bottom w:w="90" w:type="dxa"/>
              <w:end w:w="90" w:type="dxa"/>
            </w:tcMar>
          </w:tcPr>
          <w:p>
            <w:r/>
            <w:r>
              <w:rPr>
                <w:b w:val="0"/>
                <w:sz w:val="18"/>
              </w:rPr>
              <w:t>कितने दिन का घर का नेट चाहिए?</w:t>
            </w:r>
          </w:p>
        </w:tc>
        <w:tc>
          <w:tcPr>
            <w:tcW w:type="dxa" w:w="1728"/>
            <w:shd w:fill="F6F3FF"/>
            <w:vAlign w:val="center"/>
            <w:tcMar>
              <w:top w:w="90" w:type="dxa"/>
              <w:start w:w="90" w:type="dxa"/>
              <w:bottom w:w="90" w:type="dxa"/>
              <w:end w:w="90" w:type="dxa"/>
            </w:tcMar>
          </w:tcPr>
          <w:p>
            <w:r/>
            <w:r>
              <w:rPr>
                <w:b w:val="0"/>
                <w:sz w:val="18"/>
              </w:rPr>
              <w:t>Moderate–high</w:t>
            </w:r>
          </w:p>
        </w:tc>
        <w:tc>
          <w:tcPr>
            <w:tcW w:type="dxa" w:w="2016"/>
            <w:shd w:fill="F6F3FF"/>
            <w:vAlign w:val="center"/>
            <w:tcMar>
              <w:top w:w="90" w:type="dxa"/>
              <w:start w:w="90" w:type="dxa"/>
              <w:bottom w:w="90" w:type="dxa"/>
              <w:end w:w="90" w:type="dxa"/>
            </w:tcMar>
          </w:tcPr>
          <w:p>
            <w:r/>
            <w:r>
              <w:rPr>
                <w:b w:val="0"/>
                <w:sz w:val="18"/>
              </w:rPr>
              <w:t>High</w:t>
            </w:r>
          </w:p>
        </w:tc>
        <w:tc>
          <w:tcPr>
            <w:tcW w:type="dxa" w:w="3456"/>
            <w:shd w:fill="F6F3FF"/>
            <w:vAlign w:val="center"/>
            <w:tcMar>
              <w:top w:w="90" w:type="dxa"/>
              <w:start w:w="90" w:type="dxa"/>
              <w:bottom w:w="90" w:type="dxa"/>
              <w:end w:w="90" w:type="dxa"/>
            </w:tcMar>
          </w:tcPr>
          <w:p>
            <w:r/>
            <w:r>
              <w:rPr>
                <w:b w:val="0"/>
                <w:sz w:val="18"/>
              </w:rPr>
              <w:t>The unusual question clearly addresses someone whose need varies by days.</w:t>
            </w:r>
          </w:p>
        </w:tc>
      </w:tr>
    </w:tbl>
    <w:p/>
    <w:p>
      <w:pPr>
        <w:pStyle w:val="Heading1"/>
        <w:keepNext/>
      </w:pPr>
      <w:r>
        <w:t>5. Criterion 3 — Motivation</w:t>
      </w:r>
    </w:p>
    <w:p>
      <w:pPr>
        <w:pStyle w:val="Heading2"/>
        <w:keepNext/>
      </w:pPr>
      <w:r>
        <w:t>Definition</w:t>
      </w:r>
    </w:p>
    <w:p>
      <w:r>
        <w:t>Motivation measures why the viewer should care enough to continue considering Wiom. It captures the pain, desire, emotional payoff, economic logic or belief shift created by the ad.</w:t>
      </w:r>
    </w:p>
    <w:tbl>
      <w:tblPr>
        <w:tblW w:type="auto" w:w="0"/>
        <w:jc w:val="center"/>
        <w:tblLook w:firstColumn="1" w:firstRow="1" w:lastColumn="0" w:lastRow="0" w:noHBand="0" w:noVBand="1" w:val="04A0"/>
      </w:tblPr>
      <w:tblGrid>
        <w:gridCol w:w="10224"/>
      </w:tblGrid>
      <w:tr>
        <w:trPr>
          <w:cantSplit/>
        </w:trPr>
        <w:tc>
          <w:tcPr>
            <w:tcW w:type="dxa" w:w="10224"/>
            <w:shd w:fill="F3EEFF"/>
            <w:tcMar>
              <w:top w:w="130" w:type="dxa"/>
              <w:start w:w="150" w:type="dxa"/>
              <w:bottom w:w="130" w:type="dxa"/>
              <w:end w:w="150" w:type="dxa"/>
            </w:tcMar>
          </w:tcPr>
          <w:p>
            <w:r>
              <w:rPr>
                <w:b/>
                <w:color w:val="5B2EFF"/>
                <w:sz w:val="21"/>
              </w:rPr>
              <w:t>Important distinction</w:t>
              <w:br/>
            </w:r>
            <w:r>
              <w:rPr>
                <w:sz w:val="20"/>
              </w:rPr>
              <w:t>Audience relevance says “this concerns me.” Motivation says “this matters enough for me to reconsider or act.”</w:t>
            </w:r>
          </w:p>
        </w:tc>
      </w:tr>
    </w:tbl>
    <w:p/>
    <w:p>
      <w:pPr>
        <w:pStyle w:val="Heading2"/>
        <w:keepNext/>
      </w:pPr>
      <w:r>
        <w:t>Types of motivation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shd w:fill="5B2EFF"/>
            <w:vAlign w:val="center"/>
            <w:tcMar>
              <w:top w:w="90" w:type="dxa"/>
              <w:start w:w="90" w:type="dxa"/>
              <w:bottom w:w="90" w:type="dxa"/>
              <w:end w:w="90" w:type="dxa"/>
            </w:tcMar>
          </w:tcPr>
          <w:p>
            <w:pPr>
              <w:jc w:val="center"/>
            </w:pPr>
            <w:r/>
            <w:r>
              <w:rPr>
                <w:b/>
                <w:color w:val="FFFFFF"/>
                <w:sz w:val="18"/>
              </w:rPr>
              <w:t>Type</w:t>
            </w:r>
          </w:p>
        </w:tc>
        <w:tc>
          <w:tcPr>
            <w:tcW w:type="dxa" w:w="3600"/>
            <w:shd w:fill="5B2EFF"/>
            <w:vAlign w:val="center"/>
            <w:tcMar>
              <w:top w:w="90" w:type="dxa"/>
              <w:start w:w="90" w:type="dxa"/>
              <w:bottom w:w="90" w:type="dxa"/>
              <w:end w:w="90" w:type="dxa"/>
            </w:tcMar>
          </w:tcPr>
          <w:p>
            <w:pPr>
              <w:jc w:val="center"/>
            </w:pPr>
            <w:r/>
            <w:r>
              <w:rPr>
                <w:b/>
                <w:color w:val="FFFFFF"/>
                <w:sz w:val="18"/>
              </w:rPr>
              <w:t>Customer thought</w:t>
            </w:r>
          </w:p>
        </w:tc>
        <w:tc>
          <w:tcPr>
            <w:tcW w:type="dxa" w:w="3888"/>
            <w:shd w:fill="5B2EFF"/>
            <w:vAlign w:val="center"/>
            <w:tcMar>
              <w:top w:w="90" w:type="dxa"/>
              <w:start w:w="90" w:type="dxa"/>
              <w:bottom w:w="90" w:type="dxa"/>
              <w:end w:w="90" w:type="dxa"/>
            </w:tcMar>
          </w:tcPr>
          <w:p>
            <w:pPr>
              <w:jc w:val="center"/>
            </w:pPr>
            <w:r/>
            <w:r>
              <w:rPr>
                <w:b/>
                <w:color w:val="FFFFFF"/>
                <w:sz w:val="18"/>
              </w:rPr>
              <w:t>Example expression</w:t>
            </w:r>
          </w:p>
        </w:tc>
      </w:tr>
      <w:tr>
        <w:trPr>
          <w:cantSplit/>
        </w:trPr>
        <w:tc>
          <w:tcPr>
            <w:tcW w:type="dxa" w:w="2160"/>
            <w:vAlign w:val="center"/>
            <w:tcMar>
              <w:top w:w="90" w:type="dxa"/>
              <w:start w:w="90" w:type="dxa"/>
              <w:bottom w:w="90" w:type="dxa"/>
              <w:end w:w="90" w:type="dxa"/>
            </w:tcMar>
          </w:tcPr>
          <w:p>
            <w:r/>
            <w:r>
              <w:rPr>
                <w:b w:val="0"/>
                <w:sz w:val="18"/>
              </w:rPr>
              <w:t>Functional</w:t>
            </w:r>
          </w:p>
        </w:tc>
        <w:tc>
          <w:tcPr>
            <w:tcW w:type="dxa" w:w="3600"/>
            <w:vAlign w:val="center"/>
            <w:tcMar>
              <w:top w:w="90" w:type="dxa"/>
              <w:start w:w="90" w:type="dxa"/>
              <w:bottom w:w="90" w:type="dxa"/>
              <w:end w:w="90" w:type="dxa"/>
            </w:tcMar>
          </w:tcPr>
          <w:p>
            <w:r/>
            <w:r>
              <w:rPr>
                <w:b w:val="0"/>
                <w:sz w:val="18"/>
              </w:rPr>
              <w:t>This solves a practical problem.</w:t>
            </w:r>
          </w:p>
        </w:tc>
        <w:tc>
          <w:tcPr>
            <w:tcW w:type="dxa" w:w="3888"/>
            <w:vAlign w:val="center"/>
            <w:tcMar>
              <w:top w:w="90" w:type="dxa"/>
              <w:start w:w="90" w:type="dxa"/>
              <w:bottom w:w="90" w:type="dxa"/>
              <w:end w:w="90" w:type="dxa"/>
            </w:tcMar>
          </w:tcPr>
          <w:p>
            <w:r/>
            <w:r>
              <w:rPr>
                <w:b w:val="0"/>
                <w:sz w:val="18"/>
              </w:rPr>
              <w:t>जितने दिन चाहिए, उतने दिन का नेट.</w:t>
            </w:r>
          </w:p>
        </w:tc>
      </w:tr>
      <w:tr>
        <w:trPr>
          <w:cantSplit/>
        </w:trPr>
        <w:tc>
          <w:tcPr>
            <w:tcW w:type="dxa" w:w="2160"/>
            <w:shd w:fill="F6F3FF"/>
            <w:vAlign w:val="center"/>
            <w:tcMar>
              <w:top w:w="90" w:type="dxa"/>
              <w:start w:w="90" w:type="dxa"/>
              <w:bottom w:w="90" w:type="dxa"/>
              <w:end w:w="90" w:type="dxa"/>
            </w:tcMar>
          </w:tcPr>
          <w:p>
            <w:r/>
            <w:r>
              <w:rPr>
                <w:b w:val="0"/>
                <w:sz w:val="18"/>
              </w:rPr>
              <w:t>Economic</w:t>
            </w:r>
          </w:p>
        </w:tc>
        <w:tc>
          <w:tcPr>
            <w:tcW w:type="dxa" w:w="3600"/>
            <w:shd w:fill="F6F3FF"/>
            <w:vAlign w:val="center"/>
            <w:tcMar>
              <w:top w:w="90" w:type="dxa"/>
              <w:start w:w="90" w:type="dxa"/>
              <w:bottom w:w="90" w:type="dxa"/>
              <w:end w:w="90" w:type="dxa"/>
            </w:tcMar>
          </w:tcPr>
          <w:p>
            <w:r/>
            <w:r>
              <w:rPr>
                <w:b w:val="0"/>
                <w:sz w:val="18"/>
              </w:rPr>
              <w:t>I avoid paying for what I do not use.</w:t>
            </w:r>
          </w:p>
        </w:tc>
        <w:tc>
          <w:tcPr>
            <w:tcW w:type="dxa" w:w="3888"/>
            <w:shd w:fill="F6F3FF"/>
            <w:vAlign w:val="center"/>
            <w:tcMar>
              <w:top w:w="90" w:type="dxa"/>
              <w:start w:w="90" w:type="dxa"/>
              <w:bottom w:w="90" w:type="dxa"/>
              <w:end w:w="90" w:type="dxa"/>
            </w:tcMar>
          </w:tcPr>
          <w:p>
            <w:r/>
            <w:r>
              <w:rPr>
                <w:b w:val="0"/>
                <w:sz w:val="18"/>
              </w:rPr>
              <w:t>घर खाली, नेट का पैसा चालू?</w:t>
            </w:r>
          </w:p>
        </w:tc>
      </w:tr>
      <w:tr>
        <w:trPr>
          <w:cantSplit/>
        </w:trPr>
        <w:tc>
          <w:tcPr>
            <w:tcW w:type="dxa" w:w="2160"/>
            <w:vAlign w:val="center"/>
            <w:tcMar>
              <w:top w:w="90" w:type="dxa"/>
              <w:start w:w="90" w:type="dxa"/>
              <w:bottom w:w="90" w:type="dxa"/>
              <w:end w:w="90" w:type="dxa"/>
            </w:tcMar>
          </w:tcPr>
          <w:p>
            <w:r/>
            <w:r>
              <w:rPr>
                <w:b w:val="0"/>
                <w:sz w:val="18"/>
              </w:rPr>
              <w:t>Emotional</w:t>
            </w:r>
          </w:p>
        </w:tc>
        <w:tc>
          <w:tcPr>
            <w:tcW w:type="dxa" w:w="3600"/>
            <w:vAlign w:val="center"/>
            <w:tcMar>
              <w:top w:w="90" w:type="dxa"/>
              <w:start w:w="90" w:type="dxa"/>
              <w:bottom w:w="90" w:type="dxa"/>
              <w:end w:w="90" w:type="dxa"/>
            </w:tcMar>
          </w:tcPr>
          <w:p>
            <w:r/>
            <w:r>
              <w:rPr>
                <w:b w:val="0"/>
                <w:sz w:val="18"/>
              </w:rPr>
              <w:t>I feel in control rather than trapped.</w:t>
            </w:r>
          </w:p>
        </w:tc>
        <w:tc>
          <w:tcPr>
            <w:tcW w:type="dxa" w:w="3888"/>
            <w:vAlign w:val="center"/>
            <w:tcMar>
              <w:top w:w="90" w:type="dxa"/>
              <w:start w:w="90" w:type="dxa"/>
              <w:bottom w:w="90" w:type="dxa"/>
              <w:end w:w="90" w:type="dxa"/>
            </w:tcMar>
          </w:tcPr>
          <w:p>
            <w:r/>
            <w:r>
              <w:rPr>
                <w:b w:val="0"/>
                <w:sz w:val="18"/>
              </w:rPr>
              <w:t>घर का नेट, अपनी मर्ज़ी से.</w:t>
            </w:r>
          </w:p>
        </w:tc>
      </w:tr>
      <w:tr>
        <w:trPr>
          <w:cantSplit/>
        </w:trPr>
        <w:tc>
          <w:tcPr>
            <w:tcW w:type="dxa" w:w="2160"/>
            <w:shd w:fill="F6F3FF"/>
            <w:vAlign w:val="center"/>
            <w:tcMar>
              <w:top w:w="90" w:type="dxa"/>
              <w:start w:w="90" w:type="dxa"/>
              <w:bottom w:w="90" w:type="dxa"/>
              <w:end w:w="90" w:type="dxa"/>
            </w:tcMar>
          </w:tcPr>
          <w:p>
            <w:r/>
            <w:r>
              <w:rPr>
                <w:b w:val="0"/>
                <w:sz w:val="18"/>
              </w:rPr>
              <w:t>Philosophical / fairness</w:t>
            </w:r>
          </w:p>
        </w:tc>
        <w:tc>
          <w:tcPr>
            <w:tcW w:type="dxa" w:w="3600"/>
            <w:shd w:fill="F6F3FF"/>
            <w:vAlign w:val="center"/>
            <w:tcMar>
              <w:top w:w="90" w:type="dxa"/>
              <w:start w:w="90" w:type="dxa"/>
              <w:bottom w:w="90" w:type="dxa"/>
              <w:end w:w="90" w:type="dxa"/>
            </w:tcMar>
          </w:tcPr>
          <w:p>
            <w:r/>
            <w:r>
              <w:rPr>
                <w:b w:val="0"/>
                <w:sz w:val="18"/>
              </w:rPr>
              <w:t>The old category rule feels unreasonable.</w:t>
            </w:r>
          </w:p>
        </w:tc>
        <w:tc>
          <w:tcPr>
            <w:tcW w:type="dxa" w:w="3888"/>
            <w:shd w:fill="F6F3FF"/>
            <w:vAlign w:val="center"/>
            <w:tcMar>
              <w:top w:w="90" w:type="dxa"/>
              <w:start w:w="90" w:type="dxa"/>
              <w:bottom w:w="90" w:type="dxa"/>
              <w:end w:w="90" w:type="dxa"/>
            </w:tcMar>
          </w:tcPr>
          <w:p>
            <w:r/>
            <w:r>
              <w:rPr>
                <w:b w:val="0"/>
                <w:sz w:val="18"/>
              </w:rPr>
              <w:t>पूरे महीने का पैसा क्यों?</w:t>
            </w:r>
          </w:p>
        </w:tc>
      </w:tr>
      <w:tr>
        <w:trPr>
          <w:cantSplit/>
        </w:trPr>
        <w:tc>
          <w:tcPr>
            <w:tcW w:type="dxa" w:w="2160"/>
            <w:vAlign w:val="center"/>
            <w:tcMar>
              <w:top w:w="90" w:type="dxa"/>
              <w:start w:w="90" w:type="dxa"/>
              <w:bottom w:w="90" w:type="dxa"/>
              <w:end w:w="90" w:type="dxa"/>
            </w:tcMar>
          </w:tcPr>
          <w:p>
            <w:r/>
            <w:r>
              <w:rPr>
                <w:b w:val="0"/>
                <w:sz w:val="18"/>
              </w:rPr>
              <w:t>Belief cracking</w:t>
            </w:r>
          </w:p>
        </w:tc>
        <w:tc>
          <w:tcPr>
            <w:tcW w:type="dxa" w:w="3600"/>
            <w:vAlign w:val="center"/>
            <w:tcMar>
              <w:top w:w="90" w:type="dxa"/>
              <w:start w:w="90" w:type="dxa"/>
              <w:bottom w:w="90" w:type="dxa"/>
              <w:end w:w="90" w:type="dxa"/>
            </w:tcMar>
          </w:tcPr>
          <w:p>
            <w:r/>
            <w:r>
              <w:rPr>
                <w:b w:val="0"/>
                <w:sz w:val="18"/>
              </w:rPr>
              <w:t>A barrier I assumed was permanent has been removed.</w:t>
            </w:r>
          </w:p>
        </w:tc>
        <w:tc>
          <w:tcPr>
            <w:tcW w:type="dxa" w:w="3888"/>
            <w:vAlign w:val="center"/>
            <w:tcMar>
              <w:top w:w="90" w:type="dxa"/>
              <w:start w:w="90" w:type="dxa"/>
              <w:bottom w:w="90" w:type="dxa"/>
              <w:end w:w="90" w:type="dxa"/>
            </w:tcMar>
          </w:tcPr>
          <w:p>
            <w:r/>
            <w:r>
              <w:rPr>
                <w:b w:val="0"/>
                <w:sz w:val="18"/>
              </w:rPr>
              <w:t>हर महीने देना ज़रूरी नहीं.</w:t>
            </w:r>
          </w:p>
        </w:tc>
      </w:tr>
    </w:tbl>
    <w:p/>
    <w:p>
      <w:pPr>
        <w:pStyle w:val="Heading2"/>
        <w:keepNext/>
      </w:pPr>
      <w:r>
        <w:t>How to judge motivation</w:t>
      </w:r>
    </w:p>
    <w:p>
      <w:pPr>
        <w:pStyle w:val="ListBullet"/>
      </w:pPr>
      <w:r>
        <w:t>Is a real pain or desire named, rather than only a feature?</w:t>
      </w:r>
    </w:p>
    <w:p>
      <w:pPr>
        <w:pStyle w:val="ListBullet"/>
      </w:pPr>
      <w:r>
        <w:t>Does the ad create a clear reason to switch, reconsider or enter the category?</w:t>
      </w:r>
    </w:p>
    <w:p>
      <w:pPr>
        <w:pStyle w:val="ListBullet"/>
      </w:pPr>
      <w:r>
        <w:t>For L2, does it crack a locked belief such as “home internet requires a fixed monthly commitment”?</w:t>
      </w:r>
    </w:p>
    <w:p>
      <w:pPr>
        <w:pStyle w:val="ListBullet"/>
      </w:pPr>
      <w:r>
        <w:t>Is the reason emotionally or economically meaningful, or merely decorative?</w:t>
      </w:r>
    </w:p>
    <w:p>
      <w:pPr>
        <w:pStyle w:val="ListBullet"/>
      </w:pPr>
      <w:r>
        <w:t>Can the viewer explain in one sentence why this is better for their life?</w:t>
      </w:r>
    </w:p>
    <w:p>
      <w:pPr>
        <w:pStyle w:val="Heading2"/>
        <w:keepNext/>
      </w:pPr>
      <w:r>
        <w:t>Scoring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296"/>
            <w:shd w:fill="5B2EFF"/>
            <w:vAlign w:val="center"/>
            <w:tcMar>
              <w:top w:w="90" w:type="dxa"/>
              <w:start w:w="90" w:type="dxa"/>
              <w:bottom w:w="90" w:type="dxa"/>
              <w:end w:w="90" w:type="dxa"/>
            </w:tcMar>
          </w:tcPr>
          <w:p>
            <w:pPr>
              <w:jc w:val="center"/>
            </w:pPr>
            <w:r/>
            <w:r>
              <w:rPr>
                <w:b/>
                <w:color w:val="FFFFFF"/>
                <w:sz w:val="18"/>
              </w:rPr>
              <w:t>Score</w:t>
            </w:r>
          </w:p>
        </w:tc>
        <w:tc>
          <w:tcPr>
            <w:tcW w:type="dxa" w:w="8064"/>
            <w:shd w:fill="5B2EFF"/>
            <w:vAlign w:val="center"/>
            <w:tcMar>
              <w:top w:w="90" w:type="dxa"/>
              <w:start w:w="90" w:type="dxa"/>
              <w:bottom w:w="90" w:type="dxa"/>
              <w:end w:w="90" w:type="dxa"/>
            </w:tcMar>
          </w:tcPr>
          <w:p>
            <w:pPr>
              <w:jc w:val="center"/>
            </w:pPr>
            <w:r/>
            <w:r>
              <w:rPr>
                <w:b/>
                <w:color w:val="FFFFFF"/>
                <w:sz w:val="18"/>
              </w:rPr>
              <w:t>Meaning</w:t>
            </w:r>
          </w:p>
        </w:tc>
      </w:tr>
      <w:tr>
        <w:trPr>
          <w:cantSplit/>
        </w:trPr>
        <w:tc>
          <w:tcPr>
            <w:tcW w:type="dxa" w:w="1296"/>
            <w:vAlign w:val="center"/>
            <w:tcMar>
              <w:top w:w="90" w:type="dxa"/>
              <w:start w:w="90" w:type="dxa"/>
              <w:bottom w:w="90" w:type="dxa"/>
              <w:end w:w="90" w:type="dxa"/>
            </w:tcMar>
          </w:tcPr>
          <w:p>
            <w:r/>
            <w:r>
              <w:rPr>
                <w:b w:val="0"/>
                <w:sz w:val="18"/>
              </w:rPr>
              <w:t>0–2</w:t>
            </w:r>
          </w:p>
        </w:tc>
        <w:tc>
          <w:tcPr>
            <w:tcW w:type="dxa" w:w="8064"/>
            <w:vAlign w:val="center"/>
            <w:tcMar>
              <w:top w:w="90" w:type="dxa"/>
              <w:start w:w="90" w:type="dxa"/>
              <w:bottom w:w="90" w:type="dxa"/>
              <w:end w:w="90" w:type="dxa"/>
            </w:tcMar>
          </w:tcPr>
          <w:p>
            <w:r/>
            <w:r>
              <w:rPr>
                <w:b w:val="0"/>
                <w:sz w:val="18"/>
              </w:rPr>
              <w:t>No meaningful reason to care.</w:t>
            </w:r>
          </w:p>
        </w:tc>
      </w:tr>
      <w:tr>
        <w:trPr>
          <w:cantSplit/>
        </w:trPr>
        <w:tc>
          <w:tcPr>
            <w:tcW w:type="dxa" w:w="1296"/>
            <w:shd w:fill="F6F3FF"/>
            <w:vAlign w:val="center"/>
            <w:tcMar>
              <w:top w:w="90" w:type="dxa"/>
              <w:start w:w="90" w:type="dxa"/>
              <w:bottom w:w="90" w:type="dxa"/>
              <w:end w:w="90" w:type="dxa"/>
            </w:tcMar>
          </w:tcPr>
          <w:p>
            <w:r/>
            <w:r>
              <w:rPr>
                <w:b w:val="0"/>
                <w:sz w:val="18"/>
              </w:rPr>
              <w:t>3–4</w:t>
            </w:r>
          </w:p>
        </w:tc>
        <w:tc>
          <w:tcPr>
            <w:tcW w:type="dxa" w:w="8064"/>
            <w:shd w:fill="F6F3FF"/>
            <w:vAlign w:val="center"/>
            <w:tcMar>
              <w:top w:w="90" w:type="dxa"/>
              <w:start w:w="90" w:type="dxa"/>
              <w:bottom w:w="90" w:type="dxa"/>
              <w:end w:w="90" w:type="dxa"/>
            </w:tcMar>
          </w:tcPr>
          <w:p>
            <w:r/>
            <w:r>
              <w:rPr>
                <w:b w:val="0"/>
                <w:sz w:val="18"/>
              </w:rPr>
              <w:t>Generic benefit or weak pain.</w:t>
            </w:r>
          </w:p>
        </w:tc>
      </w:tr>
      <w:tr>
        <w:trPr>
          <w:cantSplit/>
        </w:trPr>
        <w:tc>
          <w:tcPr>
            <w:tcW w:type="dxa" w:w="1296"/>
            <w:vAlign w:val="center"/>
            <w:tcMar>
              <w:top w:w="90" w:type="dxa"/>
              <w:start w:w="90" w:type="dxa"/>
              <w:bottom w:w="90" w:type="dxa"/>
              <w:end w:w="90" w:type="dxa"/>
            </w:tcMar>
          </w:tcPr>
          <w:p>
            <w:r/>
            <w:r>
              <w:rPr>
                <w:b w:val="0"/>
                <w:sz w:val="18"/>
              </w:rPr>
              <w:t>5–6</w:t>
            </w:r>
          </w:p>
        </w:tc>
        <w:tc>
          <w:tcPr>
            <w:tcW w:type="dxa" w:w="8064"/>
            <w:vAlign w:val="center"/>
            <w:tcMar>
              <w:top w:w="90" w:type="dxa"/>
              <w:start w:w="90" w:type="dxa"/>
              <w:bottom w:w="90" w:type="dxa"/>
              <w:end w:w="90" w:type="dxa"/>
            </w:tcMar>
          </w:tcPr>
          <w:p>
            <w:r/>
            <w:r>
              <w:rPr>
                <w:b w:val="0"/>
                <w:sz w:val="18"/>
              </w:rPr>
              <w:t>A rational benefit is present but insufficiently sharp or emotionally meaningful.</w:t>
            </w:r>
          </w:p>
        </w:tc>
      </w:tr>
      <w:tr>
        <w:trPr>
          <w:cantSplit/>
        </w:trPr>
        <w:tc>
          <w:tcPr>
            <w:tcW w:type="dxa" w:w="1296"/>
            <w:shd w:fill="F6F3FF"/>
            <w:vAlign w:val="center"/>
            <w:tcMar>
              <w:top w:w="90" w:type="dxa"/>
              <w:start w:w="90" w:type="dxa"/>
              <w:bottom w:w="90" w:type="dxa"/>
              <w:end w:w="90" w:type="dxa"/>
            </w:tcMar>
          </w:tcPr>
          <w:p>
            <w:r/>
            <w:r>
              <w:rPr>
                <w:b w:val="0"/>
                <w:sz w:val="18"/>
              </w:rPr>
              <w:t>7–8</w:t>
            </w:r>
          </w:p>
        </w:tc>
        <w:tc>
          <w:tcPr>
            <w:tcW w:type="dxa" w:w="8064"/>
            <w:shd w:fill="F6F3FF"/>
            <w:vAlign w:val="center"/>
            <w:tcMar>
              <w:top w:w="90" w:type="dxa"/>
              <w:start w:w="90" w:type="dxa"/>
              <w:bottom w:w="90" w:type="dxa"/>
              <w:end w:w="90" w:type="dxa"/>
            </w:tcMar>
          </w:tcPr>
          <w:p>
            <w:r/>
            <w:r>
              <w:rPr>
                <w:b w:val="0"/>
                <w:sz w:val="18"/>
              </w:rPr>
              <w:t>Clear pain, desire or economic benefit.</w:t>
            </w:r>
          </w:p>
        </w:tc>
      </w:tr>
      <w:tr>
        <w:trPr>
          <w:cantSplit/>
        </w:trPr>
        <w:tc>
          <w:tcPr>
            <w:tcW w:type="dxa" w:w="1296"/>
            <w:vAlign w:val="center"/>
            <w:tcMar>
              <w:top w:w="90" w:type="dxa"/>
              <w:start w:w="90" w:type="dxa"/>
              <w:bottom w:w="90" w:type="dxa"/>
              <w:end w:w="90" w:type="dxa"/>
            </w:tcMar>
          </w:tcPr>
          <w:p>
            <w:r/>
            <w:r>
              <w:rPr>
                <w:b w:val="0"/>
                <w:sz w:val="18"/>
              </w:rPr>
              <w:t>9–10</w:t>
            </w:r>
          </w:p>
        </w:tc>
        <w:tc>
          <w:tcPr>
            <w:tcW w:type="dxa" w:w="8064"/>
            <w:vAlign w:val="center"/>
            <w:tcMar>
              <w:top w:w="90" w:type="dxa"/>
              <w:start w:w="90" w:type="dxa"/>
              <w:bottom w:w="90" w:type="dxa"/>
              <w:end w:w="90" w:type="dxa"/>
            </w:tcMar>
          </w:tcPr>
          <w:p>
            <w:r/>
            <w:r>
              <w:rPr>
                <w:b w:val="0"/>
                <w:sz w:val="18"/>
              </w:rPr>
              <w:t>Strong emotional trigger, fairness tension or locked belief cracked — especially for L2.</w:t>
            </w:r>
          </w:p>
        </w:tc>
      </w:tr>
    </w:tbl>
    <w:p/>
    <w:p>
      <w:pPr>
        <w:pStyle w:val="Heading1"/>
        <w:keepNext/>
      </w:pPr>
      <w:r>
        <w:t>6. Criterion 4 — Product Promise</w:t>
      </w:r>
    </w:p>
    <w:p>
      <w:pPr>
        <w:pStyle w:val="Heading2"/>
        <w:keepNext/>
      </w:pPr>
      <w:r>
        <w:t>Definition</w:t>
      </w:r>
    </w:p>
    <w:p>
      <w:r>
        <w:t>The product promise is the outcome or value the customer receives. It answers: “What is Wiom offering me, and what becomes better in my life?”</w:t>
      </w:r>
    </w:p>
    <w:tbl>
      <w:tblPr>
        <w:tblW w:type="auto" w:w="0"/>
        <w:jc w:val="center"/>
        <w:tblLook w:firstColumn="1" w:firstRow="1" w:lastColumn="0" w:lastRow="0" w:noHBand="0" w:noVBand="1" w:val="04A0"/>
      </w:tblPr>
      <w:tblGrid>
        <w:gridCol w:w="10224"/>
      </w:tblGrid>
      <w:tr>
        <w:trPr>
          <w:cantSplit/>
        </w:trPr>
        <w:tc>
          <w:tcPr>
            <w:tcW w:type="dxa" w:w="10224"/>
            <w:shd w:fill="F3EEFF"/>
            <w:tcMar>
              <w:top w:w="130" w:type="dxa"/>
              <w:start w:w="150" w:type="dxa"/>
              <w:bottom w:w="130" w:type="dxa"/>
              <w:end w:w="150" w:type="dxa"/>
            </w:tcMar>
          </w:tcPr>
          <w:p>
            <w:r>
              <w:rPr>
                <w:b/>
                <w:color w:val="5B2EFF"/>
                <w:sz w:val="21"/>
              </w:rPr>
              <w:t>Promise versus mechanic</w:t>
              <w:br/>
            </w:r>
            <w:r>
              <w:rPr>
                <w:sz w:val="20"/>
              </w:rPr>
              <w:t>Promise = what the customer gets. Mechanic = how Wiom makes it work.</w:t>
            </w:r>
          </w:p>
        </w:tc>
      </w:tr>
    </w:tbl>
    <w:p/>
    <w:p>
      <w:pPr>
        <w:pStyle w:val="Heading2"/>
        <w:keepNext/>
      </w:pPr>
      <w:r>
        <w:t>Good promise examples</w:t>
      </w:r>
    </w:p>
    <w:p>
      <w:pPr>
        <w:pStyle w:val="ListBullet"/>
      </w:pPr>
      <w:r>
        <w:t>ज़रूरत के हिसाब से घर का नेट</w:t>
      </w:r>
    </w:p>
    <w:p>
      <w:pPr>
        <w:pStyle w:val="ListBullet"/>
      </w:pPr>
      <w:r>
        <w:t>घर का नेट अपनी मर्ज़ी से</w:t>
      </w:r>
    </w:p>
    <w:p>
      <w:pPr>
        <w:pStyle w:val="ListBullet"/>
      </w:pPr>
      <w:r>
        <w:t>जितने दिन चाहिए, उतने दिन का घर का नेट</w:t>
      </w:r>
    </w:p>
    <w:p>
      <w:pPr>
        <w:pStyle w:val="ListBullet"/>
      </w:pPr>
      <w:r>
        <w:t>घर का नेट, बिना महीने के बंधन के</w:t>
      </w:r>
    </w:p>
    <w:p>
      <w:pPr>
        <w:pStyle w:val="Heading2"/>
        <w:keepNext/>
      </w:pPr>
      <w:r>
        <w:t>How to judge the promise</w:t>
      </w:r>
    </w:p>
    <w:p>
      <w:pPr>
        <w:pStyle w:val="ListBullet"/>
      </w:pPr>
      <w:r>
        <w:t>Can the viewer answer “What will I get?” quickly?</w:t>
      </w:r>
    </w:p>
    <w:p>
      <w:pPr>
        <w:pStyle w:val="ListBullet"/>
      </w:pPr>
      <w:r>
        <w:t>Is the benefit understandable in a short phrase?</w:t>
      </w:r>
    </w:p>
    <w:p>
      <w:pPr>
        <w:pStyle w:val="ListBullet"/>
      </w:pPr>
      <w:r>
        <w:t>Does it remain inside Wiom’s intended category language?</w:t>
      </w:r>
    </w:p>
    <w:p>
      <w:pPr>
        <w:pStyle w:val="ListBullet"/>
      </w:pPr>
      <w:r>
        <w:t>Is it meaningfully differentiated, rather than generic claims such as “best internet”?</w:t>
      </w:r>
    </w:p>
    <w:p>
      <w:pPr>
        <w:pStyle w:val="ListBullet"/>
      </w:pPr>
      <w:r>
        <w:t>Does it express customer value, not only an operating feature?</w:t>
      </w:r>
    </w:p>
    <w:p>
      <w:pPr>
        <w:pStyle w:val="Heading2"/>
        <w:keepNext/>
      </w:pPr>
      <w:r>
        <w:t>Scoring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296"/>
            <w:shd w:fill="5B2EFF"/>
            <w:vAlign w:val="center"/>
            <w:tcMar>
              <w:top w:w="90" w:type="dxa"/>
              <w:start w:w="90" w:type="dxa"/>
              <w:bottom w:w="90" w:type="dxa"/>
              <w:end w:w="90" w:type="dxa"/>
            </w:tcMar>
          </w:tcPr>
          <w:p>
            <w:pPr>
              <w:jc w:val="center"/>
            </w:pPr>
            <w:r/>
            <w:r>
              <w:rPr>
                <w:b/>
                <w:color w:val="FFFFFF"/>
                <w:sz w:val="18"/>
              </w:rPr>
              <w:t>Score</w:t>
            </w:r>
          </w:p>
        </w:tc>
        <w:tc>
          <w:tcPr>
            <w:tcW w:type="dxa" w:w="8064"/>
            <w:shd w:fill="5B2EFF"/>
            <w:vAlign w:val="center"/>
            <w:tcMar>
              <w:top w:w="90" w:type="dxa"/>
              <w:start w:w="90" w:type="dxa"/>
              <w:bottom w:w="90" w:type="dxa"/>
              <w:end w:w="90" w:type="dxa"/>
            </w:tcMar>
          </w:tcPr>
          <w:p>
            <w:pPr>
              <w:jc w:val="center"/>
            </w:pPr>
            <w:r/>
            <w:r>
              <w:rPr>
                <w:b/>
                <w:color w:val="FFFFFF"/>
                <w:sz w:val="18"/>
              </w:rPr>
              <w:t>Meaning</w:t>
            </w:r>
          </w:p>
        </w:tc>
      </w:tr>
      <w:tr>
        <w:trPr>
          <w:cantSplit/>
        </w:trPr>
        <w:tc>
          <w:tcPr>
            <w:tcW w:type="dxa" w:w="1296"/>
            <w:vAlign w:val="center"/>
            <w:tcMar>
              <w:top w:w="90" w:type="dxa"/>
              <w:start w:w="90" w:type="dxa"/>
              <w:bottom w:w="90" w:type="dxa"/>
              <w:end w:w="90" w:type="dxa"/>
            </w:tcMar>
          </w:tcPr>
          <w:p>
            <w:r/>
            <w:r>
              <w:rPr>
                <w:b w:val="0"/>
                <w:sz w:val="18"/>
              </w:rPr>
              <w:t>0–2</w:t>
            </w:r>
          </w:p>
        </w:tc>
        <w:tc>
          <w:tcPr>
            <w:tcW w:type="dxa" w:w="8064"/>
            <w:vAlign w:val="center"/>
            <w:tcMar>
              <w:top w:w="90" w:type="dxa"/>
              <w:start w:w="90" w:type="dxa"/>
              <w:bottom w:w="90" w:type="dxa"/>
              <w:end w:w="90" w:type="dxa"/>
            </w:tcMar>
          </w:tcPr>
          <w:p>
            <w:r/>
            <w:r>
              <w:rPr>
                <w:b w:val="0"/>
                <w:sz w:val="18"/>
              </w:rPr>
              <w:t>Confusing, generic or uses the wrong category vocabulary.</w:t>
            </w:r>
          </w:p>
        </w:tc>
      </w:tr>
      <w:tr>
        <w:trPr>
          <w:cantSplit/>
        </w:trPr>
        <w:tc>
          <w:tcPr>
            <w:tcW w:type="dxa" w:w="1296"/>
            <w:shd w:fill="F6F3FF"/>
            <w:vAlign w:val="center"/>
            <w:tcMar>
              <w:top w:w="90" w:type="dxa"/>
              <w:start w:w="90" w:type="dxa"/>
              <w:bottom w:w="90" w:type="dxa"/>
              <w:end w:w="90" w:type="dxa"/>
            </w:tcMar>
          </w:tcPr>
          <w:p>
            <w:r/>
            <w:r>
              <w:rPr>
                <w:b w:val="0"/>
                <w:sz w:val="18"/>
              </w:rPr>
              <w:t>3–4</w:t>
            </w:r>
          </w:p>
        </w:tc>
        <w:tc>
          <w:tcPr>
            <w:tcW w:type="dxa" w:w="8064"/>
            <w:shd w:fill="F6F3FF"/>
            <w:vAlign w:val="center"/>
            <w:tcMar>
              <w:top w:w="90" w:type="dxa"/>
              <w:start w:w="90" w:type="dxa"/>
              <w:bottom w:w="90" w:type="dxa"/>
              <w:end w:w="90" w:type="dxa"/>
            </w:tcMar>
          </w:tcPr>
          <w:p>
            <w:r/>
            <w:r>
              <w:rPr>
                <w:b w:val="0"/>
                <w:sz w:val="18"/>
              </w:rPr>
              <w:t>Some benefit is visible, but unclear or undifferentiated.</w:t>
            </w:r>
          </w:p>
        </w:tc>
      </w:tr>
      <w:tr>
        <w:trPr>
          <w:cantSplit/>
        </w:trPr>
        <w:tc>
          <w:tcPr>
            <w:tcW w:type="dxa" w:w="1296"/>
            <w:vAlign w:val="center"/>
            <w:tcMar>
              <w:top w:w="90" w:type="dxa"/>
              <w:start w:w="90" w:type="dxa"/>
              <w:bottom w:w="90" w:type="dxa"/>
              <w:end w:w="90" w:type="dxa"/>
            </w:tcMar>
          </w:tcPr>
          <w:p>
            <w:r/>
            <w:r>
              <w:rPr>
                <w:b w:val="0"/>
                <w:sz w:val="18"/>
              </w:rPr>
              <w:t>5–6</w:t>
            </w:r>
          </w:p>
        </w:tc>
        <w:tc>
          <w:tcPr>
            <w:tcW w:type="dxa" w:w="8064"/>
            <w:vAlign w:val="center"/>
            <w:tcMar>
              <w:top w:w="90" w:type="dxa"/>
              <w:start w:w="90" w:type="dxa"/>
              <w:bottom w:w="90" w:type="dxa"/>
              <w:end w:w="90" w:type="dxa"/>
            </w:tcMar>
          </w:tcPr>
          <w:p>
            <w:r/>
            <w:r>
              <w:rPr>
                <w:b w:val="0"/>
                <w:sz w:val="18"/>
              </w:rPr>
              <w:t>Reasonably understandable but generic, incomplete or too feature-led.</w:t>
            </w:r>
          </w:p>
        </w:tc>
      </w:tr>
      <w:tr>
        <w:trPr>
          <w:cantSplit/>
        </w:trPr>
        <w:tc>
          <w:tcPr>
            <w:tcW w:type="dxa" w:w="1296"/>
            <w:shd w:fill="F6F3FF"/>
            <w:vAlign w:val="center"/>
            <w:tcMar>
              <w:top w:w="90" w:type="dxa"/>
              <w:start w:w="90" w:type="dxa"/>
              <w:bottom w:w="90" w:type="dxa"/>
              <w:end w:w="90" w:type="dxa"/>
            </w:tcMar>
          </w:tcPr>
          <w:p>
            <w:r/>
            <w:r>
              <w:rPr>
                <w:b w:val="0"/>
                <w:sz w:val="18"/>
              </w:rPr>
              <w:t>7–8</w:t>
            </w:r>
          </w:p>
        </w:tc>
        <w:tc>
          <w:tcPr>
            <w:tcW w:type="dxa" w:w="8064"/>
            <w:shd w:fill="F6F3FF"/>
            <w:vAlign w:val="center"/>
            <w:tcMar>
              <w:top w:w="90" w:type="dxa"/>
              <w:start w:w="90" w:type="dxa"/>
              <w:bottom w:w="90" w:type="dxa"/>
              <w:end w:w="90" w:type="dxa"/>
            </w:tcMar>
          </w:tcPr>
          <w:p>
            <w:r/>
            <w:r>
              <w:rPr>
                <w:b w:val="0"/>
                <w:sz w:val="18"/>
              </w:rPr>
              <w:t>Clear, on-category and meaningfully valuable.</w:t>
            </w:r>
          </w:p>
        </w:tc>
      </w:tr>
      <w:tr>
        <w:trPr>
          <w:cantSplit/>
        </w:trPr>
        <w:tc>
          <w:tcPr>
            <w:tcW w:type="dxa" w:w="1296"/>
            <w:vAlign w:val="center"/>
            <w:tcMar>
              <w:top w:w="90" w:type="dxa"/>
              <w:start w:w="90" w:type="dxa"/>
              <w:bottom w:w="90" w:type="dxa"/>
              <w:end w:w="90" w:type="dxa"/>
            </w:tcMar>
          </w:tcPr>
          <w:p>
            <w:r/>
            <w:r>
              <w:rPr>
                <w:b w:val="0"/>
                <w:sz w:val="18"/>
              </w:rPr>
              <w:t>9–10</w:t>
            </w:r>
          </w:p>
        </w:tc>
        <w:tc>
          <w:tcPr>
            <w:tcW w:type="dxa" w:w="8064"/>
            <w:vAlign w:val="center"/>
            <w:tcMar>
              <w:top w:w="90" w:type="dxa"/>
              <w:start w:w="90" w:type="dxa"/>
              <w:bottom w:w="90" w:type="dxa"/>
              <w:end w:w="90" w:type="dxa"/>
            </w:tcMar>
          </w:tcPr>
          <w:p>
            <w:r/>
            <w:r>
              <w:rPr>
                <w:b w:val="0"/>
                <w:sz w:val="18"/>
              </w:rPr>
              <w:t>Instantly understood and strongly positions Wiom as a new category with a compelling customer outcome.</w:t>
            </w:r>
          </w:p>
        </w:tc>
      </w:tr>
    </w:tbl>
    <w:p/>
    <w:p>
      <w:pPr>
        <w:pStyle w:val="Heading2"/>
        <w:keepNext/>
      </w:pPr>
      <w:r>
        <w:t>Examples from the creatives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5B2EFF"/>
            <w:vAlign w:val="center"/>
            <w:tcMar>
              <w:top w:w="90" w:type="dxa"/>
              <w:start w:w="90" w:type="dxa"/>
              <w:bottom w:w="90" w:type="dxa"/>
              <w:end w:w="90" w:type="dxa"/>
            </w:tcMar>
          </w:tcPr>
          <w:p>
            <w:pPr>
              <w:jc w:val="center"/>
            </w:pPr>
            <w:r/>
            <w:r>
              <w:rPr>
                <w:b/>
                <w:color w:val="FFFFFF"/>
                <w:sz w:val="18"/>
              </w:rPr>
              <w:t>Creative element</w:t>
            </w:r>
          </w:p>
        </w:tc>
        <w:tc>
          <w:tcPr>
            <w:tcW w:type="dxa" w:w="2016"/>
            <w:shd w:fill="5B2EFF"/>
            <w:vAlign w:val="center"/>
            <w:tcMar>
              <w:top w:w="90" w:type="dxa"/>
              <w:start w:w="90" w:type="dxa"/>
              <w:bottom w:w="90" w:type="dxa"/>
              <w:end w:w="90" w:type="dxa"/>
            </w:tcMar>
          </w:tcPr>
          <w:p>
            <w:pPr>
              <w:jc w:val="center"/>
            </w:pPr>
            <w:r/>
            <w:r>
              <w:rPr>
                <w:b/>
                <w:color w:val="FFFFFF"/>
                <w:sz w:val="18"/>
              </w:rPr>
              <w:t>Role</w:t>
            </w:r>
          </w:p>
        </w:tc>
        <w:tc>
          <w:tcPr>
            <w:tcW w:type="dxa" w:w="4320"/>
            <w:shd w:fill="5B2EFF"/>
            <w:vAlign w:val="center"/>
            <w:tcMar>
              <w:top w:w="90" w:type="dxa"/>
              <w:start w:w="90" w:type="dxa"/>
              <w:bottom w:w="90" w:type="dxa"/>
              <w:end w:w="90" w:type="dxa"/>
            </w:tcMar>
          </w:tcPr>
          <w:p>
            <w:pPr>
              <w:jc w:val="center"/>
            </w:pPr>
            <w:r/>
            <w:r>
              <w:rPr>
                <w:b/>
                <w:color w:val="FFFFFF"/>
                <w:sz w:val="18"/>
              </w:rPr>
              <w:t>Why</w:t>
            </w:r>
          </w:p>
        </w:tc>
      </w:tr>
      <w:tr>
        <w:trPr>
          <w:cantSplit/>
        </w:trPr>
        <w:tc>
          <w:tcPr>
            <w:tcW w:type="dxa" w:w="3024"/>
            <w:vAlign w:val="center"/>
            <w:tcMar>
              <w:top w:w="90" w:type="dxa"/>
              <w:start w:w="90" w:type="dxa"/>
              <w:bottom w:w="90" w:type="dxa"/>
              <w:end w:w="90" w:type="dxa"/>
            </w:tcMar>
          </w:tcPr>
          <w:p>
            <w:r/>
            <w:r>
              <w:rPr>
                <w:b w:val="0"/>
                <w:sz w:val="18"/>
              </w:rPr>
              <w:t>घर खाली, नेट का पैसा चालू?</w:t>
            </w:r>
          </w:p>
        </w:tc>
        <w:tc>
          <w:tcPr>
            <w:tcW w:type="dxa" w:w="2016"/>
            <w:vAlign w:val="center"/>
            <w:tcMar>
              <w:top w:w="90" w:type="dxa"/>
              <w:start w:w="90" w:type="dxa"/>
              <w:bottom w:w="90" w:type="dxa"/>
              <w:end w:w="90" w:type="dxa"/>
            </w:tcMar>
          </w:tcPr>
          <w:p>
            <w:r/>
            <w:r>
              <w:rPr>
                <w:b w:val="0"/>
                <w:sz w:val="18"/>
              </w:rPr>
              <w:t>Hook + pain</w:t>
            </w:r>
          </w:p>
        </w:tc>
        <w:tc>
          <w:tcPr>
            <w:tcW w:type="dxa" w:w="4320"/>
            <w:vAlign w:val="center"/>
            <w:tcMar>
              <w:top w:w="90" w:type="dxa"/>
              <w:start w:w="90" w:type="dxa"/>
              <w:bottom w:w="90" w:type="dxa"/>
              <w:end w:w="90" w:type="dxa"/>
            </w:tcMar>
          </w:tcPr>
          <w:p>
            <w:r/>
            <w:r>
              <w:rPr>
                <w:b w:val="0"/>
                <w:sz w:val="18"/>
              </w:rPr>
              <w:t>It exposes the problem; it does not yet state what Wiom offers.</w:t>
            </w:r>
          </w:p>
        </w:tc>
      </w:tr>
      <w:tr>
        <w:trPr>
          <w:cantSplit/>
        </w:trPr>
        <w:tc>
          <w:tcPr>
            <w:tcW w:type="dxa" w:w="3024"/>
            <w:shd w:fill="F6F3FF"/>
            <w:vAlign w:val="center"/>
            <w:tcMar>
              <w:top w:w="90" w:type="dxa"/>
              <w:start w:w="90" w:type="dxa"/>
              <w:bottom w:w="90" w:type="dxa"/>
              <w:end w:w="90" w:type="dxa"/>
            </w:tcMar>
          </w:tcPr>
          <w:p>
            <w:r/>
            <w:r>
              <w:rPr>
                <w:b w:val="0"/>
                <w:sz w:val="18"/>
              </w:rPr>
              <w:t>ज़रूरत के हिसाब से घर का नेट</w:t>
            </w:r>
          </w:p>
        </w:tc>
        <w:tc>
          <w:tcPr>
            <w:tcW w:type="dxa" w:w="2016"/>
            <w:shd w:fill="F6F3FF"/>
            <w:vAlign w:val="center"/>
            <w:tcMar>
              <w:top w:w="90" w:type="dxa"/>
              <w:start w:w="90" w:type="dxa"/>
              <w:bottom w:w="90" w:type="dxa"/>
              <w:end w:w="90" w:type="dxa"/>
            </w:tcMar>
          </w:tcPr>
          <w:p>
            <w:r/>
            <w:r>
              <w:rPr>
                <w:b w:val="0"/>
                <w:sz w:val="18"/>
              </w:rPr>
              <w:t>Product promise</w:t>
            </w:r>
          </w:p>
        </w:tc>
        <w:tc>
          <w:tcPr>
            <w:tcW w:type="dxa" w:w="4320"/>
            <w:shd w:fill="F6F3FF"/>
            <w:vAlign w:val="center"/>
            <w:tcMar>
              <w:top w:w="90" w:type="dxa"/>
              <w:start w:w="90" w:type="dxa"/>
              <w:bottom w:w="90" w:type="dxa"/>
              <w:end w:w="90" w:type="dxa"/>
            </w:tcMar>
          </w:tcPr>
          <w:p>
            <w:r/>
            <w:r>
              <w:rPr>
                <w:b w:val="0"/>
                <w:sz w:val="18"/>
              </w:rPr>
              <w:t>It describes the customer outcome.</w:t>
            </w:r>
          </w:p>
        </w:tc>
      </w:tr>
      <w:tr>
        <w:trPr>
          <w:cantSplit/>
        </w:trPr>
        <w:tc>
          <w:tcPr>
            <w:tcW w:type="dxa" w:w="3024"/>
            <w:vAlign w:val="center"/>
            <w:tcMar>
              <w:top w:w="90" w:type="dxa"/>
              <w:start w:w="90" w:type="dxa"/>
              <w:bottom w:w="90" w:type="dxa"/>
              <w:end w:w="90" w:type="dxa"/>
            </w:tcMar>
          </w:tcPr>
          <w:p>
            <w:r/>
            <w:r>
              <w:rPr>
                <w:b w:val="0"/>
                <w:sz w:val="18"/>
              </w:rPr>
              <w:t>1 दिन | 7 दिन | 14 दिन</w:t>
            </w:r>
          </w:p>
        </w:tc>
        <w:tc>
          <w:tcPr>
            <w:tcW w:type="dxa" w:w="2016"/>
            <w:vAlign w:val="center"/>
            <w:tcMar>
              <w:top w:w="90" w:type="dxa"/>
              <w:start w:w="90" w:type="dxa"/>
              <w:bottom w:w="90" w:type="dxa"/>
              <w:end w:w="90" w:type="dxa"/>
            </w:tcMar>
          </w:tcPr>
          <w:p>
            <w:r/>
            <w:r>
              <w:rPr>
                <w:b w:val="0"/>
                <w:sz w:val="18"/>
              </w:rPr>
              <w:t>Recharge mechanic</w:t>
            </w:r>
          </w:p>
        </w:tc>
        <w:tc>
          <w:tcPr>
            <w:tcW w:type="dxa" w:w="4320"/>
            <w:vAlign w:val="center"/>
            <w:tcMar>
              <w:top w:w="90" w:type="dxa"/>
              <w:start w:w="90" w:type="dxa"/>
              <w:bottom w:w="90" w:type="dxa"/>
              <w:end w:w="90" w:type="dxa"/>
            </w:tcMar>
          </w:tcPr>
          <w:p>
            <w:r/>
            <w:r>
              <w:rPr>
                <w:b w:val="0"/>
                <w:sz w:val="18"/>
              </w:rPr>
              <w:t>It shows how the promise is operationalised.</w:t>
            </w:r>
          </w:p>
        </w:tc>
      </w:tr>
      <w:tr>
        <w:trPr>
          <w:cantSplit/>
        </w:trPr>
        <w:tc>
          <w:tcPr>
            <w:tcW w:type="dxa" w:w="3024"/>
            <w:shd w:fill="F6F3FF"/>
            <w:vAlign w:val="center"/>
            <w:tcMar>
              <w:top w:w="90" w:type="dxa"/>
              <w:start w:w="90" w:type="dxa"/>
              <w:bottom w:w="90" w:type="dxa"/>
              <w:end w:w="90" w:type="dxa"/>
            </w:tcMar>
          </w:tcPr>
          <w:p>
            <w:r/>
            <w:r>
              <w:rPr>
                <w:b w:val="0"/>
                <w:sz w:val="18"/>
              </w:rPr>
              <w:t>कितने दिन का घर का नेट चाहिए?</w:t>
            </w:r>
          </w:p>
        </w:tc>
        <w:tc>
          <w:tcPr>
            <w:tcW w:type="dxa" w:w="2016"/>
            <w:shd w:fill="F6F3FF"/>
            <w:vAlign w:val="center"/>
            <w:tcMar>
              <w:top w:w="90" w:type="dxa"/>
              <w:start w:w="90" w:type="dxa"/>
              <w:bottom w:w="90" w:type="dxa"/>
              <w:end w:w="90" w:type="dxa"/>
            </w:tcMar>
          </w:tcPr>
          <w:p>
            <w:r/>
            <w:r>
              <w:rPr>
                <w:b w:val="0"/>
                <w:sz w:val="18"/>
              </w:rPr>
              <w:t>Hook + promise cue</w:t>
            </w:r>
          </w:p>
        </w:tc>
        <w:tc>
          <w:tcPr>
            <w:tcW w:type="dxa" w:w="4320"/>
            <w:shd w:fill="F6F3FF"/>
            <w:vAlign w:val="center"/>
            <w:tcMar>
              <w:top w:w="90" w:type="dxa"/>
              <w:start w:w="90" w:type="dxa"/>
              <w:bottom w:w="90" w:type="dxa"/>
              <w:end w:w="90" w:type="dxa"/>
            </w:tcMar>
          </w:tcPr>
          <w:p>
            <w:r/>
            <w:r>
              <w:rPr>
                <w:b w:val="0"/>
                <w:sz w:val="18"/>
              </w:rPr>
              <w:t>It both creates surprise and signals flexible home internet.</w:t>
            </w:r>
          </w:p>
        </w:tc>
      </w:tr>
    </w:tbl>
    <w:p/>
    <w:p>
      <w:pPr>
        <w:pStyle w:val="Heading1"/>
        <w:keepNext/>
      </w:pPr>
      <w:r>
        <w:t>7. Criterion 5 — Recharge Mechanic</w:t>
      </w:r>
    </w:p>
    <w:p>
      <w:pPr>
        <w:pStyle w:val="Heading2"/>
        <w:keepNext/>
      </w:pPr>
      <w:r>
        <w:t>Definition</w:t>
      </w:r>
    </w:p>
    <w:p>
      <w:r>
        <w:t>The recharge mechanic explains the operating rule of Wiom’s new category. It answers: “How exactly does this work?” Because recharge-by-days is the differentiation, the mechanic must be visible rather than left to inference.</w:t>
      </w:r>
    </w:p>
    <w:p>
      <w:pPr>
        <w:pStyle w:val="Heading2"/>
        <w:keepNext/>
      </w:pPr>
      <w:r>
        <w:t>What counts as mechanic communication</w:t>
      </w:r>
    </w:p>
    <w:p>
      <w:pPr>
        <w:pStyle w:val="ListBullet"/>
      </w:pPr>
      <w:r>
        <w:t>The rule: जितने दिन रिचार्ज, उतने दिन नेट.</w:t>
      </w:r>
    </w:p>
    <w:p>
      <w:pPr>
        <w:pStyle w:val="ListBullet"/>
      </w:pPr>
      <w:r>
        <w:t>Concrete options: 1 दिन | 7 दिन | 14 दिन.</w:t>
      </w:r>
    </w:p>
    <w:p>
      <w:pPr>
        <w:pStyle w:val="ListBullet"/>
      </w:pPr>
      <w:r>
        <w:t>Behavioural explanation: जब चाहिए रिचार्ज करो; जब नहीं चाहिए, मत करो.</w:t>
      </w:r>
    </w:p>
    <w:p>
      <w:pPr>
        <w:pStyle w:val="ListBullet"/>
      </w:pPr>
      <w:r>
        <w:t>A credible price anchor or offer, when accurate and strategically useful.</w:t>
      </w:r>
    </w:p>
    <w:p>
      <w:pPr>
        <w:pStyle w:val="ListBullet"/>
      </w:pPr>
      <w:r>
        <w:t>Proof or scale may strengthen the mechanic, but cannot replace explaining it.</w:t>
      </w:r>
    </w:p>
    <w:p>
      <w:pPr>
        <w:pStyle w:val="Heading2"/>
        <w:keepNext/>
      </w:pPr>
      <w:r>
        <w:t>Promise versus mechanic — side-by-side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448"/>
            <w:shd w:fill="5B2EFF"/>
            <w:vAlign w:val="center"/>
            <w:tcMar>
              <w:top w:w="90" w:type="dxa"/>
              <w:start w:w="90" w:type="dxa"/>
              <w:bottom w:w="90" w:type="dxa"/>
              <w:end w:w="90" w:type="dxa"/>
            </w:tcMar>
          </w:tcPr>
          <w:p>
            <w:pPr>
              <w:jc w:val="center"/>
            </w:pPr>
            <w:r/>
            <w:r>
              <w:rPr>
                <w:b/>
                <w:color w:val="FFFFFF"/>
                <w:sz w:val="18"/>
              </w:rPr>
              <w:t>Question</w:t>
            </w:r>
          </w:p>
        </w:tc>
        <w:tc>
          <w:tcPr>
            <w:tcW w:type="dxa" w:w="3456"/>
            <w:shd w:fill="5B2EFF"/>
            <w:vAlign w:val="center"/>
            <w:tcMar>
              <w:top w:w="90" w:type="dxa"/>
              <w:start w:w="90" w:type="dxa"/>
              <w:bottom w:w="90" w:type="dxa"/>
              <w:end w:w="90" w:type="dxa"/>
            </w:tcMar>
          </w:tcPr>
          <w:p>
            <w:pPr>
              <w:jc w:val="center"/>
            </w:pPr>
            <w:r/>
            <w:r>
              <w:rPr>
                <w:b/>
                <w:color w:val="FFFFFF"/>
                <w:sz w:val="18"/>
              </w:rPr>
              <w:t>Product Promise</w:t>
            </w:r>
          </w:p>
        </w:tc>
        <w:tc>
          <w:tcPr>
            <w:tcW w:type="dxa" w:w="3456"/>
            <w:shd w:fill="5B2EFF"/>
            <w:vAlign w:val="center"/>
            <w:tcMar>
              <w:top w:w="90" w:type="dxa"/>
              <w:start w:w="90" w:type="dxa"/>
              <w:bottom w:w="90" w:type="dxa"/>
              <w:end w:w="90" w:type="dxa"/>
            </w:tcMar>
          </w:tcPr>
          <w:p>
            <w:pPr>
              <w:jc w:val="center"/>
            </w:pPr>
            <w:r/>
            <w:r>
              <w:rPr>
                <w:b/>
                <w:color w:val="FFFFFF"/>
                <w:sz w:val="18"/>
              </w:rPr>
              <w:t>Recharge Mechanic</w:t>
            </w:r>
          </w:p>
        </w:tc>
      </w:tr>
      <w:tr>
        <w:trPr>
          <w:cantSplit/>
        </w:trPr>
        <w:tc>
          <w:tcPr>
            <w:tcW w:type="dxa" w:w="2448"/>
            <w:vAlign w:val="center"/>
            <w:tcMar>
              <w:top w:w="90" w:type="dxa"/>
              <w:start w:w="90" w:type="dxa"/>
              <w:bottom w:w="90" w:type="dxa"/>
              <w:end w:w="90" w:type="dxa"/>
            </w:tcMar>
          </w:tcPr>
          <w:p>
            <w:r/>
            <w:r>
              <w:rPr>
                <w:b w:val="0"/>
                <w:sz w:val="18"/>
              </w:rPr>
              <w:t>What does it answer?</w:t>
            </w:r>
          </w:p>
        </w:tc>
        <w:tc>
          <w:tcPr>
            <w:tcW w:type="dxa" w:w="3456"/>
            <w:vAlign w:val="center"/>
            <w:tcMar>
              <w:top w:w="90" w:type="dxa"/>
              <w:start w:w="90" w:type="dxa"/>
              <w:bottom w:w="90" w:type="dxa"/>
              <w:end w:w="90" w:type="dxa"/>
            </w:tcMar>
          </w:tcPr>
          <w:p>
            <w:r/>
            <w:r>
              <w:rPr>
                <w:b w:val="0"/>
                <w:sz w:val="18"/>
              </w:rPr>
              <w:t>What do I get?</w:t>
            </w:r>
          </w:p>
        </w:tc>
        <w:tc>
          <w:tcPr>
            <w:tcW w:type="dxa" w:w="3456"/>
            <w:vAlign w:val="center"/>
            <w:tcMar>
              <w:top w:w="90" w:type="dxa"/>
              <w:start w:w="90" w:type="dxa"/>
              <w:bottom w:w="90" w:type="dxa"/>
              <w:end w:w="90" w:type="dxa"/>
            </w:tcMar>
          </w:tcPr>
          <w:p>
            <w:r/>
            <w:r>
              <w:rPr>
                <w:b w:val="0"/>
                <w:sz w:val="18"/>
              </w:rPr>
              <w:t>How does it work?</w:t>
            </w:r>
          </w:p>
        </w:tc>
      </w:tr>
      <w:tr>
        <w:trPr>
          <w:cantSplit/>
        </w:trPr>
        <w:tc>
          <w:tcPr>
            <w:tcW w:type="dxa" w:w="2448"/>
            <w:shd w:fill="F6F3FF"/>
            <w:vAlign w:val="center"/>
            <w:tcMar>
              <w:top w:w="90" w:type="dxa"/>
              <w:start w:w="90" w:type="dxa"/>
              <w:bottom w:w="90" w:type="dxa"/>
              <w:end w:w="90" w:type="dxa"/>
            </w:tcMar>
          </w:tcPr>
          <w:p>
            <w:r/>
            <w:r>
              <w:rPr>
                <w:b w:val="0"/>
                <w:sz w:val="18"/>
              </w:rPr>
              <w:t>Primary job</w:t>
            </w:r>
          </w:p>
        </w:tc>
        <w:tc>
          <w:tcPr>
            <w:tcW w:type="dxa" w:w="3456"/>
            <w:shd w:fill="F6F3FF"/>
            <w:vAlign w:val="center"/>
            <w:tcMar>
              <w:top w:w="90" w:type="dxa"/>
              <w:start w:w="90" w:type="dxa"/>
              <w:bottom w:w="90" w:type="dxa"/>
              <w:end w:w="90" w:type="dxa"/>
            </w:tcMar>
          </w:tcPr>
          <w:p>
            <w:r/>
            <w:r>
              <w:rPr>
                <w:b w:val="0"/>
                <w:sz w:val="18"/>
              </w:rPr>
              <w:t>Create value and desirability.</w:t>
            </w:r>
          </w:p>
        </w:tc>
        <w:tc>
          <w:tcPr>
            <w:tcW w:type="dxa" w:w="3456"/>
            <w:shd w:fill="F6F3FF"/>
            <w:vAlign w:val="center"/>
            <w:tcMar>
              <w:top w:w="90" w:type="dxa"/>
              <w:start w:w="90" w:type="dxa"/>
              <w:bottom w:w="90" w:type="dxa"/>
              <w:end w:w="90" w:type="dxa"/>
            </w:tcMar>
          </w:tcPr>
          <w:p>
            <w:r/>
            <w:r>
              <w:rPr>
                <w:b w:val="0"/>
                <w:sz w:val="18"/>
              </w:rPr>
              <w:t>Create understanding and credibility.</w:t>
            </w:r>
          </w:p>
        </w:tc>
      </w:tr>
      <w:tr>
        <w:trPr>
          <w:cantSplit/>
        </w:trPr>
        <w:tc>
          <w:tcPr>
            <w:tcW w:type="dxa" w:w="2448"/>
            <w:vAlign w:val="center"/>
            <w:tcMar>
              <w:top w:w="90" w:type="dxa"/>
              <w:start w:w="90" w:type="dxa"/>
              <w:bottom w:w="90" w:type="dxa"/>
              <w:end w:w="90" w:type="dxa"/>
            </w:tcMar>
          </w:tcPr>
          <w:p>
            <w:r/>
            <w:r>
              <w:rPr>
                <w:b w:val="0"/>
                <w:sz w:val="18"/>
              </w:rPr>
              <w:t>Example</w:t>
            </w:r>
          </w:p>
        </w:tc>
        <w:tc>
          <w:tcPr>
            <w:tcW w:type="dxa" w:w="3456"/>
            <w:vAlign w:val="center"/>
            <w:tcMar>
              <w:top w:w="90" w:type="dxa"/>
              <w:start w:w="90" w:type="dxa"/>
              <w:bottom w:w="90" w:type="dxa"/>
              <w:end w:w="90" w:type="dxa"/>
            </w:tcMar>
          </w:tcPr>
          <w:p>
            <w:r/>
            <w:r>
              <w:rPr>
                <w:b w:val="0"/>
                <w:sz w:val="18"/>
              </w:rPr>
              <w:t>घर का नेट अपनी मर्ज़ी से.</w:t>
            </w:r>
          </w:p>
        </w:tc>
        <w:tc>
          <w:tcPr>
            <w:tcW w:type="dxa" w:w="3456"/>
            <w:vAlign w:val="center"/>
            <w:tcMar>
              <w:top w:w="90" w:type="dxa"/>
              <w:start w:w="90" w:type="dxa"/>
              <w:bottom w:w="90" w:type="dxa"/>
              <w:end w:w="90" w:type="dxa"/>
            </w:tcMar>
          </w:tcPr>
          <w:p>
            <w:r/>
            <w:r>
              <w:rPr>
                <w:b w:val="0"/>
                <w:sz w:val="18"/>
              </w:rPr>
              <w:t>1 दिन | 7 दिन | 14 दिन.</w:t>
            </w:r>
          </w:p>
        </w:tc>
      </w:tr>
      <w:tr>
        <w:trPr>
          <w:cantSplit/>
        </w:trPr>
        <w:tc>
          <w:tcPr>
            <w:tcW w:type="dxa" w:w="2448"/>
            <w:shd w:fill="F6F3FF"/>
            <w:vAlign w:val="center"/>
            <w:tcMar>
              <w:top w:w="90" w:type="dxa"/>
              <w:start w:w="90" w:type="dxa"/>
              <w:bottom w:w="90" w:type="dxa"/>
              <w:end w:w="90" w:type="dxa"/>
            </w:tcMar>
          </w:tcPr>
          <w:p>
            <w:r/>
            <w:r>
              <w:rPr>
                <w:b w:val="0"/>
                <w:sz w:val="18"/>
              </w:rPr>
              <w:t>Failure mode</w:t>
            </w:r>
          </w:p>
        </w:tc>
        <w:tc>
          <w:tcPr>
            <w:tcW w:type="dxa" w:w="3456"/>
            <w:shd w:fill="F6F3FF"/>
            <w:vAlign w:val="center"/>
            <w:tcMar>
              <w:top w:w="90" w:type="dxa"/>
              <w:start w:w="90" w:type="dxa"/>
              <w:bottom w:w="90" w:type="dxa"/>
              <w:end w:w="90" w:type="dxa"/>
            </w:tcMar>
          </w:tcPr>
          <w:p>
            <w:r/>
            <w:r>
              <w:rPr>
                <w:b w:val="0"/>
                <w:sz w:val="18"/>
              </w:rPr>
              <w:t>Desirable but vague.</w:t>
            </w:r>
          </w:p>
        </w:tc>
        <w:tc>
          <w:tcPr>
            <w:tcW w:type="dxa" w:w="3456"/>
            <w:shd w:fill="F6F3FF"/>
            <w:vAlign w:val="center"/>
            <w:tcMar>
              <w:top w:w="90" w:type="dxa"/>
              <w:start w:w="90" w:type="dxa"/>
              <w:bottom w:w="90" w:type="dxa"/>
              <w:end w:w="90" w:type="dxa"/>
            </w:tcMar>
          </w:tcPr>
          <w:p>
            <w:r/>
            <w:r>
              <w:rPr>
                <w:b w:val="0"/>
                <w:sz w:val="18"/>
              </w:rPr>
              <w:t>Clear options but no reason to care.</w:t>
            </w:r>
          </w:p>
        </w:tc>
      </w:tr>
    </w:tbl>
    <w:p/>
    <w:p>
      <w:pPr>
        <w:pStyle w:val="Heading2"/>
        <w:keepNext/>
      </w:pPr>
      <w:r>
        <w:t>How to judge the mechanic</w:t>
      </w:r>
    </w:p>
    <w:p>
      <w:pPr>
        <w:pStyle w:val="ListBullet"/>
      </w:pPr>
      <w:r>
        <w:t>Is recharge-by-days stated or concretely shown?</w:t>
      </w:r>
    </w:p>
    <w:p>
      <w:pPr>
        <w:pStyle w:val="ListBullet"/>
      </w:pPr>
      <w:r>
        <w:t>Can a new viewer explain the rule without relying on prior knowledge of Wiom?</w:t>
      </w:r>
    </w:p>
    <w:p>
      <w:pPr>
        <w:pStyle w:val="ListBullet"/>
      </w:pPr>
      <w:r>
        <w:t>Is it distinct from legacy “plan” or “validity” framing?</w:t>
      </w:r>
    </w:p>
    <w:p>
      <w:pPr>
        <w:pStyle w:val="ListBullet"/>
      </w:pPr>
      <w:r>
        <w:t>Is the mechanic communicated once, clearly, rather than repeated across multiple lines?</w:t>
      </w:r>
    </w:p>
    <w:p>
      <w:pPr>
        <w:pStyle w:val="ListBullet"/>
      </w:pPr>
      <w:r>
        <w:t>Are the day options and claims factually accurate?</w:t>
      </w:r>
    </w:p>
    <w:p>
      <w:pPr>
        <w:pStyle w:val="Heading2"/>
        <w:keepNext/>
      </w:pPr>
      <w:r>
        <w:t>Scoring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296"/>
            <w:shd w:fill="5B2EFF"/>
            <w:vAlign w:val="center"/>
            <w:tcMar>
              <w:top w:w="90" w:type="dxa"/>
              <w:start w:w="90" w:type="dxa"/>
              <w:bottom w:w="90" w:type="dxa"/>
              <w:end w:w="90" w:type="dxa"/>
            </w:tcMar>
          </w:tcPr>
          <w:p>
            <w:pPr>
              <w:jc w:val="center"/>
            </w:pPr>
            <w:r/>
            <w:r>
              <w:rPr>
                <w:b/>
                <w:color w:val="FFFFFF"/>
                <w:sz w:val="18"/>
              </w:rPr>
              <w:t>Score</w:t>
            </w:r>
          </w:p>
        </w:tc>
        <w:tc>
          <w:tcPr>
            <w:tcW w:type="dxa" w:w="8064"/>
            <w:shd w:fill="5B2EFF"/>
            <w:vAlign w:val="center"/>
            <w:tcMar>
              <w:top w:w="90" w:type="dxa"/>
              <w:start w:w="90" w:type="dxa"/>
              <w:bottom w:w="90" w:type="dxa"/>
              <w:end w:w="90" w:type="dxa"/>
            </w:tcMar>
          </w:tcPr>
          <w:p>
            <w:pPr>
              <w:jc w:val="center"/>
            </w:pPr>
            <w:r/>
            <w:r>
              <w:rPr>
                <w:b/>
                <w:color w:val="FFFFFF"/>
                <w:sz w:val="18"/>
              </w:rPr>
              <w:t>Meaning</w:t>
            </w:r>
          </w:p>
        </w:tc>
      </w:tr>
      <w:tr>
        <w:trPr>
          <w:cantSplit/>
        </w:trPr>
        <w:tc>
          <w:tcPr>
            <w:tcW w:type="dxa" w:w="1296"/>
            <w:vAlign w:val="center"/>
            <w:tcMar>
              <w:top w:w="90" w:type="dxa"/>
              <w:start w:w="90" w:type="dxa"/>
              <w:bottom w:w="90" w:type="dxa"/>
              <w:end w:w="90" w:type="dxa"/>
            </w:tcMar>
          </w:tcPr>
          <w:p>
            <w:r/>
            <w:r>
              <w:rPr>
                <w:b w:val="0"/>
                <w:sz w:val="18"/>
              </w:rPr>
              <w:t>0–3</w:t>
            </w:r>
          </w:p>
        </w:tc>
        <w:tc>
          <w:tcPr>
            <w:tcW w:type="dxa" w:w="8064"/>
            <w:vAlign w:val="center"/>
            <w:tcMar>
              <w:top w:w="90" w:type="dxa"/>
              <w:start w:w="90" w:type="dxa"/>
              <w:bottom w:w="90" w:type="dxa"/>
              <w:end w:w="90" w:type="dxa"/>
            </w:tcMar>
          </w:tcPr>
          <w:p>
            <w:r/>
            <w:r>
              <w:rPr>
                <w:b w:val="0"/>
                <w:sz w:val="18"/>
              </w:rPr>
              <w:t>Mechanic absent or materially misunderstood. The creative fails the category requirement.</w:t>
            </w:r>
          </w:p>
        </w:tc>
      </w:tr>
      <w:tr>
        <w:trPr>
          <w:cantSplit/>
        </w:trPr>
        <w:tc>
          <w:tcPr>
            <w:tcW w:type="dxa" w:w="1296"/>
            <w:shd w:fill="F6F3FF"/>
            <w:vAlign w:val="center"/>
            <w:tcMar>
              <w:top w:w="90" w:type="dxa"/>
              <w:start w:w="90" w:type="dxa"/>
              <w:bottom w:w="90" w:type="dxa"/>
              <w:end w:w="90" w:type="dxa"/>
            </w:tcMar>
          </w:tcPr>
          <w:p>
            <w:r/>
            <w:r>
              <w:rPr>
                <w:b w:val="0"/>
                <w:sz w:val="18"/>
              </w:rPr>
              <w:t>4–6</w:t>
            </w:r>
          </w:p>
        </w:tc>
        <w:tc>
          <w:tcPr>
            <w:tcW w:type="dxa" w:w="8064"/>
            <w:shd w:fill="F6F3FF"/>
            <w:vAlign w:val="center"/>
            <w:tcMar>
              <w:top w:w="90" w:type="dxa"/>
              <w:start w:w="90" w:type="dxa"/>
              <w:bottom w:w="90" w:type="dxa"/>
              <w:end w:w="90" w:type="dxa"/>
            </w:tcMar>
          </w:tcPr>
          <w:p>
            <w:r/>
            <w:r>
              <w:rPr>
                <w:b w:val="0"/>
                <w:sz w:val="18"/>
              </w:rPr>
              <w:t>Flexibility is implied, but recharge-by-days is not made concrete.</w:t>
            </w:r>
          </w:p>
        </w:tc>
      </w:tr>
      <w:tr>
        <w:trPr>
          <w:cantSplit/>
        </w:trPr>
        <w:tc>
          <w:tcPr>
            <w:tcW w:type="dxa" w:w="1296"/>
            <w:vAlign w:val="center"/>
            <w:tcMar>
              <w:top w:w="90" w:type="dxa"/>
              <w:start w:w="90" w:type="dxa"/>
              <w:bottom w:w="90" w:type="dxa"/>
              <w:end w:w="90" w:type="dxa"/>
            </w:tcMar>
          </w:tcPr>
          <w:p>
            <w:r/>
            <w:r>
              <w:rPr>
                <w:b w:val="0"/>
                <w:sz w:val="18"/>
              </w:rPr>
              <w:t>7–8</w:t>
            </w:r>
          </w:p>
        </w:tc>
        <w:tc>
          <w:tcPr>
            <w:tcW w:type="dxa" w:w="8064"/>
            <w:vAlign w:val="center"/>
            <w:tcMar>
              <w:top w:w="90" w:type="dxa"/>
              <w:start w:w="90" w:type="dxa"/>
              <w:bottom w:w="90" w:type="dxa"/>
              <w:end w:w="90" w:type="dxa"/>
            </w:tcMar>
          </w:tcPr>
          <w:p>
            <w:r/>
            <w:r>
              <w:rPr>
                <w:b w:val="0"/>
                <w:sz w:val="18"/>
              </w:rPr>
              <w:t>Mechanic is clearly explained or shown.</w:t>
            </w:r>
          </w:p>
        </w:tc>
      </w:tr>
      <w:tr>
        <w:trPr>
          <w:cantSplit/>
        </w:trPr>
        <w:tc>
          <w:tcPr>
            <w:tcW w:type="dxa" w:w="1296"/>
            <w:shd w:fill="F6F3FF"/>
            <w:vAlign w:val="center"/>
            <w:tcMar>
              <w:top w:w="90" w:type="dxa"/>
              <w:start w:w="90" w:type="dxa"/>
              <w:bottom w:w="90" w:type="dxa"/>
              <w:end w:w="90" w:type="dxa"/>
            </w:tcMar>
          </w:tcPr>
          <w:p>
            <w:r/>
            <w:r>
              <w:rPr>
                <w:b w:val="0"/>
                <w:sz w:val="18"/>
              </w:rPr>
              <w:t>9–10</w:t>
            </w:r>
          </w:p>
        </w:tc>
        <w:tc>
          <w:tcPr>
            <w:tcW w:type="dxa" w:w="8064"/>
            <w:shd w:fill="F6F3FF"/>
            <w:vAlign w:val="center"/>
            <w:tcMar>
              <w:top w:w="90" w:type="dxa"/>
              <w:start w:w="90" w:type="dxa"/>
              <w:bottom w:w="90" w:type="dxa"/>
              <w:end w:w="90" w:type="dxa"/>
            </w:tcMar>
          </w:tcPr>
          <w:p>
            <w:r/>
            <w:r>
              <w:rPr>
                <w:b w:val="0"/>
                <w:sz w:val="18"/>
              </w:rPr>
              <w:t>Mechanic is immediately clear and strengthened by a credible price anchor, proof or exceptionally simple demonstration.</w:t>
            </w:r>
          </w:p>
        </w:tc>
      </w:tr>
    </w:tbl>
    <w:p/>
    <w:p>
      <w:pPr>
        <w:pStyle w:val="Heading1"/>
        <w:keepNext/>
      </w:pPr>
      <w:r>
        <w:t>8. Criterion 6 — Call to Action</w:t>
      </w:r>
    </w:p>
    <w:p>
      <w:pPr>
        <w:pStyle w:val="Heading2"/>
        <w:keepNext/>
      </w:pPr>
      <w:r>
        <w:t>Definition</w:t>
      </w:r>
    </w:p>
    <w:p>
      <w:r>
        <w:t>The CTA tells the viewer exactly what to do next after understanding and caring about the proposition.</w:t>
      </w:r>
    </w:p>
    <w:p>
      <w:pPr>
        <w:pStyle w:val="Heading2"/>
        <w:keepNext/>
      </w:pPr>
      <w:r>
        <w:t>Standard</w:t>
      </w:r>
    </w:p>
    <w:p>
      <w:pPr>
        <w:pStyle w:val="ListBullet"/>
      </w:pPr>
      <w:r>
        <w:t>Primary CTA: बुक करें / Book Karein.</w:t>
      </w:r>
    </w:p>
    <w:p>
      <w:pPr>
        <w:pStyle w:val="ListBullet"/>
      </w:pPr>
      <w:r>
        <w:t>Play Store icon should accompany the CTA where required by the channel format.</w:t>
      </w:r>
    </w:p>
    <w:p>
      <w:pPr>
        <w:pStyle w:val="ListBullet"/>
      </w:pPr>
      <w:r>
        <w:t>Supporting lines such as “अपने area में check करें” may add context but should not replace the primary CTA.</w:t>
      </w:r>
    </w:p>
    <w:p>
      <w:pPr>
        <w:pStyle w:val="ListBullet"/>
      </w:pPr>
      <w:r>
        <w:t>The CTA should remain visually legible and should not compete with the hook or mechanic.</w:t>
      </w:r>
    </w:p>
    <w:p>
      <w:pPr>
        <w:pStyle w:val="Heading2"/>
        <w:keepNext/>
      </w:pPr>
      <w:r>
        <w:t>Scoring</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1296"/>
            <w:shd w:fill="5B2EFF"/>
            <w:vAlign w:val="center"/>
            <w:tcMar>
              <w:top w:w="90" w:type="dxa"/>
              <w:start w:w="90" w:type="dxa"/>
              <w:bottom w:w="90" w:type="dxa"/>
              <w:end w:w="90" w:type="dxa"/>
            </w:tcMar>
          </w:tcPr>
          <w:p>
            <w:pPr>
              <w:jc w:val="center"/>
            </w:pPr>
            <w:r/>
            <w:r>
              <w:rPr>
                <w:b/>
                <w:color w:val="FFFFFF"/>
                <w:sz w:val="18"/>
              </w:rPr>
              <w:t>Score</w:t>
            </w:r>
          </w:p>
        </w:tc>
        <w:tc>
          <w:tcPr>
            <w:tcW w:type="dxa" w:w="8064"/>
            <w:shd w:fill="5B2EFF"/>
            <w:vAlign w:val="center"/>
            <w:tcMar>
              <w:top w:w="90" w:type="dxa"/>
              <w:start w:w="90" w:type="dxa"/>
              <w:bottom w:w="90" w:type="dxa"/>
              <w:end w:w="90" w:type="dxa"/>
            </w:tcMar>
          </w:tcPr>
          <w:p>
            <w:pPr>
              <w:jc w:val="center"/>
            </w:pPr>
            <w:r/>
            <w:r>
              <w:rPr>
                <w:b/>
                <w:color w:val="FFFFFF"/>
                <w:sz w:val="18"/>
              </w:rPr>
              <w:t>Meaning</w:t>
            </w:r>
          </w:p>
        </w:tc>
      </w:tr>
      <w:tr>
        <w:trPr>
          <w:cantSplit/>
        </w:trPr>
        <w:tc>
          <w:tcPr>
            <w:tcW w:type="dxa" w:w="1296"/>
            <w:vAlign w:val="center"/>
            <w:tcMar>
              <w:top w:w="90" w:type="dxa"/>
              <w:start w:w="90" w:type="dxa"/>
              <w:bottom w:w="90" w:type="dxa"/>
              <w:end w:w="90" w:type="dxa"/>
            </w:tcMar>
          </w:tcPr>
          <w:p>
            <w:r/>
            <w:r>
              <w:rPr>
                <w:b w:val="0"/>
                <w:sz w:val="18"/>
              </w:rPr>
              <w:t>0–2</w:t>
            </w:r>
          </w:p>
        </w:tc>
        <w:tc>
          <w:tcPr>
            <w:tcW w:type="dxa" w:w="8064"/>
            <w:vAlign w:val="center"/>
            <w:tcMar>
              <w:top w:w="90" w:type="dxa"/>
              <w:start w:w="90" w:type="dxa"/>
              <w:bottom w:w="90" w:type="dxa"/>
              <w:end w:w="90" w:type="dxa"/>
            </w:tcMar>
          </w:tcPr>
          <w:p>
            <w:r/>
            <w:r>
              <w:rPr>
                <w:b w:val="0"/>
                <w:sz w:val="18"/>
              </w:rPr>
              <w:t>No CTA or a misleading action.</w:t>
            </w:r>
          </w:p>
        </w:tc>
      </w:tr>
      <w:tr>
        <w:trPr>
          <w:cantSplit/>
        </w:trPr>
        <w:tc>
          <w:tcPr>
            <w:tcW w:type="dxa" w:w="1296"/>
            <w:shd w:fill="F6F3FF"/>
            <w:vAlign w:val="center"/>
            <w:tcMar>
              <w:top w:w="90" w:type="dxa"/>
              <w:start w:w="90" w:type="dxa"/>
              <w:bottom w:w="90" w:type="dxa"/>
              <w:end w:w="90" w:type="dxa"/>
            </w:tcMar>
          </w:tcPr>
          <w:p>
            <w:r/>
            <w:r>
              <w:rPr>
                <w:b w:val="0"/>
                <w:sz w:val="18"/>
              </w:rPr>
              <w:t>3–4</w:t>
            </w:r>
          </w:p>
        </w:tc>
        <w:tc>
          <w:tcPr>
            <w:tcW w:type="dxa" w:w="8064"/>
            <w:shd w:fill="F6F3FF"/>
            <w:vAlign w:val="center"/>
            <w:tcMar>
              <w:top w:w="90" w:type="dxa"/>
              <w:start w:w="90" w:type="dxa"/>
              <w:bottom w:w="90" w:type="dxa"/>
              <w:end w:w="90" w:type="dxa"/>
            </w:tcMar>
          </w:tcPr>
          <w:p>
            <w:r/>
            <w:r>
              <w:rPr>
                <w:b w:val="0"/>
                <w:sz w:val="18"/>
              </w:rPr>
              <w:t>Generic or weak action language.</w:t>
            </w:r>
          </w:p>
        </w:tc>
      </w:tr>
      <w:tr>
        <w:trPr>
          <w:cantSplit/>
        </w:trPr>
        <w:tc>
          <w:tcPr>
            <w:tcW w:type="dxa" w:w="1296"/>
            <w:vAlign w:val="center"/>
            <w:tcMar>
              <w:top w:w="90" w:type="dxa"/>
              <w:start w:w="90" w:type="dxa"/>
              <w:bottom w:w="90" w:type="dxa"/>
              <w:end w:w="90" w:type="dxa"/>
            </w:tcMar>
          </w:tcPr>
          <w:p>
            <w:r/>
            <w:r>
              <w:rPr>
                <w:b w:val="0"/>
                <w:sz w:val="18"/>
              </w:rPr>
              <w:t>5–6</w:t>
            </w:r>
          </w:p>
        </w:tc>
        <w:tc>
          <w:tcPr>
            <w:tcW w:type="dxa" w:w="8064"/>
            <w:vAlign w:val="center"/>
            <w:tcMar>
              <w:top w:w="90" w:type="dxa"/>
              <w:start w:w="90" w:type="dxa"/>
              <w:bottom w:w="90" w:type="dxa"/>
              <w:end w:w="90" w:type="dxa"/>
            </w:tcMar>
          </w:tcPr>
          <w:p>
            <w:r/>
            <w:r>
              <w:rPr>
                <w:b w:val="0"/>
                <w:sz w:val="18"/>
              </w:rPr>
              <w:t>CTA present but icon, clarity or prominence is missing.</w:t>
            </w:r>
          </w:p>
        </w:tc>
      </w:tr>
      <w:tr>
        <w:trPr>
          <w:cantSplit/>
        </w:trPr>
        <w:tc>
          <w:tcPr>
            <w:tcW w:type="dxa" w:w="1296"/>
            <w:shd w:fill="F6F3FF"/>
            <w:vAlign w:val="center"/>
            <w:tcMar>
              <w:top w:w="90" w:type="dxa"/>
              <w:start w:w="90" w:type="dxa"/>
              <w:bottom w:w="90" w:type="dxa"/>
              <w:end w:w="90" w:type="dxa"/>
            </w:tcMar>
          </w:tcPr>
          <w:p>
            <w:r/>
            <w:r>
              <w:rPr>
                <w:b w:val="0"/>
                <w:sz w:val="18"/>
              </w:rPr>
              <w:t>7–8</w:t>
            </w:r>
          </w:p>
        </w:tc>
        <w:tc>
          <w:tcPr>
            <w:tcW w:type="dxa" w:w="8064"/>
            <w:shd w:fill="F6F3FF"/>
            <w:vAlign w:val="center"/>
            <w:tcMar>
              <w:top w:w="90" w:type="dxa"/>
              <w:start w:w="90" w:type="dxa"/>
              <w:bottom w:w="90" w:type="dxa"/>
              <w:end w:w="90" w:type="dxa"/>
            </w:tcMar>
          </w:tcPr>
          <w:p>
            <w:r/>
            <w:r>
              <w:rPr>
                <w:b w:val="0"/>
                <w:sz w:val="18"/>
              </w:rPr>
              <w:t>Correct CTA and expected visual cues are present.</w:t>
            </w:r>
          </w:p>
        </w:tc>
      </w:tr>
      <w:tr>
        <w:trPr>
          <w:cantSplit/>
        </w:trPr>
        <w:tc>
          <w:tcPr>
            <w:tcW w:type="dxa" w:w="1296"/>
            <w:vAlign w:val="center"/>
            <w:tcMar>
              <w:top w:w="90" w:type="dxa"/>
              <w:start w:w="90" w:type="dxa"/>
              <w:bottom w:w="90" w:type="dxa"/>
              <w:end w:w="90" w:type="dxa"/>
            </w:tcMar>
          </w:tcPr>
          <w:p>
            <w:r/>
            <w:r>
              <w:rPr>
                <w:b w:val="0"/>
                <w:sz w:val="18"/>
              </w:rPr>
              <w:t>9–10</w:t>
            </w:r>
          </w:p>
        </w:tc>
        <w:tc>
          <w:tcPr>
            <w:tcW w:type="dxa" w:w="8064"/>
            <w:vAlign w:val="center"/>
            <w:tcMar>
              <w:top w:w="90" w:type="dxa"/>
              <w:start w:w="90" w:type="dxa"/>
              <w:bottom w:w="90" w:type="dxa"/>
              <w:end w:w="90" w:type="dxa"/>
            </w:tcMar>
          </w:tcPr>
          <w:p>
            <w:r/>
            <w:r>
              <w:rPr>
                <w:b w:val="0"/>
                <w:sz w:val="18"/>
              </w:rPr>
              <w:t>Clear CTA plus useful supporting context or reassurance, without adding clutter.</w:t>
            </w:r>
          </w:p>
        </w:tc>
      </w:tr>
    </w:tbl>
    <w:p/>
    <w:p>
      <w:pPr>
        <w:pStyle w:val="Heading1"/>
        <w:keepNext/>
      </w:pPr>
      <w:r>
        <w:t>9. How the criteria work together</w:t>
      </w:r>
    </w:p>
    <w:p>
      <w:r>
        <w:t>The criteria should be read as a sequence, but scored independently. The creative does not need one line per criterion; a single element may perform more than one job. What matters is that every job is completed somewhere in the full composition.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152"/>
            <w:shd w:fill="5B2EFF"/>
            <w:vAlign w:val="center"/>
            <w:tcMar>
              <w:top w:w="90" w:type="dxa"/>
              <w:start w:w="90" w:type="dxa"/>
              <w:bottom w:w="90" w:type="dxa"/>
              <w:end w:w="90" w:type="dxa"/>
            </w:tcMar>
          </w:tcPr>
          <w:p>
            <w:pPr>
              <w:jc w:val="center"/>
            </w:pPr>
            <w:r/>
            <w:r>
              <w:rPr>
                <w:b/>
                <w:color w:val="FFFFFF"/>
                <w:sz w:val="18"/>
              </w:rPr>
              <w:t>Sequence</w:t>
            </w:r>
          </w:p>
        </w:tc>
        <w:tc>
          <w:tcPr>
            <w:tcW w:type="dxa" w:w="5184"/>
            <w:shd w:fill="5B2EFF"/>
            <w:vAlign w:val="center"/>
            <w:tcMar>
              <w:top w:w="90" w:type="dxa"/>
              <w:start w:w="90" w:type="dxa"/>
              <w:bottom w:w="90" w:type="dxa"/>
              <w:end w:w="90" w:type="dxa"/>
            </w:tcMar>
          </w:tcPr>
          <w:p>
            <w:pPr>
              <w:jc w:val="center"/>
            </w:pPr>
            <w:r/>
            <w:r>
              <w:rPr>
                <w:b/>
                <w:color w:val="FFFFFF"/>
                <w:sz w:val="18"/>
              </w:rPr>
              <w:t>Viewer question</w:t>
            </w:r>
          </w:p>
        </w:tc>
        <w:tc>
          <w:tcPr>
            <w:tcW w:type="dxa" w:w="3168"/>
            <w:shd w:fill="5B2EFF"/>
            <w:vAlign w:val="center"/>
            <w:tcMar>
              <w:top w:w="90" w:type="dxa"/>
              <w:start w:w="90" w:type="dxa"/>
              <w:bottom w:w="90" w:type="dxa"/>
              <w:end w:w="90" w:type="dxa"/>
            </w:tcMar>
          </w:tcPr>
          <w:p>
            <w:pPr>
              <w:jc w:val="center"/>
            </w:pPr>
            <w:r/>
            <w:r>
              <w:rPr>
                <w:b/>
                <w:color w:val="FFFFFF"/>
                <w:sz w:val="18"/>
              </w:rPr>
              <w:t>Criterion</w:t>
            </w:r>
          </w:p>
        </w:tc>
      </w:tr>
      <w:tr>
        <w:trPr>
          <w:cantSplit/>
        </w:trPr>
        <w:tc>
          <w:tcPr>
            <w:tcW w:type="dxa" w:w="1152"/>
            <w:vAlign w:val="center"/>
            <w:tcMar>
              <w:top w:w="90" w:type="dxa"/>
              <w:start w:w="90" w:type="dxa"/>
              <w:bottom w:w="90" w:type="dxa"/>
              <w:end w:w="90" w:type="dxa"/>
            </w:tcMar>
          </w:tcPr>
          <w:p>
            <w:r/>
            <w:r>
              <w:rPr>
                <w:b w:val="0"/>
                <w:sz w:val="18"/>
              </w:rPr>
              <w:t>1</w:t>
            </w:r>
          </w:p>
        </w:tc>
        <w:tc>
          <w:tcPr>
            <w:tcW w:type="dxa" w:w="5184"/>
            <w:vAlign w:val="center"/>
            <w:tcMar>
              <w:top w:w="90" w:type="dxa"/>
              <w:start w:w="90" w:type="dxa"/>
              <w:bottom w:w="90" w:type="dxa"/>
              <w:end w:w="90" w:type="dxa"/>
            </w:tcMar>
          </w:tcPr>
          <w:p>
            <w:r/>
            <w:r>
              <w:rPr>
                <w:b w:val="0"/>
                <w:sz w:val="18"/>
              </w:rPr>
              <w:t>Why should I pause?</w:t>
            </w:r>
          </w:p>
        </w:tc>
        <w:tc>
          <w:tcPr>
            <w:tcW w:type="dxa" w:w="3168"/>
            <w:vAlign w:val="center"/>
            <w:tcMar>
              <w:top w:w="90" w:type="dxa"/>
              <w:start w:w="90" w:type="dxa"/>
              <w:bottom w:w="90" w:type="dxa"/>
              <w:end w:w="90" w:type="dxa"/>
            </w:tcMar>
          </w:tcPr>
          <w:p>
            <w:r/>
            <w:r>
              <w:rPr>
                <w:b w:val="0"/>
                <w:sz w:val="18"/>
              </w:rPr>
              <w:t>Hook / Thumb Stop</w:t>
            </w:r>
          </w:p>
        </w:tc>
      </w:tr>
      <w:tr>
        <w:trPr>
          <w:cantSplit/>
        </w:trPr>
        <w:tc>
          <w:tcPr>
            <w:tcW w:type="dxa" w:w="1152"/>
            <w:shd w:fill="F6F3FF"/>
            <w:vAlign w:val="center"/>
            <w:tcMar>
              <w:top w:w="90" w:type="dxa"/>
              <w:start w:w="90" w:type="dxa"/>
              <w:bottom w:w="90" w:type="dxa"/>
              <w:end w:w="90" w:type="dxa"/>
            </w:tcMar>
          </w:tcPr>
          <w:p>
            <w:r/>
            <w:r>
              <w:rPr>
                <w:b w:val="0"/>
                <w:sz w:val="18"/>
              </w:rPr>
              <w:t>2</w:t>
            </w:r>
          </w:p>
        </w:tc>
        <w:tc>
          <w:tcPr>
            <w:tcW w:type="dxa" w:w="5184"/>
            <w:shd w:fill="F6F3FF"/>
            <w:vAlign w:val="center"/>
            <w:tcMar>
              <w:top w:w="90" w:type="dxa"/>
              <w:start w:w="90" w:type="dxa"/>
              <w:bottom w:w="90" w:type="dxa"/>
              <w:end w:w="90" w:type="dxa"/>
            </w:tcMar>
          </w:tcPr>
          <w:p>
            <w:r/>
            <w:r>
              <w:rPr>
                <w:b w:val="0"/>
                <w:sz w:val="18"/>
              </w:rPr>
              <w:t>Why is this relevant to someone like me?</w:t>
            </w:r>
          </w:p>
        </w:tc>
        <w:tc>
          <w:tcPr>
            <w:tcW w:type="dxa" w:w="3168"/>
            <w:shd w:fill="F6F3FF"/>
            <w:vAlign w:val="center"/>
            <w:tcMar>
              <w:top w:w="90" w:type="dxa"/>
              <w:start w:w="90" w:type="dxa"/>
              <w:bottom w:w="90" w:type="dxa"/>
              <w:end w:w="90" w:type="dxa"/>
            </w:tcMar>
          </w:tcPr>
          <w:p>
            <w:r/>
            <w:r>
              <w:rPr>
                <w:b w:val="0"/>
                <w:sz w:val="18"/>
              </w:rPr>
              <w:t>Audience Relevance</w:t>
            </w:r>
          </w:p>
        </w:tc>
      </w:tr>
      <w:tr>
        <w:trPr>
          <w:cantSplit/>
        </w:trPr>
        <w:tc>
          <w:tcPr>
            <w:tcW w:type="dxa" w:w="1152"/>
            <w:vAlign w:val="center"/>
            <w:tcMar>
              <w:top w:w="90" w:type="dxa"/>
              <w:start w:w="90" w:type="dxa"/>
              <w:bottom w:w="90" w:type="dxa"/>
              <w:end w:w="90" w:type="dxa"/>
            </w:tcMar>
          </w:tcPr>
          <w:p>
            <w:r/>
            <w:r>
              <w:rPr>
                <w:b w:val="0"/>
                <w:sz w:val="18"/>
              </w:rPr>
              <w:t>3</w:t>
            </w:r>
          </w:p>
        </w:tc>
        <w:tc>
          <w:tcPr>
            <w:tcW w:type="dxa" w:w="5184"/>
            <w:vAlign w:val="center"/>
            <w:tcMar>
              <w:top w:w="90" w:type="dxa"/>
              <w:start w:w="90" w:type="dxa"/>
              <w:bottom w:w="90" w:type="dxa"/>
              <w:end w:w="90" w:type="dxa"/>
            </w:tcMar>
          </w:tcPr>
          <w:p>
            <w:r/>
            <w:r>
              <w:rPr>
                <w:b w:val="0"/>
                <w:sz w:val="18"/>
              </w:rPr>
              <w:t>Why should I care?</w:t>
            </w:r>
          </w:p>
        </w:tc>
        <w:tc>
          <w:tcPr>
            <w:tcW w:type="dxa" w:w="3168"/>
            <w:vAlign w:val="center"/>
            <w:tcMar>
              <w:top w:w="90" w:type="dxa"/>
              <w:start w:w="90" w:type="dxa"/>
              <w:bottom w:w="90" w:type="dxa"/>
              <w:end w:w="90" w:type="dxa"/>
            </w:tcMar>
          </w:tcPr>
          <w:p>
            <w:r/>
            <w:r>
              <w:rPr>
                <w:b w:val="0"/>
                <w:sz w:val="18"/>
              </w:rPr>
              <w:t>Motivation</w:t>
            </w:r>
          </w:p>
        </w:tc>
      </w:tr>
      <w:tr>
        <w:trPr>
          <w:cantSplit/>
        </w:trPr>
        <w:tc>
          <w:tcPr>
            <w:tcW w:type="dxa" w:w="1152"/>
            <w:shd w:fill="F6F3FF"/>
            <w:vAlign w:val="center"/>
            <w:tcMar>
              <w:top w:w="90" w:type="dxa"/>
              <w:start w:w="90" w:type="dxa"/>
              <w:bottom w:w="90" w:type="dxa"/>
              <w:end w:w="90" w:type="dxa"/>
            </w:tcMar>
          </w:tcPr>
          <w:p>
            <w:r/>
            <w:r>
              <w:rPr>
                <w:b w:val="0"/>
                <w:sz w:val="18"/>
              </w:rPr>
              <w:t>4</w:t>
            </w:r>
          </w:p>
        </w:tc>
        <w:tc>
          <w:tcPr>
            <w:tcW w:type="dxa" w:w="5184"/>
            <w:shd w:fill="F6F3FF"/>
            <w:vAlign w:val="center"/>
            <w:tcMar>
              <w:top w:w="90" w:type="dxa"/>
              <w:start w:w="90" w:type="dxa"/>
              <w:bottom w:w="90" w:type="dxa"/>
              <w:end w:w="90" w:type="dxa"/>
            </w:tcMar>
          </w:tcPr>
          <w:p>
            <w:r/>
            <w:r>
              <w:rPr>
                <w:b w:val="0"/>
                <w:sz w:val="18"/>
              </w:rPr>
              <w:t>What do I get?</w:t>
            </w:r>
          </w:p>
        </w:tc>
        <w:tc>
          <w:tcPr>
            <w:tcW w:type="dxa" w:w="3168"/>
            <w:shd w:fill="F6F3FF"/>
            <w:vAlign w:val="center"/>
            <w:tcMar>
              <w:top w:w="90" w:type="dxa"/>
              <w:start w:w="90" w:type="dxa"/>
              <w:bottom w:w="90" w:type="dxa"/>
              <w:end w:w="90" w:type="dxa"/>
            </w:tcMar>
          </w:tcPr>
          <w:p>
            <w:r/>
            <w:r>
              <w:rPr>
                <w:b w:val="0"/>
                <w:sz w:val="18"/>
              </w:rPr>
              <w:t>Product Promise</w:t>
            </w:r>
          </w:p>
        </w:tc>
      </w:tr>
      <w:tr>
        <w:trPr>
          <w:cantSplit/>
        </w:trPr>
        <w:tc>
          <w:tcPr>
            <w:tcW w:type="dxa" w:w="1152"/>
            <w:vAlign w:val="center"/>
            <w:tcMar>
              <w:top w:w="90" w:type="dxa"/>
              <w:start w:w="90" w:type="dxa"/>
              <w:bottom w:w="90" w:type="dxa"/>
              <w:end w:w="90" w:type="dxa"/>
            </w:tcMar>
          </w:tcPr>
          <w:p>
            <w:r/>
            <w:r>
              <w:rPr>
                <w:b w:val="0"/>
                <w:sz w:val="18"/>
              </w:rPr>
              <w:t>5</w:t>
            </w:r>
          </w:p>
        </w:tc>
        <w:tc>
          <w:tcPr>
            <w:tcW w:type="dxa" w:w="5184"/>
            <w:vAlign w:val="center"/>
            <w:tcMar>
              <w:top w:w="90" w:type="dxa"/>
              <w:start w:w="90" w:type="dxa"/>
              <w:bottom w:w="90" w:type="dxa"/>
              <w:end w:w="90" w:type="dxa"/>
            </w:tcMar>
          </w:tcPr>
          <w:p>
            <w:r/>
            <w:r>
              <w:rPr>
                <w:b w:val="0"/>
                <w:sz w:val="18"/>
              </w:rPr>
              <w:t>How does it work?</w:t>
            </w:r>
          </w:p>
        </w:tc>
        <w:tc>
          <w:tcPr>
            <w:tcW w:type="dxa" w:w="3168"/>
            <w:vAlign w:val="center"/>
            <w:tcMar>
              <w:top w:w="90" w:type="dxa"/>
              <w:start w:w="90" w:type="dxa"/>
              <w:bottom w:w="90" w:type="dxa"/>
              <w:end w:w="90" w:type="dxa"/>
            </w:tcMar>
          </w:tcPr>
          <w:p>
            <w:r/>
            <w:r>
              <w:rPr>
                <w:b w:val="0"/>
                <w:sz w:val="18"/>
              </w:rPr>
              <w:t>Recharge Mechanic</w:t>
            </w:r>
          </w:p>
        </w:tc>
      </w:tr>
      <w:tr>
        <w:trPr>
          <w:cantSplit/>
        </w:trPr>
        <w:tc>
          <w:tcPr>
            <w:tcW w:type="dxa" w:w="1152"/>
            <w:shd w:fill="F6F3FF"/>
            <w:vAlign w:val="center"/>
            <w:tcMar>
              <w:top w:w="90" w:type="dxa"/>
              <w:start w:w="90" w:type="dxa"/>
              <w:bottom w:w="90" w:type="dxa"/>
              <w:end w:w="90" w:type="dxa"/>
            </w:tcMar>
          </w:tcPr>
          <w:p>
            <w:r/>
            <w:r>
              <w:rPr>
                <w:b w:val="0"/>
                <w:sz w:val="18"/>
              </w:rPr>
              <w:t>6</w:t>
            </w:r>
          </w:p>
        </w:tc>
        <w:tc>
          <w:tcPr>
            <w:tcW w:type="dxa" w:w="5184"/>
            <w:shd w:fill="F6F3FF"/>
            <w:vAlign w:val="center"/>
            <w:tcMar>
              <w:top w:w="90" w:type="dxa"/>
              <w:start w:w="90" w:type="dxa"/>
              <w:bottom w:w="90" w:type="dxa"/>
              <w:end w:w="90" w:type="dxa"/>
            </w:tcMar>
          </w:tcPr>
          <w:p>
            <w:r/>
            <w:r>
              <w:rPr>
                <w:b w:val="0"/>
                <w:sz w:val="18"/>
              </w:rPr>
              <w:t>What do I do next?</w:t>
            </w:r>
          </w:p>
        </w:tc>
        <w:tc>
          <w:tcPr>
            <w:tcW w:type="dxa" w:w="3168"/>
            <w:shd w:fill="F6F3FF"/>
            <w:vAlign w:val="center"/>
            <w:tcMar>
              <w:top w:w="90" w:type="dxa"/>
              <w:start w:w="90" w:type="dxa"/>
              <w:bottom w:w="90" w:type="dxa"/>
              <w:end w:w="90" w:type="dxa"/>
            </w:tcMar>
          </w:tcPr>
          <w:p>
            <w:r/>
            <w:r>
              <w:rPr>
                <w:b w:val="0"/>
                <w:sz w:val="18"/>
              </w:rPr>
              <w:t>CTA</w:t>
            </w:r>
          </w:p>
        </w:tc>
      </w:tr>
    </w:tbl>
    <w:p/>
    <w:tbl>
      <w:tblPr>
        <w:tblW w:type="auto" w:w="0"/>
        <w:jc w:val="center"/>
        <w:tblLook w:firstColumn="1" w:firstRow="1" w:lastColumn="0" w:lastRow="0" w:noHBand="0" w:noVBand="1" w:val="04A0"/>
      </w:tblPr>
      <w:tblGrid>
        <w:gridCol w:w="10224"/>
      </w:tblGrid>
      <w:tr>
        <w:trPr>
          <w:cantSplit/>
        </w:trPr>
        <w:tc>
          <w:tcPr>
            <w:tcW w:type="dxa" w:w="10224"/>
            <w:shd w:fill="F3EEFF"/>
            <w:tcMar>
              <w:top w:w="130" w:type="dxa"/>
              <w:start w:w="150" w:type="dxa"/>
              <w:bottom w:w="130" w:type="dxa"/>
              <w:end w:w="150" w:type="dxa"/>
            </w:tcMar>
          </w:tcPr>
          <w:p>
            <w:r>
              <w:rPr>
                <w:b/>
                <w:color w:val="5B2EFF"/>
                <w:sz w:val="21"/>
              </w:rPr>
              <w:t>No double counting</w:t>
              <w:br/>
            </w:r>
            <w:r>
              <w:rPr>
                <w:sz w:val="20"/>
              </w:rPr>
              <w:t>A line that performs two jobs may legitimately contribute to two scores, but the evaluator must describe the distinct reason. For example, “घर खाली, नेट का पैसा चालू?” earns Hook points because it stops attention and Audience/Motivation points because it surfaces a recognisable waste problem.</w:t>
            </w:r>
          </w:p>
        </w:tc>
      </w:tr>
    </w:tbl>
    <w:p/>
    <w:p>
      <w:pPr>
        <w:pStyle w:val="Heading1"/>
        <w:keepNext/>
      </w:pPr>
      <w:r>
        <w:t>10. Recommended weights and scoring formula</w:t>
      </w:r>
    </w:p>
    <w:p>
      <w:r>
        <w:t>The revised framework separates Hook / Thumb Stop from Audience Relevance. To avoid double-counting attention, the old “Audience” score should no longer include catchiness.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168"/>
            <w:shd w:fill="5B2EFF"/>
            <w:vAlign w:val="center"/>
            <w:tcMar>
              <w:top w:w="90" w:type="dxa"/>
              <w:start w:w="90" w:type="dxa"/>
              <w:bottom w:w="90" w:type="dxa"/>
              <w:end w:w="90" w:type="dxa"/>
            </w:tcMar>
          </w:tcPr>
          <w:p>
            <w:pPr>
              <w:jc w:val="center"/>
            </w:pPr>
            <w:r/>
            <w:r>
              <w:rPr>
                <w:b/>
                <w:color w:val="FFFFFF"/>
                <w:sz w:val="18"/>
              </w:rPr>
              <w:t>Criterion</w:t>
            </w:r>
          </w:p>
        </w:tc>
        <w:tc>
          <w:tcPr>
            <w:tcW w:type="dxa" w:w="2016"/>
            <w:shd w:fill="5B2EFF"/>
            <w:vAlign w:val="center"/>
            <w:tcMar>
              <w:top w:w="90" w:type="dxa"/>
              <w:start w:w="90" w:type="dxa"/>
              <w:bottom w:w="90" w:type="dxa"/>
              <w:end w:w="90" w:type="dxa"/>
            </w:tcMar>
          </w:tcPr>
          <w:p>
            <w:pPr>
              <w:jc w:val="center"/>
            </w:pPr>
            <w:r/>
            <w:r>
              <w:rPr>
                <w:b/>
                <w:color w:val="FFFFFF"/>
                <w:sz w:val="18"/>
              </w:rPr>
              <w:t>Recommended weight</w:t>
            </w:r>
          </w:p>
        </w:tc>
        <w:tc>
          <w:tcPr>
            <w:tcW w:type="dxa" w:w="4320"/>
            <w:shd w:fill="5B2EFF"/>
            <w:vAlign w:val="center"/>
            <w:tcMar>
              <w:top w:w="90" w:type="dxa"/>
              <w:start w:w="90" w:type="dxa"/>
              <w:bottom w:w="90" w:type="dxa"/>
              <w:end w:w="90" w:type="dxa"/>
            </w:tcMar>
          </w:tcPr>
          <w:p>
            <w:pPr>
              <w:jc w:val="center"/>
            </w:pPr>
            <w:r/>
            <w:r>
              <w:rPr>
                <w:b/>
                <w:color w:val="FFFFFF"/>
                <w:sz w:val="18"/>
              </w:rPr>
              <w:t>Rationale</w:t>
            </w:r>
          </w:p>
        </w:tc>
      </w:tr>
      <w:tr>
        <w:trPr>
          <w:cantSplit/>
        </w:trPr>
        <w:tc>
          <w:tcPr>
            <w:tcW w:type="dxa" w:w="3168"/>
            <w:vAlign w:val="center"/>
            <w:tcMar>
              <w:top w:w="90" w:type="dxa"/>
              <w:start w:w="90" w:type="dxa"/>
              <w:bottom w:w="90" w:type="dxa"/>
              <w:end w:w="90" w:type="dxa"/>
            </w:tcMar>
          </w:tcPr>
          <w:p>
            <w:r/>
            <w:r>
              <w:rPr>
                <w:b w:val="0"/>
                <w:sz w:val="18"/>
              </w:rPr>
              <w:t>Hook / Thumb Stop</w:t>
            </w:r>
          </w:p>
        </w:tc>
        <w:tc>
          <w:tcPr>
            <w:tcW w:type="dxa" w:w="2016"/>
            <w:vAlign w:val="center"/>
            <w:tcMar>
              <w:top w:w="90" w:type="dxa"/>
              <w:start w:w="90" w:type="dxa"/>
              <w:bottom w:w="90" w:type="dxa"/>
              <w:end w:w="90" w:type="dxa"/>
            </w:tcMar>
          </w:tcPr>
          <w:p>
            <w:r/>
            <w:r>
              <w:rPr>
                <w:b w:val="0"/>
                <w:sz w:val="18"/>
              </w:rPr>
              <w:t>15%</w:t>
            </w:r>
          </w:p>
        </w:tc>
        <w:tc>
          <w:tcPr>
            <w:tcW w:type="dxa" w:w="4320"/>
            <w:vAlign w:val="center"/>
            <w:tcMar>
              <w:top w:w="90" w:type="dxa"/>
              <w:start w:w="90" w:type="dxa"/>
              <w:bottom w:w="90" w:type="dxa"/>
              <w:end w:w="90" w:type="dxa"/>
            </w:tcMar>
          </w:tcPr>
          <w:p>
            <w:r/>
            <w:r>
              <w:rPr>
                <w:b w:val="0"/>
                <w:sz w:val="18"/>
              </w:rPr>
              <w:t>The creative must first earn attention.</w:t>
            </w:r>
          </w:p>
        </w:tc>
      </w:tr>
      <w:tr>
        <w:trPr>
          <w:cantSplit/>
        </w:trPr>
        <w:tc>
          <w:tcPr>
            <w:tcW w:type="dxa" w:w="3168"/>
            <w:shd w:fill="F6F3FF"/>
            <w:vAlign w:val="center"/>
            <w:tcMar>
              <w:top w:w="90" w:type="dxa"/>
              <w:start w:w="90" w:type="dxa"/>
              <w:bottom w:w="90" w:type="dxa"/>
              <w:end w:w="90" w:type="dxa"/>
            </w:tcMar>
          </w:tcPr>
          <w:p>
            <w:r/>
            <w:r>
              <w:rPr>
                <w:b w:val="0"/>
                <w:sz w:val="18"/>
              </w:rPr>
              <w:t>Audience Relevance</w:t>
            </w:r>
          </w:p>
        </w:tc>
        <w:tc>
          <w:tcPr>
            <w:tcW w:type="dxa" w:w="2016"/>
            <w:shd w:fill="F6F3FF"/>
            <w:vAlign w:val="center"/>
            <w:tcMar>
              <w:top w:w="90" w:type="dxa"/>
              <w:start w:w="90" w:type="dxa"/>
              <w:bottom w:w="90" w:type="dxa"/>
              <w:end w:w="90" w:type="dxa"/>
            </w:tcMar>
          </w:tcPr>
          <w:p>
            <w:r/>
            <w:r>
              <w:rPr>
                <w:b w:val="0"/>
                <w:sz w:val="18"/>
              </w:rPr>
              <w:t>15%</w:t>
            </w:r>
          </w:p>
        </w:tc>
        <w:tc>
          <w:tcPr>
            <w:tcW w:type="dxa" w:w="4320"/>
            <w:shd w:fill="F6F3FF"/>
            <w:vAlign w:val="center"/>
            <w:tcMar>
              <w:top w:w="90" w:type="dxa"/>
              <w:start w:w="90" w:type="dxa"/>
              <w:bottom w:w="90" w:type="dxa"/>
              <w:end w:w="90" w:type="dxa"/>
            </w:tcMar>
          </w:tcPr>
          <w:p>
            <w:r/>
            <w:r>
              <w:rPr>
                <w:b w:val="0"/>
                <w:sz w:val="18"/>
              </w:rPr>
              <w:t>Attention must quickly become personal relevance.</w:t>
            </w:r>
          </w:p>
        </w:tc>
      </w:tr>
      <w:tr>
        <w:trPr>
          <w:cantSplit/>
        </w:trPr>
        <w:tc>
          <w:tcPr>
            <w:tcW w:type="dxa" w:w="3168"/>
            <w:vAlign w:val="center"/>
            <w:tcMar>
              <w:top w:w="90" w:type="dxa"/>
              <w:start w:w="90" w:type="dxa"/>
              <w:bottom w:w="90" w:type="dxa"/>
              <w:end w:w="90" w:type="dxa"/>
            </w:tcMar>
          </w:tcPr>
          <w:p>
            <w:r/>
            <w:r>
              <w:rPr>
                <w:b w:val="0"/>
                <w:sz w:val="18"/>
              </w:rPr>
              <w:t>Motivation</w:t>
            </w:r>
          </w:p>
        </w:tc>
        <w:tc>
          <w:tcPr>
            <w:tcW w:type="dxa" w:w="2016"/>
            <w:vAlign w:val="center"/>
            <w:tcMar>
              <w:top w:w="90" w:type="dxa"/>
              <w:start w:w="90" w:type="dxa"/>
              <w:bottom w:w="90" w:type="dxa"/>
              <w:end w:w="90" w:type="dxa"/>
            </w:tcMar>
          </w:tcPr>
          <w:p>
            <w:r/>
            <w:r>
              <w:rPr>
                <w:b w:val="0"/>
                <w:sz w:val="18"/>
              </w:rPr>
              <w:t>25%</w:t>
            </w:r>
          </w:p>
        </w:tc>
        <w:tc>
          <w:tcPr>
            <w:tcW w:type="dxa" w:w="4320"/>
            <w:vAlign w:val="center"/>
            <w:tcMar>
              <w:top w:w="90" w:type="dxa"/>
              <w:start w:w="90" w:type="dxa"/>
              <w:bottom w:w="90" w:type="dxa"/>
              <w:end w:w="90" w:type="dxa"/>
            </w:tcMar>
          </w:tcPr>
          <w:p>
            <w:r/>
            <w:r>
              <w:rPr>
                <w:b w:val="0"/>
                <w:sz w:val="18"/>
              </w:rPr>
              <w:t>The strongest driver of consideration, particularly for locked buyers.</w:t>
            </w:r>
          </w:p>
        </w:tc>
      </w:tr>
      <w:tr>
        <w:trPr>
          <w:cantSplit/>
        </w:trPr>
        <w:tc>
          <w:tcPr>
            <w:tcW w:type="dxa" w:w="3168"/>
            <w:shd w:fill="F6F3FF"/>
            <w:vAlign w:val="center"/>
            <w:tcMar>
              <w:top w:w="90" w:type="dxa"/>
              <w:start w:w="90" w:type="dxa"/>
              <w:bottom w:w="90" w:type="dxa"/>
              <w:end w:w="90" w:type="dxa"/>
            </w:tcMar>
          </w:tcPr>
          <w:p>
            <w:r/>
            <w:r>
              <w:rPr>
                <w:b w:val="0"/>
                <w:sz w:val="18"/>
              </w:rPr>
              <w:t>Product Promise</w:t>
            </w:r>
          </w:p>
        </w:tc>
        <w:tc>
          <w:tcPr>
            <w:tcW w:type="dxa" w:w="2016"/>
            <w:shd w:fill="F6F3FF"/>
            <w:vAlign w:val="center"/>
            <w:tcMar>
              <w:top w:w="90" w:type="dxa"/>
              <w:start w:w="90" w:type="dxa"/>
              <w:bottom w:w="90" w:type="dxa"/>
              <w:end w:w="90" w:type="dxa"/>
            </w:tcMar>
          </w:tcPr>
          <w:p>
            <w:r/>
            <w:r>
              <w:rPr>
                <w:b w:val="0"/>
                <w:sz w:val="18"/>
              </w:rPr>
              <w:t>20%</w:t>
            </w:r>
          </w:p>
        </w:tc>
        <w:tc>
          <w:tcPr>
            <w:tcW w:type="dxa" w:w="4320"/>
            <w:shd w:fill="F6F3FF"/>
            <w:vAlign w:val="center"/>
            <w:tcMar>
              <w:top w:w="90" w:type="dxa"/>
              <w:start w:w="90" w:type="dxa"/>
              <w:bottom w:w="90" w:type="dxa"/>
              <w:end w:w="90" w:type="dxa"/>
            </w:tcMar>
          </w:tcPr>
          <w:p>
            <w:r/>
            <w:r>
              <w:rPr>
                <w:b w:val="0"/>
                <w:sz w:val="18"/>
              </w:rPr>
              <w:t>The customer must understand the value offered.</w:t>
            </w:r>
          </w:p>
        </w:tc>
      </w:tr>
      <w:tr>
        <w:trPr>
          <w:cantSplit/>
        </w:trPr>
        <w:tc>
          <w:tcPr>
            <w:tcW w:type="dxa" w:w="3168"/>
            <w:vAlign w:val="center"/>
            <w:tcMar>
              <w:top w:w="90" w:type="dxa"/>
              <w:start w:w="90" w:type="dxa"/>
              <w:bottom w:w="90" w:type="dxa"/>
              <w:end w:w="90" w:type="dxa"/>
            </w:tcMar>
          </w:tcPr>
          <w:p>
            <w:r/>
            <w:r>
              <w:rPr>
                <w:b w:val="0"/>
                <w:sz w:val="18"/>
              </w:rPr>
              <w:t>Recharge Mechanic</w:t>
            </w:r>
          </w:p>
        </w:tc>
        <w:tc>
          <w:tcPr>
            <w:tcW w:type="dxa" w:w="2016"/>
            <w:vAlign w:val="center"/>
            <w:tcMar>
              <w:top w:w="90" w:type="dxa"/>
              <w:start w:w="90" w:type="dxa"/>
              <w:bottom w:w="90" w:type="dxa"/>
              <w:end w:w="90" w:type="dxa"/>
            </w:tcMar>
          </w:tcPr>
          <w:p>
            <w:r/>
            <w:r>
              <w:rPr>
                <w:b w:val="0"/>
                <w:sz w:val="18"/>
              </w:rPr>
              <w:t>15%</w:t>
            </w:r>
          </w:p>
        </w:tc>
        <w:tc>
          <w:tcPr>
            <w:tcW w:type="dxa" w:w="4320"/>
            <w:vAlign w:val="center"/>
            <w:tcMar>
              <w:top w:w="90" w:type="dxa"/>
              <w:start w:w="90" w:type="dxa"/>
              <w:bottom w:w="90" w:type="dxa"/>
              <w:end w:w="90" w:type="dxa"/>
            </w:tcMar>
          </w:tcPr>
          <w:p>
            <w:r/>
            <w:r>
              <w:rPr>
                <w:b w:val="0"/>
                <w:sz w:val="18"/>
              </w:rPr>
              <w:t>The new category must be correctly understood.</w:t>
            </w:r>
          </w:p>
        </w:tc>
      </w:tr>
      <w:tr>
        <w:trPr>
          <w:cantSplit/>
        </w:trPr>
        <w:tc>
          <w:tcPr>
            <w:tcW w:type="dxa" w:w="3168"/>
            <w:shd w:fill="F6F3FF"/>
            <w:vAlign w:val="center"/>
            <w:tcMar>
              <w:top w:w="90" w:type="dxa"/>
              <w:start w:w="90" w:type="dxa"/>
              <w:bottom w:w="90" w:type="dxa"/>
              <w:end w:w="90" w:type="dxa"/>
            </w:tcMar>
          </w:tcPr>
          <w:p>
            <w:r/>
            <w:r>
              <w:rPr>
                <w:b w:val="0"/>
                <w:sz w:val="18"/>
              </w:rPr>
              <w:t>CTA</w:t>
            </w:r>
          </w:p>
        </w:tc>
        <w:tc>
          <w:tcPr>
            <w:tcW w:type="dxa" w:w="2016"/>
            <w:shd w:fill="F6F3FF"/>
            <w:vAlign w:val="center"/>
            <w:tcMar>
              <w:top w:w="90" w:type="dxa"/>
              <w:start w:w="90" w:type="dxa"/>
              <w:bottom w:w="90" w:type="dxa"/>
              <w:end w:w="90" w:type="dxa"/>
            </w:tcMar>
          </w:tcPr>
          <w:p>
            <w:r/>
            <w:r>
              <w:rPr>
                <w:b w:val="0"/>
                <w:sz w:val="18"/>
              </w:rPr>
              <w:t>10%</w:t>
            </w:r>
          </w:p>
        </w:tc>
        <w:tc>
          <w:tcPr>
            <w:tcW w:type="dxa" w:w="4320"/>
            <w:shd w:fill="F6F3FF"/>
            <w:vAlign w:val="center"/>
            <w:tcMar>
              <w:top w:w="90" w:type="dxa"/>
              <w:start w:w="90" w:type="dxa"/>
              <w:bottom w:w="90" w:type="dxa"/>
              <w:end w:w="90" w:type="dxa"/>
            </w:tcMar>
          </w:tcPr>
          <w:p>
            <w:r/>
            <w:r>
              <w:rPr>
                <w:b w:val="0"/>
                <w:sz w:val="18"/>
              </w:rPr>
              <w:t>The next action must be explicit.</w:t>
            </w:r>
          </w:p>
        </w:tc>
      </w:tr>
    </w:tbl>
    <w:p/>
    <w:tbl>
      <w:tblPr>
        <w:tblW w:type="auto" w:w="0"/>
        <w:jc w:val="center"/>
        <w:tblLook w:firstColumn="1" w:firstRow="1" w:lastColumn="0" w:lastRow="0" w:noHBand="0" w:noVBand="1" w:val="04A0"/>
      </w:tblPr>
      <w:tblGrid>
        <w:gridCol w:w="10224"/>
      </w:tblGrid>
      <w:tr>
        <w:trPr>
          <w:cantSplit/>
        </w:trPr>
        <w:tc>
          <w:tcPr>
            <w:tcW w:type="dxa" w:w="10224"/>
            <w:shd w:fill="F3EEFF"/>
            <w:tcMar>
              <w:top w:w="130" w:type="dxa"/>
              <w:start w:w="150" w:type="dxa"/>
              <w:bottom w:w="130" w:type="dxa"/>
              <w:end w:w="150" w:type="dxa"/>
            </w:tcMar>
          </w:tcPr>
          <w:p>
            <w:r>
              <w:rPr>
                <w:b/>
                <w:color w:val="5B2EFF"/>
                <w:sz w:val="21"/>
              </w:rPr>
              <w:t>Formula</w:t>
              <w:br/>
            </w:r>
            <w:r>
              <w:rPr>
                <w:sz w:val="20"/>
              </w:rPr>
              <w:t>Creative Score = 0.15(Hook) + 0.15(Audience) + 0.25(Motivation) + 0.20(Promise) + 0.15(Mechanic) + 0.10(CTA)</w:t>
            </w:r>
          </w:p>
        </w:tc>
      </w:tr>
    </w:tbl>
    <w:p/>
    <w:p>
      <w:pPr>
        <w:pStyle w:val="Heading2"/>
        <w:keepNext/>
      </w:pPr>
      <w:r>
        <w:t>Interpretation bands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shd w:fill="5B2EFF"/>
            <w:vAlign w:val="center"/>
            <w:tcMar>
              <w:top w:w="90" w:type="dxa"/>
              <w:start w:w="90" w:type="dxa"/>
              <w:bottom w:w="90" w:type="dxa"/>
              <w:end w:w="90" w:type="dxa"/>
            </w:tcMar>
          </w:tcPr>
          <w:p>
            <w:pPr>
              <w:jc w:val="center"/>
            </w:pPr>
            <w:r/>
            <w:r>
              <w:rPr>
                <w:b/>
                <w:color w:val="FFFFFF"/>
                <w:sz w:val="18"/>
              </w:rPr>
              <w:t>Weighted score</w:t>
            </w:r>
          </w:p>
        </w:tc>
        <w:tc>
          <w:tcPr>
            <w:tcW w:type="dxa" w:w="7200"/>
            <w:shd w:fill="5B2EFF"/>
            <w:vAlign w:val="center"/>
            <w:tcMar>
              <w:top w:w="90" w:type="dxa"/>
              <w:start w:w="90" w:type="dxa"/>
              <w:bottom w:w="90" w:type="dxa"/>
              <w:end w:w="90" w:type="dxa"/>
            </w:tcMar>
          </w:tcPr>
          <w:p>
            <w:pPr>
              <w:jc w:val="center"/>
            </w:pPr>
            <w:r/>
            <w:r>
              <w:rPr>
                <w:b/>
                <w:color w:val="FFFFFF"/>
                <w:sz w:val="18"/>
              </w:rPr>
              <w:t>Interpretation</w:t>
            </w:r>
          </w:p>
        </w:tc>
      </w:tr>
      <w:tr>
        <w:trPr>
          <w:cantSplit/>
        </w:trPr>
        <w:tc>
          <w:tcPr>
            <w:tcW w:type="dxa" w:w="2160"/>
            <w:vAlign w:val="center"/>
            <w:tcMar>
              <w:top w:w="90" w:type="dxa"/>
              <w:start w:w="90" w:type="dxa"/>
              <w:bottom w:w="90" w:type="dxa"/>
              <w:end w:w="90" w:type="dxa"/>
            </w:tcMar>
          </w:tcPr>
          <w:p>
            <w:r/>
            <w:r>
              <w:rPr>
                <w:b w:val="0"/>
                <w:sz w:val="18"/>
              </w:rPr>
              <w:t>8.5–10.0</w:t>
            </w:r>
          </w:p>
        </w:tc>
        <w:tc>
          <w:tcPr>
            <w:tcW w:type="dxa" w:w="7200"/>
            <w:vAlign w:val="center"/>
            <w:tcMar>
              <w:top w:w="90" w:type="dxa"/>
              <w:start w:w="90" w:type="dxa"/>
              <w:bottom w:w="90" w:type="dxa"/>
              <w:end w:w="90" w:type="dxa"/>
            </w:tcMar>
          </w:tcPr>
          <w:p>
            <w:r/>
            <w:r>
              <w:rPr>
                <w:b w:val="0"/>
                <w:sz w:val="18"/>
              </w:rPr>
              <w:t>Strong test candidate. Clear strategic role and few structural weaknesses.</w:t>
            </w:r>
          </w:p>
        </w:tc>
      </w:tr>
      <w:tr>
        <w:trPr>
          <w:cantSplit/>
        </w:trPr>
        <w:tc>
          <w:tcPr>
            <w:tcW w:type="dxa" w:w="2160"/>
            <w:shd w:fill="F6F3FF"/>
            <w:vAlign w:val="center"/>
            <w:tcMar>
              <w:top w:w="90" w:type="dxa"/>
              <w:start w:w="90" w:type="dxa"/>
              <w:bottom w:w="90" w:type="dxa"/>
              <w:end w:w="90" w:type="dxa"/>
            </w:tcMar>
          </w:tcPr>
          <w:p>
            <w:r/>
            <w:r>
              <w:rPr>
                <w:b w:val="0"/>
                <w:sz w:val="18"/>
              </w:rPr>
              <w:t>7.0–8.4</w:t>
            </w:r>
          </w:p>
        </w:tc>
        <w:tc>
          <w:tcPr>
            <w:tcW w:type="dxa" w:w="7200"/>
            <w:shd w:fill="F6F3FF"/>
            <w:vAlign w:val="center"/>
            <w:tcMar>
              <w:top w:w="90" w:type="dxa"/>
              <w:start w:w="90" w:type="dxa"/>
              <w:bottom w:w="90" w:type="dxa"/>
              <w:end w:w="90" w:type="dxa"/>
            </w:tcMar>
          </w:tcPr>
          <w:p>
            <w:r/>
            <w:r>
              <w:rPr>
                <w:b w:val="0"/>
                <w:sz w:val="18"/>
              </w:rPr>
              <w:t>Promising but requires specific improvement before or during testing.</w:t>
            </w:r>
          </w:p>
        </w:tc>
      </w:tr>
      <w:tr>
        <w:trPr>
          <w:cantSplit/>
        </w:trPr>
        <w:tc>
          <w:tcPr>
            <w:tcW w:type="dxa" w:w="2160"/>
            <w:vAlign w:val="center"/>
            <w:tcMar>
              <w:top w:w="90" w:type="dxa"/>
              <w:start w:w="90" w:type="dxa"/>
              <w:bottom w:w="90" w:type="dxa"/>
              <w:end w:w="90" w:type="dxa"/>
            </w:tcMar>
          </w:tcPr>
          <w:p>
            <w:r/>
            <w:r>
              <w:rPr>
                <w:b w:val="0"/>
                <w:sz w:val="18"/>
              </w:rPr>
              <w:t>5.5–6.9</w:t>
            </w:r>
          </w:p>
        </w:tc>
        <w:tc>
          <w:tcPr>
            <w:tcW w:type="dxa" w:w="7200"/>
            <w:vAlign w:val="center"/>
            <w:tcMar>
              <w:top w:w="90" w:type="dxa"/>
              <w:start w:w="90" w:type="dxa"/>
              <w:bottom w:w="90" w:type="dxa"/>
              <w:end w:w="90" w:type="dxa"/>
            </w:tcMar>
          </w:tcPr>
          <w:p>
            <w:r/>
            <w:r>
              <w:rPr>
                <w:b w:val="0"/>
                <w:sz w:val="18"/>
              </w:rPr>
              <w:t>Material structural weakness; rework before media spend.</w:t>
            </w:r>
          </w:p>
        </w:tc>
      </w:tr>
      <w:tr>
        <w:trPr>
          <w:cantSplit/>
        </w:trPr>
        <w:tc>
          <w:tcPr>
            <w:tcW w:type="dxa" w:w="2160"/>
            <w:shd w:fill="F6F3FF"/>
            <w:vAlign w:val="center"/>
            <w:tcMar>
              <w:top w:w="90" w:type="dxa"/>
              <w:start w:w="90" w:type="dxa"/>
              <w:bottom w:w="90" w:type="dxa"/>
              <w:end w:w="90" w:type="dxa"/>
            </w:tcMar>
          </w:tcPr>
          <w:p>
            <w:r/>
            <w:r>
              <w:rPr>
                <w:b w:val="0"/>
                <w:sz w:val="18"/>
              </w:rPr>
              <w:t>Below 5.5</w:t>
            </w:r>
          </w:p>
        </w:tc>
        <w:tc>
          <w:tcPr>
            <w:tcW w:type="dxa" w:w="7200"/>
            <w:shd w:fill="F6F3FF"/>
            <w:vAlign w:val="center"/>
            <w:tcMar>
              <w:top w:w="90" w:type="dxa"/>
              <w:start w:w="90" w:type="dxa"/>
              <w:bottom w:w="90" w:type="dxa"/>
              <w:end w:w="90" w:type="dxa"/>
            </w:tcMar>
          </w:tcPr>
          <w:p>
            <w:r/>
            <w:r>
              <w:rPr>
                <w:b w:val="0"/>
                <w:sz w:val="18"/>
              </w:rPr>
              <w:t>Weak or misaligned creative route.</w:t>
            </w:r>
          </w:p>
        </w:tc>
      </w:tr>
      <w:tr>
        <w:trPr>
          <w:cantSplit/>
        </w:trPr>
        <w:tc>
          <w:tcPr>
            <w:tcW w:type="dxa" w:w="2160"/>
            <w:vAlign w:val="center"/>
            <w:tcMar>
              <w:top w:w="90" w:type="dxa"/>
              <w:start w:w="90" w:type="dxa"/>
              <w:bottom w:w="90" w:type="dxa"/>
              <w:end w:w="90" w:type="dxa"/>
            </w:tcMar>
          </w:tcPr>
          <w:p>
            <w:r/>
            <w:r>
              <w:rPr>
                <w:b w:val="0"/>
                <w:sz w:val="18"/>
              </w:rPr>
              <w:t>Any gate failure</w:t>
            </w:r>
          </w:p>
        </w:tc>
        <w:tc>
          <w:tcPr>
            <w:tcW w:type="dxa" w:w="7200"/>
            <w:vAlign w:val="center"/>
            <w:tcMar>
              <w:top w:w="90" w:type="dxa"/>
              <w:start w:w="90" w:type="dxa"/>
              <w:bottom w:w="90" w:type="dxa"/>
              <w:end w:w="90" w:type="dxa"/>
            </w:tcMar>
          </w:tcPr>
          <w:p>
            <w:r/>
            <w:r>
              <w:rPr>
                <w:b w:val="0"/>
                <w:sz w:val="18"/>
              </w:rPr>
              <w:t>Rework irrespective of weighted score.</w:t>
            </w:r>
          </w:p>
        </w:tc>
      </w:tr>
    </w:tbl>
    <w:p/>
    <w:p>
      <w:pPr>
        <w:pStyle w:val="Heading1"/>
        <w:keepNext/>
      </w:pPr>
      <w:r>
        <w:t>11. Evaluation method: how to score consistently</w:t>
      </w:r>
    </w:p>
    <w:p>
      <w:pPr>
        <w:pStyle w:val="ListNumber"/>
      </w:pPr>
      <w:r>
        <w:t>State the intended customer and intended creative route before scoring. Examples: life-situation pain, category comparison, mechanic-led clarity, character-led memorability or cultural-curiosity route.</w:t>
      </w:r>
    </w:p>
    <w:p>
      <w:pPr>
        <w:pStyle w:val="ListNumber"/>
      </w:pPr>
      <w:r>
        <w:t>Apply the category, visual and mobile-legibility gates.</w:t>
      </w:r>
    </w:p>
    <w:p>
      <w:pPr>
        <w:pStyle w:val="ListNumber"/>
      </w:pPr>
      <w:r>
        <w:t>Identify the first attention element. Score Hook / Thumb Stop without asking it to perform the entire ad.</w:t>
      </w:r>
    </w:p>
    <w:p>
      <w:pPr>
        <w:pStyle w:val="ListNumber"/>
      </w:pPr>
      <w:r>
        <w:t>Evaluate headline + visual + next line for Audience Relevance.</w:t>
      </w:r>
    </w:p>
    <w:p>
      <w:pPr>
        <w:pStyle w:val="ListNumber"/>
      </w:pPr>
      <w:r>
        <w:t>Identify the exact pain, desire or belief shift. Score Motivation.</w:t>
      </w:r>
    </w:p>
    <w:p>
      <w:pPr>
        <w:pStyle w:val="ListNumber"/>
      </w:pPr>
      <w:r>
        <w:t>Separate the customer outcome from the operating rule. Score Product Promise and Recharge Mechanic independently.</w:t>
      </w:r>
    </w:p>
    <w:p>
      <w:pPr>
        <w:pStyle w:val="ListNumber"/>
      </w:pPr>
      <w:r>
        <w:t>Check the CTA and Play Store treatment.</w:t>
      </w:r>
    </w:p>
    <w:p>
      <w:pPr>
        <w:pStyle w:val="ListNumber"/>
      </w:pPr>
      <w:r>
        <w:t>Write one sentence explaining why each score is not higher.</w:t>
      </w:r>
    </w:p>
    <w:p>
      <w:pPr>
        <w:pStyle w:val="ListNumber"/>
      </w:pPr>
      <w:r>
        <w:t>Write one specific improvement that would increase the score.</w:t>
      </w:r>
    </w:p>
    <w:p>
      <w:pPr>
        <w:pStyle w:val="ListNumber"/>
      </w:pPr>
      <w:r>
        <w:t>Only then calculate the weighted total and give a test / rework / kill recommendation.</w:t>
      </w:r>
    </w:p>
    <w:p>
      <w:pPr>
        <w:pStyle w:val="Heading2"/>
        <w:keepNext/>
      </w:pPr>
      <w:r>
        <w:t>Required scorecard format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304"/>
            <w:shd w:fill="5B2EFF"/>
            <w:vAlign w:val="center"/>
            <w:tcMar>
              <w:top w:w="90" w:type="dxa"/>
              <w:start w:w="90" w:type="dxa"/>
              <w:bottom w:w="90" w:type="dxa"/>
              <w:end w:w="90" w:type="dxa"/>
            </w:tcMar>
          </w:tcPr>
          <w:p>
            <w:pPr>
              <w:jc w:val="center"/>
            </w:pPr>
            <w:r/>
            <w:r>
              <w:rPr>
                <w:b/>
                <w:color w:val="FFFFFF"/>
                <w:sz w:val="18"/>
              </w:rPr>
              <w:t>Criterion</w:t>
            </w:r>
          </w:p>
        </w:tc>
        <w:tc>
          <w:tcPr>
            <w:tcW w:type="dxa" w:w="1296"/>
            <w:shd w:fill="5B2EFF"/>
            <w:vAlign w:val="center"/>
            <w:tcMar>
              <w:top w:w="90" w:type="dxa"/>
              <w:start w:w="90" w:type="dxa"/>
              <w:bottom w:w="90" w:type="dxa"/>
              <w:end w:w="90" w:type="dxa"/>
            </w:tcMar>
          </w:tcPr>
          <w:p>
            <w:pPr>
              <w:jc w:val="center"/>
            </w:pPr>
            <w:r/>
            <w:r>
              <w:rPr>
                <w:b/>
                <w:color w:val="FFFFFF"/>
                <w:sz w:val="18"/>
              </w:rPr>
              <w:t>Score /10</w:t>
            </w:r>
          </w:p>
        </w:tc>
        <w:tc>
          <w:tcPr>
            <w:tcW w:type="dxa" w:w="3600"/>
            <w:shd w:fill="5B2EFF"/>
            <w:vAlign w:val="center"/>
            <w:tcMar>
              <w:top w:w="90" w:type="dxa"/>
              <w:start w:w="90" w:type="dxa"/>
              <w:bottom w:w="90" w:type="dxa"/>
              <w:end w:w="90" w:type="dxa"/>
            </w:tcMar>
          </w:tcPr>
          <w:p>
            <w:pPr>
              <w:jc w:val="center"/>
            </w:pPr>
            <w:r/>
            <w:r>
              <w:rPr>
                <w:b/>
                <w:color w:val="FFFFFF"/>
                <w:sz w:val="18"/>
              </w:rPr>
              <w:t>Why it earned this score</w:t>
            </w:r>
          </w:p>
        </w:tc>
        <w:tc>
          <w:tcPr>
            <w:tcW w:type="dxa" w:w="3312"/>
            <w:shd w:fill="5B2EFF"/>
            <w:vAlign w:val="center"/>
            <w:tcMar>
              <w:top w:w="90" w:type="dxa"/>
              <w:start w:w="90" w:type="dxa"/>
              <w:bottom w:w="90" w:type="dxa"/>
              <w:end w:w="90" w:type="dxa"/>
            </w:tcMar>
          </w:tcPr>
          <w:p>
            <w:pPr>
              <w:jc w:val="center"/>
            </w:pPr>
            <w:r/>
            <w:r>
              <w:rPr>
                <w:b/>
                <w:color w:val="FFFFFF"/>
                <w:sz w:val="18"/>
              </w:rPr>
              <w:t>What would improve it</w:t>
            </w:r>
          </w:p>
        </w:tc>
      </w:tr>
      <w:tr>
        <w:trPr>
          <w:cantSplit/>
        </w:trPr>
        <w:tc>
          <w:tcPr>
            <w:tcW w:type="dxa" w:w="2304"/>
            <w:vAlign w:val="center"/>
            <w:tcMar>
              <w:top w:w="90" w:type="dxa"/>
              <w:start w:w="90" w:type="dxa"/>
              <w:bottom w:w="90" w:type="dxa"/>
              <w:end w:w="90" w:type="dxa"/>
            </w:tcMar>
          </w:tcPr>
          <w:p>
            <w:r/>
            <w:r>
              <w:rPr>
                <w:b w:val="0"/>
                <w:sz w:val="18"/>
              </w:rPr>
              <w:t>Hook / Thumb Stop</w:t>
            </w:r>
          </w:p>
        </w:tc>
        <w:tc>
          <w:tcPr>
            <w:tcW w:type="dxa" w:w="1296"/>
            <w:vAlign w:val="center"/>
            <w:tcMar>
              <w:top w:w="90" w:type="dxa"/>
              <w:start w:w="90" w:type="dxa"/>
              <w:bottom w:w="90" w:type="dxa"/>
              <w:end w:w="90" w:type="dxa"/>
            </w:tcMar>
          </w:tcPr>
          <w:p>
            <w:r/>
            <w:r>
              <w:rPr>
                <w:b w:val="0"/>
                <w:sz w:val="18"/>
              </w:rPr>
            </w:r>
          </w:p>
        </w:tc>
        <w:tc>
          <w:tcPr>
            <w:tcW w:type="dxa" w:w="3600"/>
            <w:vAlign w:val="center"/>
            <w:tcMar>
              <w:top w:w="90" w:type="dxa"/>
              <w:start w:w="90" w:type="dxa"/>
              <w:bottom w:w="90" w:type="dxa"/>
              <w:end w:w="90" w:type="dxa"/>
            </w:tcMar>
          </w:tcPr>
          <w:p>
            <w:r/>
            <w:r>
              <w:rPr>
                <w:b w:val="0"/>
                <w:sz w:val="18"/>
              </w:rPr>
            </w:r>
          </w:p>
        </w:tc>
        <w:tc>
          <w:tcPr>
            <w:tcW w:type="dxa" w:w="3312"/>
            <w:vAlign w:val="center"/>
            <w:tcMar>
              <w:top w:w="90" w:type="dxa"/>
              <w:start w:w="90" w:type="dxa"/>
              <w:bottom w:w="90" w:type="dxa"/>
              <w:end w:w="90" w:type="dxa"/>
            </w:tcMar>
          </w:tcPr>
          <w:p>
            <w:r/>
            <w:r>
              <w:rPr>
                <w:b w:val="0"/>
                <w:sz w:val="18"/>
              </w:rPr>
            </w:r>
          </w:p>
        </w:tc>
      </w:tr>
      <w:tr>
        <w:trPr>
          <w:cantSplit/>
        </w:trPr>
        <w:tc>
          <w:tcPr>
            <w:tcW w:type="dxa" w:w="2304"/>
            <w:shd w:fill="F6F3FF"/>
            <w:vAlign w:val="center"/>
            <w:tcMar>
              <w:top w:w="90" w:type="dxa"/>
              <w:start w:w="90" w:type="dxa"/>
              <w:bottom w:w="90" w:type="dxa"/>
              <w:end w:w="90" w:type="dxa"/>
            </w:tcMar>
          </w:tcPr>
          <w:p>
            <w:r/>
            <w:r>
              <w:rPr>
                <w:b w:val="0"/>
                <w:sz w:val="18"/>
              </w:rPr>
              <w:t>Audience Relevance</w:t>
            </w:r>
          </w:p>
        </w:tc>
        <w:tc>
          <w:tcPr>
            <w:tcW w:type="dxa" w:w="1296"/>
            <w:shd w:fill="F6F3FF"/>
            <w:vAlign w:val="center"/>
            <w:tcMar>
              <w:top w:w="90" w:type="dxa"/>
              <w:start w:w="90" w:type="dxa"/>
              <w:bottom w:w="90" w:type="dxa"/>
              <w:end w:w="90" w:type="dxa"/>
            </w:tcMar>
          </w:tcPr>
          <w:p>
            <w:r/>
            <w:r>
              <w:rPr>
                <w:b w:val="0"/>
                <w:sz w:val="18"/>
              </w:rPr>
            </w:r>
          </w:p>
        </w:tc>
        <w:tc>
          <w:tcPr>
            <w:tcW w:type="dxa" w:w="3600"/>
            <w:shd w:fill="F6F3FF"/>
            <w:vAlign w:val="center"/>
            <w:tcMar>
              <w:top w:w="90" w:type="dxa"/>
              <w:start w:w="90" w:type="dxa"/>
              <w:bottom w:w="90" w:type="dxa"/>
              <w:end w:w="90" w:type="dxa"/>
            </w:tcMar>
          </w:tcPr>
          <w:p>
            <w:r/>
            <w:r>
              <w:rPr>
                <w:b w:val="0"/>
                <w:sz w:val="18"/>
              </w:rPr>
            </w:r>
          </w:p>
        </w:tc>
        <w:tc>
          <w:tcPr>
            <w:tcW w:type="dxa" w:w="3312"/>
            <w:shd w:fill="F6F3FF"/>
            <w:vAlign w:val="center"/>
            <w:tcMar>
              <w:top w:w="90" w:type="dxa"/>
              <w:start w:w="90" w:type="dxa"/>
              <w:bottom w:w="90" w:type="dxa"/>
              <w:end w:w="90" w:type="dxa"/>
            </w:tcMar>
          </w:tcPr>
          <w:p>
            <w:r/>
            <w:r>
              <w:rPr>
                <w:b w:val="0"/>
                <w:sz w:val="18"/>
              </w:rPr>
            </w:r>
          </w:p>
        </w:tc>
      </w:tr>
      <w:tr>
        <w:trPr>
          <w:cantSplit/>
        </w:trPr>
        <w:tc>
          <w:tcPr>
            <w:tcW w:type="dxa" w:w="2304"/>
            <w:vAlign w:val="center"/>
            <w:tcMar>
              <w:top w:w="90" w:type="dxa"/>
              <w:start w:w="90" w:type="dxa"/>
              <w:bottom w:w="90" w:type="dxa"/>
              <w:end w:w="90" w:type="dxa"/>
            </w:tcMar>
          </w:tcPr>
          <w:p>
            <w:r/>
            <w:r>
              <w:rPr>
                <w:b w:val="0"/>
                <w:sz w:val="18"/>
              </w:rPr>
              <w:t>Motivation</w:t>
            </w:r>
          </w:p>
        </w:tc>
        <w:tc>
          <w:tcPr>
            <w:tcW w:type="dxa" w:w="1296"/>
            <w:vAlign w:val="center"/>
            <w:tcMar>
              <w:top w:w="90" w:type="dxa"/>
              <w:start w:w="90" w:type="dxa"/>
              <w:bottom w:w="90" w:type="dxa"/>
              <w:end w:w="90" w:type="dxa"/>
            </w:tcMar>
          </w:tcPr>
          <w:p>
            <w:r/>
            <w:r>
              <w:rPr>
                <w:b w:val="0"/>
                <w:sz w:val="18"/>
              </w:rPr>
            </w:r>
          </w:p>
        </w:tc>
        <w:tc>
          <w:tcPr>
            <w:tcW w:type="dxa" w:w="3600"/>
            <w:vAlign w:val="center"/>
            <w:tcMar>
              <w:top w:w="90" w:type="dxa"/>
              <w:start w:w="90" w:type="dxa"/>
              <w:bottom w:w="90" w:type="dxa"/>
              <w:end w:w="90" w:type="dxa"/>
            </w:tcMar>
          </w:tcPr>
          <w:p>
            <w:r/>
            <w:r>
              <w:rPr>
                <w:b w:val="0"/>
                <w:sz w:val="18"/>
              </w:rPr>
            </w:r>
          </w:p>
        </w:tc>
        <w:tc>
          <w:tcPr>
            <w:tcW w:type="dxa" w:w="3312"/>
            <w:vAlign w:val="center"/>
            <w:tcMar>
              <w:top w:w="90" w:type="dxa"/>
              <w:start w:w="90" w:type="dxa"/>
              <w:bottom w:w="90" w:type="dxa"/>
              <w:end w:w="90" w:type="dxa"/>
            </w:tcMar>
          </w:tcPr>
          <w:p>
            <w:r/>
            <w:r>
              <w:rPr>
                <w:b w:val="0"/>
                <w:sz w:val="18"/>
              </w:rPr>
            </w:r>
          </w:p>
        </w:tc>
      </w:tr>
      <w:tr>
        <w:trPr>
          <w:cantSplit/>
        </w:trPr>
        <w:tc>
          <w:tcPr>
            <w:tcW w:type="dxa" w:w="2304"/>
            <w:shd w:fill="F6F3FF"/>
            <w:vAlign w:val="center"/>
            <w:tcMar>
              <w:top w:w="90" w:type="dxa"/>
              <w:start w:w="90" w:type="dxa"/>
              <w:bottom w:w="90" w:type="dxa"/>
              <w:end w:w="90" w:type="dxa"/>
            </w:tcMar>
          </w:tcPr>
          <w:p>
            <w:r/>
            <w:r>
              <w:rPr>
                <w:b w:val="0"/>
                <w:sz w:val="18"/>
              </w:rPr>
              <w:t>Product Promise</w:t>
            </w:r>
          </w:p>
        </w:tc>
        <w:tc>
          <w:tcPr>
            <w:tcW w:type="dxa" w:w="1296"/>
            <w:shd w:fill="F6F3FF"/>
            <w:vAlign w:val="center"/>
            <w:tcMar>
              <w:top w:w="90" w:type="dxa"/>
              <w:start w:w="90" w:type="dxa"/>
              <w:bottom w:w="90" w:type="dxa"/>
              <w:end w:w="90" w:type="dxa"/>
            </w:tcMar>
          </w:tcPr>
          <w:p>
            <w:r/>
            <w:r>
              <w:rPr>
                <w:b w:val="0"/>
                <w:sz w:val="18"/>
              </w:rPr>
            </w:r>
          </w:p>
        </w:tc>
        <w:tc>
          <w:tcPr>
            <w:tcW w:type="dxa" w:w="3600"/>
            <w:shd w:fill="F6F3FF"/>
            <w:vAlign w:val="center"/>
            <w:tcMar>
              <w:top w:w="90" w:type="dxa"/>
              <w:start w:w="90" w:type="dxa"/>
              <w:bottom w:w="90" w:type="dxa"/>
              <w:end w:w="90" w:type="dxa"/>
            </w:tcMar>
          </w:tcPr>
          <w:p>
            <w:r/>
            <w:r>
              <w:rPr>
                <w:b w:val="0"/>
                <w:sz w:val="18"/>
              </w:rPr>
            </w:r>
          </w:p>
        </w:tc>
        <w:tc>
          <w:tcPr>
            <w:tcW w:type="dxa" w:w="3312"/>
            <w:shd w:fill="F6F3FF"/>
            <w:vAlign w:val="center"/>
            <w:tcMar>
              <w:top w:w="90" w:type="dxa"/>
              <w:start w:w="90" w:type="dxa"/>
              <w:bottom w:w="90" w:type="dxa"/>
              <w:end w:w="90" w:type="dxa"/>
            </w:tcMar>
          </w:tcPr>
          <w:p>
            <w:r/>
            <w:r>
              <w:rPr>
                <w:b w:val="0"/>
                <w:sz w:val="18"/>
              </w:rPr>
            </w:r>
          </w:p>
        </w:tc>
      </w:tr>
      <w:tr>
        <w:trPr>
          <w:cantSplit/>
        </w:trPr>
        <w:tc>
          <w:tcPr>
            <w:tcW w:type="dxa" w:w="2304"/>
            <w:vAlign w:val="center"/>
            <w:tcMar>
              <w:top w:w="90" w:type="dxa"/>
              <w:start w:w="90" w:type="dxa"/>
              <w:bottom w:w="90" w:type="dxa"/>
              <w:end w:w="90" w:type="dxa"/>
            </w:tcMar>
          </w:tcPr>
          <w:p>
            <w:r/>
            <w:r>
              <w:rPr>
                <w:b w:val="0"/>
                <w:sz w:val="18"/>
              </w:rPr>
              <w:t>Recharge Mechanic</w:t>
            </w:r>
          </w:p>
        </w:tc>
        <w:tc>
          <w:tcPr>
            <w:tcW w:type="dxa" w:w="1296"/>
            <w:vAlign w:val="center"/>
            <w:tcMar>
              <w:top w:w="90" w:type="dxa"/>
              <w:start w:w="90" w:type="dxa"/>
              <w:bottom w:w="90" w:type="dxa"/>
              <w:end w:w="90" w:type="dxa"/>
            </w:tcMar>
          </w:tcPr>
          <w:p>
            <w:r/>
            <w:r>
              <w:rPr>
                <w:b w:val="0"/>
                <w:sz w:val="18"/>
              </w:rPr>
            </w:r>
          </w:p>
        </w:tc>
        <w:tc>
          <w:tcPr>
            <w:tcW w:type="dxa" w:w="3600"/>
            <w:vAlign w:val="center"/>
            <w:tcMar>
              <w:top w:w="90" w:type="dxa"/>
              <w:start w:w="90" w:type="dxa"/>
              <w:bottom w:w="90" w:type="dxa"/>
              <w:end w:w="90" w:type="dxa"/>
            </w:tcMar>
          </w:tcPr>
          <w:p>
            <w:r/>
            <w:r>
              <w:rPr>
                <w:b w:val="0"/>
                <w:sz w:val="18"/>
              </w:rPr>
            </w:r>
          </w:p>
        </w:tc>
        <w:tc>
          <w:tcPr>
            <w:tcW w:type="dxa" w:w="3312"/>
            <w:vAlign w:val="center"/>
            <w:tcMar>
              <w:top w:w="90" w:type="dxa"/>
              <w:start w:w="90" w:type="dxa"/>
              <w:bottom w:w="90" w:type="dxa"/>
              <w:end w:w="90" w:type="dxa"/>
            </w:tcMar>
          </w:tcPr>
          <w:p>
            <w:r/>
            <w:r>
              <w:rPr>
                <w:b w:val="0"/>
                <w:sz w:val="18"/>
              </w:rPr>
            </w:r>
          </w:p>
        </w:tc>
      </w:tr>
      <w:tr>
        <w:trPr>
          <w:cantSplit/>
        </w:trPr>
        <w:tc>
          <w:tcPr>
            <w:tcW w:type="dxa" w:w="2304"/>
            <w:shd w:fill="F6F3FF"/>
            <w:vAlign w:val="center"/>
            <w:tcMar>
              <w:top w:w="90" w:type="dxa"/>
              <w:start w:w="90" w:type="dxa"/>
              <w:bottom w:w="90" w:type="dxa"/>
              <w:end w:w="90" w:type="dxa"/>
            </w:tcMar>
          </w:tcPr>
          <w:p>
            <w:r/>
            <w:r>
              <w:rPr>
                <w:b w:val="0"/>
                <w:sz w:val="18"/>
              </w:rPr>
              <w:t>CTA</w:t>
            </w:r>
          </w:p>
        </w:tc>
        <w:tc>
          <w:tcPr>
            <w:tcW w:type="dxa" w:w="1296"/>
            <w:shd w:fill="F6F3FF"/>
            <w:vAlign w:val="center"/>
            <w:tcMar>
              <w:top w:w="90" w:type="dxa"/>
              <w:start w:w="90" w:type="dxa"/>
              <w:bottom w:w="90" w:type="dxa"/>
              <w:end w:w="90" w:type="dxa"/>
            </w:tcMar>
          </w:tcPr>
          <w:p>
            <w:r/>
            <w:r>
              <w:rPr>
                <w:b w:val="0"/>
                <w:sz w:val="18"/>
              </w:rPr>
            </w:r>
          </w:p>
        </w:tc>
        <w:tc>
          <w:tcPr>
            <w:tcW w:type="dxa" w:w="3600"/>
            <w:shd w:fill="F6F3FF"/>
            <w:vAlign w:val="center"/>
            <w:tcMar>
              <w:top w:w="90" w:type="dxa"/>
              <w:start w:w="90" w:type="dxa"/>
              <w:bottom w:w="90" w:type="dxa"/>
              <w:end w:w="90" w:type="dxa"/>
            </w:tcMar>
          </w:tcPr>
          <w:p>
            <w:r/>
            <w:r>
              <w:rPr>
                <w:b w:val="0"/>
                <w:sz w:val="18"/>
              </w:rPr>
            </w:r>
          </w:p>
        </w:tc>
        <w:tc>
          <w:tcPr>
            <w:tcW w:type="dxa" w:w="3312"/>
            <w:shd w:fill="F6F3FF"/>
            <w:vAlign w:val="center"/>
            <w:tcMar>
              <w:top w:w="90" w:type="dxa"/>
              <w:start w:w="90" w:type="dxa"/>
              <w:bottom w:w="90" w:type="dxa"/>
              <w:end w:w="90" w:type="dxa"/>
            </w:tcMar>
          </w:tcPr>
          <w:p>
            <w:r/>
            <w:r>
              <w:rPr>
                <w:b w:val="0"/>
                <w:sz w:val="18"/>
              </w:rPr>
            </w:r>
          </w:p>
        </w:tc>
      </w:tr>
    </w:tbl>
    <w:p/>
    <w:p>
      <w:pPr>
        <w:pStyle w:val="Heading1"/>
        <w:keepNext/>
      </w:pPr>
      <w:r>
        <w:t>12. Common evaluation errors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shd w:fill="5B2EFF"/>
            <w:vAlign w:val="center"/>
            <w:tcMar>
              <w:top w:w="90" w:type="dxa"/>
              <w:start w:w="90" w:type="dxa"/>
              <w:bottom w:w="90" w:type="dxa"/>
              <w:end w:w="90" w:type="dxa"/>
            </w:tcMar>
          </w:tcPr>
          <w:p>
            <w:pPr>
              <w:jc w:val="center"/>
            </w:pPr>
            <w:r/>
            <w:r>
              <w:rPr>
                <w:b/>
                <w:color w:val="FFFFFF"/>
                <w:sz w:val="18"/>
              </w:rPr>
              <w:t>Error</w:t>
            </w:r>
          </w:p>
        </w:tc>
        <w:tc>
          <w:tcPr>
            <w:tcW w:type="dxa" w:w="3456"/>
            <w:shd w:fill="5B2EFF"/>
            <w:vAlign w:val="center"/>
            <w:tcMar>
              <w:top w:w="90" w:type="dxa"/>
              <w:start w:w="90" w:type="dxa"/>
              <w:bottom w:w="90" w:type="dxa"/>
              <w:end w:w="90" w:type="dxa"/>
            </w:tcMar>
          </w:tcPr>
          <w:p>
            <w:pPr>
              <w:jc w:val="center"/>
            </w:pPr>
            <w:r/>
            <w:r>
              <w:rPr>
                <w:b/>
                <w:color w:val="FFFFFF"/>
                <w:sz w:val="18"/>
              </w:rPr>
              <w:t>Why it is wrong</w:t>
            </w:r>
          </w:p>
        </w:tc>
        <w:tc>
          <w:tcPr>
            <w:tcW w:type="dxa" w:w="3456"/>
            <w:shd w:fill="5B2EFF"/>
            <w:vAlign w:val="center"/>
            <w:tcMar>
              <w:top w:w="90" w:type="dxa"/>
              <w:start w:w="90" w:type="dxa"/>
              <w:bottom w:w="90" w:type="dxa"/>
              <w:end w:w="90" w:type="dxa"/>
            </w:tcMar>
          </w:tcPr>
          <w:p>
            <w:pPr>
              <w:jc w:val="center"/>
            </w:pPr>
            <w:r/>
            <w:r>
              <w:rPr>
                <w:b/>
                <w:color w:val="FFFFFF"/>
                <w:sz w:val="18"/>
              </w:rPr>
              <w:t>Correct approach</w:t>
            </w:r>
          </w:p>
        </w:tc>
      </w:tr>
      <w:tr>
        <w:trPr>
          <w:cantSplit/>
        </w:trPr>
        <w:tc>
          <w:tcPr>
            <w:tcW w:type="dxa" w:w="2592"/>
            <w:vAlign w:val="center"/>
            <w:tcMar>
              <w:top w:w="90" w:type="dxa"/>
              <w:start w:w="90" w:type="dxa"/>
              <w:bottom w:w="90" w:type="dxa"/>
              <w:end w:w="90" w:type="dxa"/>
            </w:tcMar>
          </w:tcPr>
          <w:p>
            <w:r/>
            <w:r>
              <w:rPr>
                <w:b w:val="0"/>
                <w:sz w:val="18"/>
              </w:rPr>
              <w:t>Marking a curiosity hook down because it does not name the audience</w:t>
            </w:r>
          </w:p>
        </w:tc>
        <w:tc>
          <w:tcPr>
            <w:tcW w:type="dxa" w:w="3456"/>
            <w:vAlign w:val="center"/>
            <w:tcMar>
              <w:top w:w="90" w:type="dxa"/>
              <w:start w:w="90" w:type="dxa"/>
              <w:bottom w:w="90" w:type="dxa"/>
              <w:end w:w="90" w:type="dxa"/>
            </w:tcMar>
          </w:tcPr>
          <w:p>
            <w:r/>
            <w:r>
              <w:rPr>
                <w:b w:val="0"/>
                <w:sz w:val="18"/>
              </w:rPr>
              <w:t>A hook’s first job is to earn the next second.</w:t>
            </w:r>
          </w:p>
        </w:tc>
        <w:tc>
          <w:tcPr>
            <w:tcW w:type="dxa" w:w="3456"/>
            <w:vAlign w:val="center"/>
            <w:tcMar>
              <w:top w:w="90" w:type="dxa"/>
              <w:start w:w="90" w:type="dxa"/>
              <w:bottom w:w="90" w:type="dxa"/>
              <w:end w:w="90" w:type="dxa"/>
            </w:tcMar>
          </w:tcPr>
          <w:p>
            <w:r/>
            <w:r>
              <w:rPr>
                <w:b w:val="0"/>
                <w:sz w:val="18"/>
              </w:rPr>
              <w:t>Score attention separately; judge relevance through the full opening sequence.</w:t>
            </w:r>
          </w:p>
        </w:tc>
      </w:tr>
      <w:tr>
        <w:trPr>
          <w:cantSplit/>
        </w:trPr>
        <w:tc>
          <w:tcPr>
            <w:tcW w:type="dxa" w:w="2592"/>
            <w:shd w:fill="F6F3FF"/>
            <w:vAlign w:val="center"/>
            <w:tcMar>
              <w:top w:w="90" w:type="dxa"/>
              <w:start w:w="90" w:type="dxa"/>
              <w:bottom w:w="90" w:type="dxa"/>
              <w:end w:w="90" w:type="dxa"/>
            </w:tcMar>
          </w:tcPr>
          <w:p>
            <w:r/>
            <w:r>
              <w:rPr>
                <w:b w:val="0"/>
                <w:sz w:val="18"/>
              </w:rPr>
              <w:t>Giving a high overall score because the line is catchy</w:t>
            </w:r>
          </w:p>
        </w:tc>
        <w:tc>
          <w:tcPr>
            <w:tcW w:type="dxa" w:w="3456"/>
            <w:shd w:fill="F6F3FF"/>
            <w:vAlign w:val="center"/>
            <w:tcMar>
              <w:top w:w="90" w:type="dxa"/>
              <w:start w:w="90" w:type="dxa"/>
              <w:bottom w:w="90" w:type="dxa"/>
              <w:end w:w="90" w:type="dxa"/>
            </w:tcMar>
          </w:tcPr>
          <w:p>
            <w:r/>
            <w:r>
              <w:rPr>
                <w:b w:val="0"/>
                <w:sz w:val="18"/>
              </w:rPr>
              <w:t>Attention can be unrelated to the product or fail to convert into relevance.</w:t>
            </w:r>
          </w:p>
        </w:tc>
        <w:tc>
          <w:tcPr>
            <w:tcW w:type="dxa" w:w="3456"/>
            <w:shd w:fill="F6F3FF"/>
            <w:vAlign w:val="center"/>
            <w:tcMar>
              <w:top w:w="90" w:type="dxa"/>
              <w:start w:w="90" w:type="dxa"/>
              <w:bottom w:w="90" w:type="dxa"/>
              <w:end w:w="90" w:type="dxa"/>
            </w:tcMar>
          </w:tcPr>
          <w:p>
            <w:r/>
            <w:r>
              <w:rPr>
                <w:b w:val="0"/>
                <w:sz w:val="18"/>
              </w:rPr>
              <w:t>Check the relevance bridge, motivation and comprehension.</w:t>
            </w:r>
          </w:p>
        </w:tc>
      </w:tr>
      <w:tr>
        <w:trPr>
          <w:cantSplit/>
        </w:trPr>
        <w:tc>
          <w:tcPr>
            <w:tcW w:type="dxa" w:w="2592"/>
            <w:vAlign w:val="center"/>
            <w:tcMar>
              <w:top w:w="90" w:type="dxa"/>
              <w:start w:w="90" w:type="dxa"/>
              <w:bottom w:w="90" w:type="dxa"/>
              <w:end w:w="90" w:type="dxa"/>
            </w:tcMar>
          </w:tcPr>
          <w:p>
            <w:r/>
            <w:r>
              <w:rPr>
                <w:b w:val="0"/>
                <w:sz w:val="18"/>
              </w:rPr>
              <w:t>Treating promise and mechanic as the same</w:t>
            </w:r>
          </w:p>
        </w:tc>
        <w:tc>
          <w:tcPr>
            <w:tcW w:type="dxa" w:w="3456"/>
            <w:vAlign w:val="center"/>
            <w:tcMar>
              <w:top w:w="90" w:type="dxa"/>
              <w:start w:w="90" w:type="dxa"/>
              <w:bottom w:w="90" w:type="dxa"/>
              <w:end w:w="90" w:type="dxa"/>
            </w:tcMar>
          </w:tcPr>
          <w:p>
            <w:r/>
            <w:r>
              <w:rPr>
                <w:b w:val="0"/>
                <w:sz w:val="18"/>
              </w:rPr>
              <w:t>A desirable benefit may remain vague; a mechanic may be clear but emotionally inert.</w:t>
            </w:r>
          </w:p>
        </w:tc>
        <w:tc>
          <w:tcPr>
            <w:tcW w:type="dxa" w:w="3456"/>
            <w:vAlign w:val="center"/>
            <w:tcMar>
              <w:top w:w="90" w:type="dxa"/>
              <w:start w:w="90" w:type="dxa"/>
              <w:bottom w:w="90" w:type="dxa"/>
              <w:end w:w="90" w:type="dxa"/>
            </w:tcMar>
          </w:tcPr>
          <w:p>
            <w:r/>
            <w:r>
              <w:rPr>
                <w:b w:val="0"/>
                <w:sz w:val="18"/>
              </w:rPr>
              <w:t>Ask “what do I get?” and “how does it work?” separately.</w:t>
            </w:r>
          </w:p>
        </w:tc>
      </w:tr>
      <w:tr>
        <w:trPr>
          <w:cantSplit/>
        </w:trPr>
        <w:tc>
          <w:tcPr>
            <w:tcW w:type="dxa" w:w="2592"/>
            <w:shd w:fill="F6F3FF"/>
            <w:vAlign w:val="center"/>
            <w:tcMar>
              <w:top w:w="90" w:type="dxa"/>
              <w:start w:w="90" w:type="dxa"/>
              <w:bottom w:w="90" w:type="dxa"/>
              <w:end w:w="90" w:type="dxa"/>
            </w:tcMar>
          </w:tcPr>
          <w:p>
            <w:r/>
            <w:r>
              <w:rPr>
                <w:b w:val="0"/>
                <w:sz w:val="18"/>
              </w:rPr>
              <w:t>Scoring the headline in isolation</w:t>
            </w:r>
          </w:p>
        </w:tc>
        <w:tc>
          <w:tcPr>
            <w:tcW w:type="dxa" w:w="3456"/>
            <w:shd w:fill="F6F3FF"/>
            <w:vAlign w:val="center"/>
            <w:tcMar>
              <w:top w:w="90" w:type="dxa"/>
              <w:start w:w="90" w:type="dxa"/>
              <w:bottom w:w="90" w:type="dxa"/>
              <w:end w:w="90" w:type="dxa"/>
            </w:tcMar>
          </w:tcPr>
          <w:p>
            <w:r/>
            <w:r>
              <w:rPr>
                <w:b w:val="0"/>
                <w:sz w:val="18"/>
              </w:rPr>
              <w:t>The visual and second line may complete the job.</w:t>
            </w:r>
          </w:p>
        </w:tc>
        <w:tc>
          <w:tcPr>
            <w:tcW w:type="dxa" w:w="3456"/>
            <w:shd w:fill="F6F3FF"/>
            <w:vAlign w:val="center"/>
            <w:tcMar>
              <w:top w:w="90" w:type="dxa"/>
              <w:start w:w="90" w:type="dxa"/>
              <w:bottom w:w="90" w:type="dxa"/>
              <w:end w:w="90" w:type="dxa"/>
            </w:tcMar>
          </w:tcPr>
          <w:p>
            <w:r/>
            <w:r>
              <w:rPr>
                <w:b w:val="0"/>
                <w:sz w:val="18"/>
              </w:rPr>
              <w:t>Evaluate the complete sequence at phone-view speed.</w:t>
            </w:r>
          </w:p>
        </w:tc>
      </w:tr>
      <w:tr>
        <w:trPr>
          <w:cantSplit/>
        </w:trPr>
        <w:tc>
          <w:tcPr>
            <w:tcW w:type="dxa" w:w="2592"/>
            <w:vAlign w:val="center"/>
            <w:tcMar>
              <w:top w:w="90" w:type="dxa"/>
              <w:start w:w="90" w:type="dxa"/>
              <w:bottom w:w="90" w:type="dxa"/>
              <w:end w:w="90" w:type="dxa"/>
            </w:tcMar>
          </w:tcPr>
          <w:p>
            <w:r/>
            <w:r>
              <w:rPr>
                <w:b w:val="0"/>
                <w:sz w:val="18"/>
              </w:rPr>
              <w:t>Penalising every creative that is not life-situation-led</w:t>
            </w:r>
          </w:p>
        </w:tc>
        <w:tc>
          <w:tcPr>
            <w:tcW w:type="dxa" w:w="3456"/>
            <w:vAlign w:val="center"/>
            <w:tcMar>
              <w:top w:w="90" w:type="dxa"/>
              <w:start w:w="90" w:type="dxa"/>
              <w:bottom w:w="90" w:type="dxa"/>
              <w:end w:w="90" w:type="dxa"/>
            </w:tcMar>
          </w:tcPr>
          <w:p>
            <w:r/>
            <w:r>
              <w:rPr>
                <w:b w:val="0"/>
                <w:sz w:val="18"/>
              </w:rPr>
              <w:t>Character, cultural, comparison and product-surprise hooks are valid test routes.</w:t>
            </w:r>
          </w:p>
        </w:tc>
        <w:tc>
          <w:tcPr>
            <w:tcW w:type="dxa" w:w="3456"/>
            <w:vAlign w:val="center"/>
            <w:tcMar>
              <w:top w:w="90" w:type="dxa"/>
              <w:start w:w="90" w:type="dxa"/>
              <w:bottom w:w="90" w:type="dxa"/>
              <w:end w:w="90" w:type="dxa"/>
            </w:tcMar>
          </w:tcPr>
          <w:p>
            <w:r/>
            <w:r>
              <w:rPr>
                <w:b w:val="0"/>
                <w:sz w:val="18"/>
              </w:rPr>
              <w:t>Judge each route against its intended job and downstream comprehension.</w:t>
            </w:r>
          </w:p>
        </w:tc>
      </w:tr>
      <w:tr>
        <w:trPr>
          <w:cantSplit/>
        </w:trPr>
        <w:tc>
          <w:tcPr>
            <w:tcW w:type="dxa" w:w="2592"/>
            <w:shd w:fill="F6F3FF"/>
            <w:vAlign w:val="center"/>
            <w:tcMar>
              <w:top w:w="90" w:type="dxa"/>
              <w:start w:w="90" w:type="dxa"/>
              <w:bottom w:w="90" w:type="dxa"/>
              <w:end w:w="90" w:type="dxa"/>
            </w:tcMar>
          </w:tcPr>
          <w:p>
            <w:r/>
            <w:r>
              <w:rPr>
                <w:b w:val="0"/>
                <w:sz w:val="18"/>
              </w:rPr>
              <w:t>Letting one message appear repeatedly</w:t>
            </w:r>
          </w:p>
        </w:tc>
        <w:tc>
          <w:tcPr>
            <w:tcW w:type="dxa" w:w="3456"/>
            <w:shd w:fill="F6F3FF"/>
            <w:vAlign w:val="center"/>
            <w:tcMar>
              <w:top w:w="90" w:type="dxa"/>
              <w:start w:w="90" w:type="dxa"/>
              <w:bottom w:w="90" w:type="dxa"/>
              <w:end w:w="90" w:type="dxa"/>
            </w:tcMar>
          </w:tcPr>
          <w:p>
            <w:r/>
            <w:r>
              <w:rPr>
                <w:b w:val="0"/>
                <w:sz w:val="18"/>
              </w:rPr>
              <w:t>Repetition creates clutter and reduces mobile readability.</w:t>
            </w:r>
          </w:p>
        </w:tc>
        <w:tc>
          <w:tcPr>
            <w:tcW w:type="dxa" w:w="3456"/>
            <w:shd w:fill="F6F3FF"/>
            <w:vAlign w:val="center"/>
            <w:tcMar>
              <w:top w:w="90" w:type="dxa"/>
              <w:start w:w="90" w:type="dxa"/>
              <w:bottom w:w="90" w:type="dxa"/>
              <w:end w:w="90" w:type="dxa"/>
            </w:tcMar>
          </w:tcPr>
          <w:p>
            <w:r/>
            <w:r>
              <w:rPr>
                <w:b w:val="0"/>
                <w:sz w:val="18"/>
              </w:rPr>
              <w:t>One idea, once; move overflow to caption.</w:t>
            </w:r>
          </w:p>
        </w:tc>
      </w:tr>
      <w:tr>
        <w:trPr>
          <w:cantSplit/>
        </w:trPr>
        <w:tc>
          <w:tcPr>
            <w:tcW w:type="dxa" w:w="2592"/>
            <w:vAlign w:val="center"/>
            <w:tcMar>
              <w:top w:w="90" w:type="dxa"/>
              <w:start w:w="90" w:type="dxa"/>
              <w:bottom w:w="90" w:type="dxa"/>
              <w:end w:w="90" w:type="dxa"/>
            </w:tcMar>
          </w:tcPr>
          <w:p>
            <w:r/>
            <w:r>
              <w:rPr>
                <w:b w:val="0"/>
                <w:sz w:val="18"/>
              </w:rPr>
              <w:t>Using composite score without rationale</w:t>
            </w:r>
          </w:p>
        </w:tc>
        <w:tc>
          <w:tcPr>
            <w:tcW w:type="dxa" w:w="3456"/>
            <w:vAlign w:val="center"/>
            <w:tcMar>
              <w:top w:w="90" w:type="dxa"/>
              <w:start w:w="90" w:type="dxa"/>
              <w:bottom w:w="90" w:type="dxa"/>
              <w:end w:w="90" w:type="dxa"/>
            </w:tcMar>
          </w:tcPr>
          <w:p>
            <w:r/>
            <w:r>
              <w:rPr>
                <w:b w:val="0"/>
                <w:sz w:val="18"/>
              </w:rPr>
              <w:t>A total score does not explain what to improve.</w:t>
            </w:r>
          </w:p>
        </w:tc>
        <w:tc>
          <w:tcPr>
            <w:tcW w:type="dxa" w:w="3456"/>
            <w:vAlign w:val="center"/>
            <w:tcMar>
              <w:top w:w="90" w:type="dxa"/>
              <w:start w:w="90" w:type="dxa"/>
              <w:bottom w:w="90" w:type="dxa"/>
              <w:end w:w="90" w:type="dxa"/>
            </w:tcMar>
          </w:tcPr>
          <w:p>
            <w:r/>
            <w:r>
              <w:rPr>
                <w:b w:val="0"/>
                <w:sz w:val="18"/>
              </w:rPr>
              <w:t>Always share criterion-wise score, rationale and recommended change.</w:t>
            </w:r>
          </w:p>
        </w:tc>
      </w:tr>
    </w:tbl>
    <w:p/>
    <w:p>
      <w:pPr>
        <w:pStyle w:val="Heading1"/>
        <w:keepNext/>
      </w:pPr>
      <w:r>
        <w:t>13. Worked diagnostic examples</w:t>
      </w:r>
    </w:p>
    <w:p>
      <w:pPr>
        <w:pStyle w:val="Heading2"/>
        <w:keepNext/>
      </w:pPr>
      <w:r>
        <w:t>A. “घर के नेट का धुरंधर”</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5B2EFF"/>
            <w:vAlign w:val="center"/>
            <w:tcMar>
              <w:top w:w="90" w:type="dxa"/>
              <w:start w:w="90" w:type="dxa"/>
              <w:bottom w:w="90" w:type="dxa"/>
              <w:end w:w="90" w:type="dxa"/>
            </w:tcMar>
          </w:tcPr>
          <w:p>
            <w:pPr>
              <w:jc w:val="center"/>
            </w:pPr>
            <w:r/>
            <w:r>
              <w:rPr>
                <w:b/>
                <w:color w:val="FFFFFF"/>
                <w:sz w:val="18"/>
              </w:rPr>
              <w:t>Criterion</w:t>
            </w:r>
          </w:p>
        </w:tc>
        <w:tc>
          <w:tcPr>
            <w:tcW w:type="dxa" w:w="6624"/>
            <w:shd w:fill="5B2EFF"/>
            <w:vAlign w:val="center"/>
            <w:tcMar>
              <w:top w:w="90" w:type="dxa"/>
              <w:start w:w="90" w:type="dxa"/>
              <w:bottom w:w="90" w:type="dxa"/>
              <w:end w:w="90" w:type="dxa"/>
            </w:tcMar>
          </w:tcPr>
          <w:p>
            <w:pPr>
              <w:jc w:val="center"/>
            </w:pPr>
            <w:r/>
            <w:r>
              <w:rPr>
                <w:b/>
                <w:color w:val="FFFFFF"/>
                <w:sz w:val="18"/>
              </w:rPr>
              <w:t>Likely diagnosis</w:t>
            </w:r>
          </w:p>
        </w:tc>
      </w:tr>
      <w:tr>
        <w:trPr>
          <w:cantSplit/>
        </w:trPr>
        <w:tc>
          <w:tcPr>
            <w:tcW w:type="dxa" w:w="2880"/>
            <w:vAlign w:val="center"/>
            <w:tcMar>
              <w:top w:w="90" w:type="dxa"/>
              <w:start w:w="90" w:type="dxa"/>
              <w:bottom w:w="90" w:type="dxa"/>
              <w:end w:w="90" w:type="dxa"/>
            </w:tcMar>
          </w:tcPr>
          <w:p>
            <w:r/>
            <w:r>
              <w:rPr>
                <w:b w:val="0"/>
                <w:sz w:val="18"/>
              </w:rPr>
              <w:t>Hook / Thumb Stop</w:t>
            </w:r>
          </w:p>
        </w:tc>
        <w:tc>
          <w:tcPr>
            <w:tcW w:type="dxa" w:w="6624"/>
            <w:vAlign w:val="center"/>
            <w:tcMar>
              <w:top w:w="90" w:type="dxa"/>
              <w:start w:w="90" w:type="dxa"/>
              <w:bottom w:w="90" w:type="dxa"/>
              <w:end w:w="90" w:type="dxa"/>
            </w:tcMar>
          </w:tcPr>
          <w:p>
            <w:r/>
            <w:r>
              <w:rPr>
                <w:b w:val="0"/>
                <w:sz w:val="18"/>
              </w:rPr>
              <w:t>Strong: short, rhythmic, memorable and character-led.</w:t>
            </w:r>
          </w:p>
        </w:tc>
      </w:tr>
      <w:tr>
        <w:trPr>
          <w:cantSplit/>
        </w:trPr>
        <w:tc>
          <w:tcPr>
            <w:tcW w:type="dxa" w:w="2880"/>
            <w:shd w:fill="F6F3FF"/>
            <w:vAlign w:val="center"/>
            <w:tcMar>
              <w:top w:w="90" w:type="dxa"/>
              <w:start w:w="90" w:type="dxa"/>
              <w:bottom w:w="90" w:type="dxa"/>
              <w:end w:w="90" w:type="dxa"/>
            </w:tcMar>
          </w:tcPr>
          <w:p>
            <w:r/>
            <w:r>
              <w:rPr>
                <w:b w:val="0"/>
                <w:sz w:val="18"/>
              </w:rPr>
              <w:t>Audience Relevance</w:t>
            </w:r>
          </w:p>
        </w:tc>
        <w:tc>
          <w:tcPr>
            <w:tcW w:type="dxa" w:w="6624"/>
            <w:shd w:fill="F6F3FF"/>
            <w:vAlign w:val="center"/>
            <w:tcMar>
              <w:top w:w="90" w:type="dxa"/>
              <w:start w:w="90" w:type="dxa"/>
              <w:bottom w:w="90" w:type="dxa"/>
              <w:end w:w="90" w:type="dxa"/>
            </w:tcMar>
          </w:tcPr>
          <w:p>
            <w:r/>
            <w:r>
              <w:rPr>
                <w:b w:val="0"/>
                <w:sz w:val="18"/>
              </w:rPr>
              <w:t>Moderate: the viewer does not yet see a sharp life situation or constraint.</w:t>
            </w:r>
          </w:p>
        </w:tc>
      </w:tr>
      <w:tr>
        <w:trPr>
          <w:cantSplit/>
        </w:trPr>
        <w:tc>
          <w:tcPr>
            <w:tcW w:type="dxa" w:w="2880"/>
            <w:vAlign w:val="center"/>
            <w:tcMar>
              <w:top w:w="90" w:type="dxa"/>
              <w:start w:w="90" w:type="dxa"/>
              <w:bottom w:w="90" w:type="dxa"/>
              <w:end w:w="90" w:type="dxa"/>
            </w:tcMar>
          </w:tcPr>
          <w:p>
            <w:r/>
            <w:r>
              <w:rPr>
                <w:b w:val="0"/>
                <w:sz w:val="18"/>
              </w:rPr>
              <w:t>Motivation</w:t>
            </w:r>
          </w:p>
        </w:tc>
        <w:tc>
          <w:tcPr>
            <w:tcW w:type="dxa" w:w="6624"/>
            <w:vAlign w:val="center"/>
            <w:tcMar>
              <w:top w:w="90" w:type="dxa"/>
              <w:start w:w="90" w:type="dxa"/>
              <w:bottom w:w="90" w:type="dxa"/>
              <w:end w:w="90" w:type="dxa"/>
            </w:tcMar>
          </w:tcPr>
          <w:p>
            <w:r/>
            <w:r>
              <w:rPr>
                <w:b w:val="0"/>
                <w:sz w:val="18"/>
              </w:rPr>
              <w:t>Moderate: “अपनी मर्ज़ी” is useful, but the reason this matters is underdeveloped.</w:t>
            </w:r>
          </w:p>
        </w:tc>
      </w:tr>
      <w:tr>
        <w:trPr>
          <w:cantSplit/>
        </w:trPr>
        <w:tc>
          <w:tcPr>
            <w:tcW w:type="dxa" w:w="2880"/>
            <w:shd w:fill="F6F3FF"/>
            <w:vAlign w:val="center"/>
            <w:tcMar>
              <w:top w:w="90" w:type="dxa"/>
              <w:start w:w="90" w:type="dxa"/>
              <w:bottom w:w="90" w:type="dxa"/>
              <w:end w:w="90" w:type="dxa"/>
            </w:tcMar>
          </w:tcPr>
          <w:p>
            <w:r/>
            <w:r>
              <w:rPr>
                <w:b w:val="0"/>
                <w:sz w:val="18"/>
              </w:rPr>
              <w:t>Product Promise</w:t>
            </w:r>
          </w:p>
        </w:tc>
        <w:tc>
          <w:tcPr>
            <w:tcW w:type="dxa" w:w="6624"/>
            <w:shd w:fill="F6F3FF"/>
            <w:vAlign w:val="center"/>
            <w:tcMar>
              <w:top w:w="90" w:type="dxa"/>
              <w:start w:w="90" w:type="dxa"/>
              <w:bottom w:w="90" w:type="dxa"/>
              <w:end w:w="90" w:type="dxa"/>
            </w:tcMar>
          </w:tcPr>
          <w:p>
            <w:r/>
            <w:r>
              <w:rPr>
                <w:b w:val="0"/>
                <w:sz w:val="18"/>
              </w:rPr>
              <w:t>Clear: flexible home internet.</w:t>
            </w:r>
          </w:p>
        </w:tc>
      </w:tr>
      <w:tr>
        <w:trPr>
          <w:cantSplit/>
        </w:trPr>
        <w:tc>
          <w:tcPr>
            <w:tcW w:type="dxa" w:w="2880"/>
            <w:vAlign w:val="center"/>
            <w:tcMar>
              <w:top w:w="90" w:type="dxa"/>
              <w:start w:w="90" w:type="dxa"/>
              <w:bottom w:w="90" w:type="dxa"/>
              <w:end w:w="90" w:type="dxa"/>
            </w:tcMar>
          </w:tcPr>
          <w:p>
            <w:r/>
            <w:r>
              <w:rPr>
                <w:b w:val="0"/>
                <w:sz w:val="18"/>
              </w:rPr>
              <w:t>Recharge Mechanic</w:t>
            </w:r>
          </w:p>
        </w:tc>
        <w:tc>
          <w:tcPr>
            <w:tcW w:type="dxa" w:w="6624"/>
            <w:vAlign w:val="center"/>
            <w:tcMar>
              <w:top w:w="90" w:type="dxa"/>
              <w:start w:w="90" w:type="dxa"/>
              <w:bottom w:w="90" w:type="dxa"/>
              <w:end w:w="90" w:type="dxa"/>
            </w:tcMar>
          </w:tcPr>
          <w:p>
            <w:r/>
            <w:r>
              <w:rPr>
                <w:b w:val="0"/>
                <w:sz w:val="18"/>
              </w:rPr>
              <w:t>Strong if day options and recharge rule are visible.</w:t>
            </w:r>
          </w:p>
        </w:tc>
      </w:tr>
      <w:tr>
        <w:trPr>
          <w:cantSplit/>
        </w:trPr>
        <w:tc>
          <w:tcPr>
            <w:tcW w:type="dxa" w:w="2880"/>
            <w:shd w:fill="F6F3FF"/>
            <w:vAlign w:val="center"/>
            <w:tcMar>
              <w:top w:w="90" w:type="dxa"/>
              <w:start w:w="90" w:type="dxa"/>
              <w:bottom w:w="90" w:type="dxa"/>
              <w:end w:w="90" w:type="dxa"/>
            </w:tcMar>
          </w:tcPr>
          <w:p>
            <w:r/>
            <w:r>
              <w:rPr>
                <w:b w:val="0"/>
                <w:sz w:val="18"/>
              </w:rPr>
              <w:t>Key improvement</w:t>
            </w:r>
          </w:p>
        </w:tc>
        <w:tc>
          <w:tcPr>
            <w:tcW w:type="dxa" w:w="6624"/>
            <w:shd w:fill="F6F3FF"/>
            <w:vAlign w:val="center"/>
            <w:tcMar>
              <w:top w:w="90" w:type="dxa"/>
              <w:start w:w="90" w:type="dxa"/>
              <w:bottom w:w="90" w:type="dxa"/>
              <w:end w:w="90" w:type="dxa"/>
            </w:tcMar>
          </w:tcPr>
          <w:p>
            <w:r/>
            <w:r>
              <w:rPr>
                <w:b w:val="0"/>
                <w:sz w:val="18"/>
              </w:rPr>
              <w:t>Use the second line to convert the character hook into a meaningful customer tension or benefit.</w:t>
            </w:r>
          </w:p>
        </w:tc>
      </w:tr>
    </w:tbl>
    <w:p/>
    <w:p>
      <w:pPr>
        <w:pStyle w:val="Heading2"/>
        <w:keepNext/>
      </w:pPr>
      <w:r>
        <w:t>B. “शाहरुख और सलमान…”</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5B2EFF"/>
            <w:vAlign w:val="center"/>
            <w:tcMar>
              <w:top w:w="90" w:type="dxa"/>
              <w:start w:w="90" w:type="dxa"/>
              <w:bottom w:w="90" w:type="dxa"/>
              <w:end w:w="90" w:type="dxa"/>
            </w:tcMar>
          </w:tcPr>
          <w:p>
            <w:pPr>
              <w:jc w:val="center"/>
            </w:pPr>
            <w:r/>
            <w:r>
              <w:rPr>
                <w:b/>
                <w:color w:val="FFFFFF"/>
                <w:sz w:val="18"/>
              </w:rPr>
              <w:t>Criterion</w:t>
            </w:r>
          </w:p>
        </w:tc>
        <w:tc>
          <w:tcPr>
            <w:tcW w:type="dxa" w:w="6624"/>
            <w:shd w:fill="5B2EFF"/>
            <w:vAlign w:val="center"/>
            <w:tcMar>
              <w:top w:w="90" w:type="dxa"/>
              <w:start w:w="90" w:type="dxa"/>
              <w:bottom w:w="90" w:type="dxa"/>
              <w:end w:w="90" w:type="dxa"/>
            </w:tcMar>
          </w:tcPr>
          <w:p>
            <w:pPr>
              <w:jc w:val="center"/>
            </w:pPr>
            <w:r/>
            <w:r>
              <w:rPr>
                <w:b/>
                <w:color w:val="FFFFFF"/>
                <w:sz w:val="18"/>
              </w:rPr>
              <w:t>Likely diagnosis</w:t>
            </w:r>
          </w:p>
        </w:tc>
      </w:tr>
      <w:tr>
        <w:trPr>
          <w:cantSplit/>
        </w:trPr>
        <w:tc>
          <w:tcPr>
            <w:tcW w:type="dxa" w:w="2880"/>
            <w:vAlign w:val="center"/>
            <w:tcMar>
              <w:top w:w="90" w:type="dxa"/>
              <w:start w:w="90" w:type="dxa"/>
              <w:bottom w:w="90" w:type="dxa"/>
              <w:end w:w="90" w:type="dxa"/>
            </w:tcMar>
          </w:tcPr>
          <w:p>
            <w:r/>
            <w:r>
              <w:rPr>
                <w:b w:val="0"/>
                <w:sz w:val="18"/>
              </w:rPr>
              <w:t>Hook / Thumb Stop</w:t>
            </w:r>
          </w:p>
        </w:tc>
        <w:tc>
          <w:tcPr>
            <w:tcW w:type="dxa" w:w="6624"/>
            <w:vAlign w:val="center"/>
            <w:tcMar>
              <w:top w:w="90" w:type="dxa"/>
              <w:start w:w="90" w:type="dxa"/>
              <w:bottom w:w="90" w:type="dxa"/>
              <w:end w:w="90" w:type="dxa"/>
            </w:tcMar>
          </w:tcPr>
          <w:p>
            <w:r/>
            <w:r>
              <w:rPr>
                <w:b w:val="0"/>
                <w:sz w:val="18"/>
              </w:rPr>
              <w:t>Strong: instantly familiar names and a curiosity gap.</w:t>
            </w:r>
          </w:p>
        </w:tc>
      </w:tr>
      <w:tr>
        <w:trPr>
          <w:cantSplit/>
        </w:trPr>
        <w:tc>
          <w:tcPr>
            <w:tcW w:type="dxa" w:w="2880"/>
            <w:shd w:fill="F6F3FF"/>
            <w:vAlign w:val="center"/>
            <w:tcMar>
              <w:top w:w="90" w:type="dxa"/>
              <w:start w:w="90" w:type="dxa"/>
              <w:bottom w:w="90" w:type="dxa"/>
              <w:end w:w="90" w:type="dxa"/>
            </w:tcMar>
          </w:tcPr>
          <w:p>
            <w:r/>
            <w:r>
              <w:rPr>
                <w:b w:val="0"/>
                <w:sz w:val="18"/>
              </w:rPr>
              <w:t>Audience Relevance</w:t>
            </w:r>
          </w:p>
        </w:tc>
        <w:tc>
          <w:tcPr>
            <w:tcW w:type="dxa" w:w="6624"/>
            <w:shd w:fill="F6F3FF"/>
            <w:vAlign w:val="center"/>
            <w:tcMar>
              <w:top w:w="90" w:type="dxa"/>
              <w:start w:w="90" w:type="dxa"/>
              <w:bottom w:w="90" w:type="dxa"/>
              <w:end w:w="90" w:type="dxa"/>
            </w:tcMar>
          </w:tcPr>
          <w:p>
            <w:r/>
            <w:r>
              <w:rPr>
                <w:b w:val="0"/>
                <w:sz w:val="18"/>
              </w:rPr>
              <w:t>Moderate: “बस 7 दिन” is not yet a fully relatable customer situation.</w:t>
            </w:r>
          </w:p>
        </w:tc>
      </w:tr>
      <w:tr>
        <w:trPr>
          <w:cantSplit/>
        </w:trPr>
        <w:tc>
          <w:tcPr>
            <w:tcW w:type="dxa" w:w="2880"/>
            <w:vAlign w:val="center"/>
            <w:tcMar>
              <w:top w:w="90" w:type="dxa"/>
              <w:start w:w="90" w:type="dxa"/>
              <w:bottom w:w="90" w:type="dxa"/>
              <w:end w:w="90" w:type="dxa"/>
            </w:tcMar>
          </w:tcPr>
          <w:p>
            <w:r/>
            <w:r>
              <w:rPr>
                <w:b w:val="0"/>
                <w:sz w:val="18"/>
              </w:rPr>
              <w:t>Motivation</w:t>
            </w:r>
          </w:p>
        </w:tc>
        <w:tc>
          <w:tcPr>
            <w:tcW w:type="dxa" w:w="6624"/>
            <w:vAlign w:val="center"/>
            <w:tcMar>
              <w:top w:w="90" w:type="dxa"/>
              <w:start w:w="90" w:type="dxa"/>
              <w:bottom w:w="90" w:type="dxa"/>
              <w:end w:w="90" w:type="dxa"/>
            </w:tcMar>
          </w:tcPr>
          <w:p>
            <w:r/>
            <w:r>
              <w:rPr>
                <w:b w:val="0"/>
                <w:sz w:val="18"/>
              </w:rPr>
              <w:t>Moderate: the customer does not clearly see why the old model is painful.</w:t>
            </w:r>
          </w:p>
        </w:tc>
      </w:tr>
      <w:tr>
        <w:trPr>
          <w:cantSplit/>
        </w:trPr>
        <w:tc>
          <w:tcPr>
            <w:tcW w:type="dxa" w:w="2880"/>
            <w:shd w:fill="F6F3FF"/>
            <w:vAlign w:val="center"/>
            <w:tcMar>
              <w:top w:w="90" w:type="dxa"/>
              <w:start w:w="90" w:type="dxa"/>
              <w:bottom w:w="90" w:type="dxa"/>
              <w:end w:w="90" w:type="dxa"/>
            </w:tcMar>
          </w:tcPr>
          <w:p>
            <w:r/>
            <w:r>
              <w:rPr>
                <w:b w:val="0"/>
                <w:sz w:val="18"/>
              </w:rPr>
              <w:t>Product Promise</w:t>
            </w:r>
          </w:p>
        </w:tc>
        <w:tc>
          <w:tcPr>
            <w:tcW w:type="dxa" w:w="6624"/>
            <w:shd w:fill="F6F3FF"/>
            <w:vAlign w:val="center"/>
            <w:tcMar>
              <w:top w:w="90" w:type="dxa"/>
              <w:start w:w="90" w:type="dxa"/>
              <w:bottom w:w="90" w:type="dxa"/>
              <w:end w:w="90" w:type="dxa"/>
            </w:tcMar>
          </w:tcPr>
          <w:p>
            <w:r/>
            <w:r>
              <w:rPr>
                <w:b w:val="0"/>
                <w:sz w:val="18"/>
              </w:rPr>
              <w:t>Clear once the flexible-days proposition appears.</w:t>
            </w:r>
          </w:p>
        </w:tc>
      </w:tr>
      <w:tr>
        <w:trPr>
          <w:cantSplit/>
        </w:trPr>
        <w:tc>
          <w:tcPr>
            <w:tcW w:type="dxa" w:w="2880"/>
            <w:vAlign w:val="center"/>
            <w:tcMar>
              <w:top w:w="90" w:type="dxa"/>
              <w:start w:w="90" w:type="dxa"/>
              <w:bottom w:w="90" w:type="dxa"/>
              <w:end w:w="90" w:type="dxa"/>
            </w:tcMar>
          </w:tcPr>
          <w:p>
            <w:r/>
            <w:r>
              <w:rPr>
                <w:b w:val="0"/>
                <w:sz w:val="18"/>
              </w:rPr>
              <w:t>Recharge Mechanic</w:t>
            </w:r>
          </w:p>
        </w:tc>
        <w:tc>
          <w:tcPr>
            <w:tcW w:type="dxa" w:w="6624"/>
            <w:vAlign w:val="center"/>
            <w:tcMar>
              <w:top w:w="90" w:type="dxa"/>
              <w:start w:w="90" w:type="dxa"/>
              <w:bottom w:w="90" w:type="dxa"/>
              <w:end w:w="90" w:type="dxa"/>
            </w:tcMar>
          </w:tcPr>
          <w:p>
            <w:r/>
            <w:r>
              <w:rPr>
                <w:b w:val="0"/>
                <w:sz w:val="18"/>
              </w:rPr>
              <w:t>Strong if 7-day recharge and other options are concrete.</w:t>
            </w:r>
          </w:p>
        </w:tc>
      </w:tr>
      <w:tr>
        <w:trPr>
          <w:cantSplit/>
        </w:trPr>
        <w:tc>
          <w:tcPr>
            <w:tcW w:type="dxa" w:w="2880"/>
            <w:shd w:fill="F6F3FF"/>
            <w:vAlign w:val="center"/>
            <w:tcMar>
              <w:top w:w="90" w:type="dxa"/>
              <w:start w:w="90" w:type="dxa"/>
              <w:bottom w:w="90" w:type="dxa"/>
              <w:end w:w="90" w:type="dxa"/>
            </w:tcMar>
          </w:tcPr>
          <w:p>
            <w:r/>
            <w:r>
              <w:rPr>
                <w:b w:val="0"/>
                <w:sz w:val="18"/>
              </w:rPr>
              <w:t>Key improvement</w:t>
            </w:r>
          </w:p>
        </w:tc>
        <w:tc>
          <w:tcPr>
            <w:tcW w:type="dxa" w:w="6624"/>
            <w:shd w:fill="F6F3FF"/>
            <w:vAlign w:val="center"/>
            <w:tcMar>
              <w:top w:w="90" w:type="dxa"/>
              <w:start w:w="90" w:type="dxa"/>
              <w:bottom w:w="90" w:type="dxa"/>
              <w:end w:w="90" w:type="dxa"/>
            </w:tcMar>
          </w:tcPr>
          <w:p>
            <w:r/>
            <w:r>
              <w:rPr>
                <w:b w:val="0"/>
                <w:sz w:val="18"/>
              </w:rPr>
              <w:t>Explain or visualise why only 7 days are required so the reference becomes a relatable use case, not only a gimmick.</w:t>
            </w:r>
          </w:p>
        </w:tc>
      </w:tr>
    </w:tbl>
    <w:p/>
    <w:p>
      <w:pPr>
        <w:pStyle w:val="Heading2"/>
        <w:keepNext/>
      </w:pPr>
      <w:r>
        <w:t>C. “घर खाली, नेट का पैसा चालू?”</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5B2EFF"/>
            <w:vAlign w:val="center"/>
            <w:tcMar>
              <w:top w:w="90" w:type="dxa"/>
              <w:start w:w="90" w:type="dxa"/>
              <w:bottom w:w="90" w:type="dxa"/>
              <w:end w:w="90" w:type="dxa"/>
            </w:tcMar>
          </w:tcPr>
          <w:p>
            <w:pPr>
              <w:jc w:val="center"/>
            </w:pPr>
            <w:r/>
            <w:r>
              <w:rPr>
                <w:b/>
                <w:color w:val="FFFFFF"/>
                <w:sz w:val="18"/>
              </w:rPr>
              <w:t>Criterion</w:t>
            </w:r>
          </w:p>
        </w:tc>
        <w:tc>
          <w:tcPr>
            <w:tcW w:type="dxa" w:w="6624"/>
            <w:shd w:fill="5B2EFF"/>
            <w:vAlign w:val="center"/>
            <w:tcMar>
              <w:top w:w="90" w:type="dxa"/>
              <w:start w:w="90" w:type="dxa"/>
              <w:bottom w:w="90" w:type="dxa"/>
              <w:end w:w="90" w:type="dxa"/>
            </w:tcMar>
          </w:tcPr>
          <w:p>
            <w:pPr>
              <w:jc w:val="center"/>
            </w:pPr>
            <w:r/>
            <w:r>
              <w:rPr>
                <w:b/>
                <w:color w:val="FFFFFF"/>
                <w:sz w:val="18"/>
              </w:rPr>
              <w:t>Likely diagnosis</w:t>
            </w:r>
          </w:p>
        </w:tc>
      </w:tr>
      <w:tr>
        <w:trPr>
          <w:cantSplit/>
        </w:trPr>
        <w:tc>
          <w:tcPr>
            <w:tcW w:type="dxa" w:w="2880"/>
            <w:vAlign w:val="center"/>
            <w:tcMar>
              <w:top w:w="90" w:type="dxa"/>
              <w:start w:w="90" w:type="dxa"/>
              <w:bottom w:w="90" w:type="dxa"/>
              <w:end w:w="90" w:type="dxa"/>
            </w:tcMar>
          </w:tcPr>
          <w:p>
            <w:r/>
            <w:r>
              <w:rPr>
                <w:b w:val="0"/>
                <w:sz w:val="18"/>
              </w:rPr>
              <w:t>Hook / Thumb Stop</w:t>
            </w:r>
          </w:p>
        </w:tc>
        <w:tc>
          <w:tcPr>
            <w:tcW w:type="dxa" w:w="6624"/>
            <w:vAlign w:val="center"/>
            <w:tcMar>
              <w:top w:w="90" w:type="dxa"/>
              <w:start w:w="90" w:type="dxa"/>
              <w:bottom w:w="90" w:type="dxa"/>
              <w:end w:w="90" w:type="dxa"/>
            </w:tcMar>
          </w:tcPr>
          <w:p>
            <w:r/>
            <w:r>
              <w:rPr>
                <w:b w:val="0"/>
                <w:sz w:val="18"/>
              </w:rPr>
              <w:t>Strong: a sharp question and visible tension.</w:t>
            </w:r>
          </w:p>
        </w:tc>
      </w:tr>
      <w:tr>
        <w:trPr>
          <w:cantSplit/>
        </w:trPr>
        <w:tc>
          <w:tcPr>
            <w:tcW w:type="dxa" w:w="2880"/>
            <w:shd w:fill="F6F3FF"/>
            <w:vAlign w:val="center"/>
            <w:tcMar>
              <w:top w:w="90" w:type="dxa"/>
              <w:start w:w="90" w:type="dxa"/>
              <w:bottom w:w="90" w:type="dxa"/>
              <w:end w:w="90" w:type="dxa"/>
            </w:tcMar>
          </w:tcPr>
          <w:p>
            <w:r/>
            <w:r>
              <w:rPr>
                <w:b w:val="0"/>
                <w:sz w:val="18"/>
              </w:rPr>
              <w:t>Audience Relevance</w:t>
            </w:r>
          </w:p>
        </w:tc>
        <w:tc>
          <w:tcPr>
            <w:tcW w:type="dxa" w:w="6624"/>
            <w:shd w:fill="F6F3FF"/>
            <w:vAlign w:val="center"/>
            <w:tcMar>
              <w:top w:w="90" w:type="dxa"/>
              <w:start w:w="90" w:type="dxa"/>
              <w:bottom w:w="90" w:type="dxa"/>
              <w:end w:w="90" w:type="dxa"/>
            </w:tcMar>
          </w:tcPr>
          <w:p>
            <w:r/>
            <w:r>
              <w:rPr>
                <w:b w:val="0"/>
                <w:sz w:val="18"/>
              </w:rPr>
              <w:t>Strong: travelling households or homes empty for periods identify immediately.</w:t>
            </w:r>
          </w:p>
        </w:tc>
      </w:tr>
      <w:tr>
        <w:trPr>
          <w:cantSplit/>
        </w:trPr>
        <w:tc>
          <w:tcPr>
            <w:tcW w:type="dxa" w:w="2880"/>
            <w:vAlign w:val="center"/>
            <w:tcMar>
              <w:top w:w="90" w:type="dxa"/>
              <w:start w:w="90" w:type="dxa"/>
              <w:bottom w:w="90" w:type="dxa"/>
              <w:end w:w="90" w:type="dxa"/>
            </w:tcMar>
          </w:tcPr>
          <w:p>
            <w:r/>
            <w:r>
              <w:rPr>
                <w:b w:val="0"/>
                <w:sz w:val="18"/>
              </w:rPr>
              <w:t>Motivation</w:t>
            </w:r>
          </w:p>
        </w:tc>
        <w:tc>
          <w:tcPr>
            <w:tcW w:type="dxa" w:w="6624"/>
            <w:vAlign w:val="center"/>
            <w:tcMar>
              <w:top w:w="90" w:type="dxa"/>
              <w:start w:w="90" w:type="dxa"/>
              <w:bottom w:w="90" w:type="dxa"/>
              <w:end w:w="90" w:type="dxa"/>
            </w:tcMar>
          </w:tcPr>
          <w:p>
            <w:r/>
            <w:r>
              <w:rPr>
                <w:b w:val="0"/>
                <w:sz w:val="18"/>
              </w:rPr>
              <w:t>Strong: exposes wasted payment and unfairness.</w:t>
            </w:r>
          </w:p>
        </w:tc>
      </w:tr>
      <w:tr>
        <w:trPr>
          <w:cantSplit/>
        </w:trPr>
        <w:tc>
          <w:tcPr>
            <w:tcW w:type="dxa" w:w="2880"/>
            <w:shd w:fill="F6F3FF"/>
            <w:vAlign w:val="center"/>
            <w:tcMar>
              <w:top w:w="90" w:type="dxa"/>
              <w:start w:w="90" w:type="dxa"/>
              <w:bottom w:w="90" w:type="dxa"/>
              <w:end w:w="90" w:type="dxa"/>
            </w:tcMar>
          </w:tcPr>
          <w:p>
            <w:r/>
            <w:r>
              <w:rPr>
                <w:b w:val="0"/>
                <w:sz w:val="18"/>
              </w:rPr>
              <w:t>Product Promise</w:t>
            </w:r>
          </w:p>
        </w:tc>
        <w:tc>
          <w:tcPr>
            <w:tcW w:type="dxa" w:w="6624"/>
            <w:shd w:fill="F6F3FF"/>
            <w:vAlign w:val="center"/>
            <w:tcMar>
              <w:top w:w="90" w:type="dxa"/>
              <w:start w:w="90" w:type="dxa"/>
              <w:bottom w:w="90" w:type="dxa"/>
              <w:end w:w="90" w:type="dxa"/>
            </w:tcMar>
          </w:tcPr>
          <w:p>
            <w:r/>
            <w:r>
              <w:rPr>
                <w:b w:val="0"/>
                <w:sz w:val="18"/>
              </w:rPr>
              <w:t>Needs a clear follow-up such as “ज़रूरत के हिसाब से घर का नेट.”</w:t>
            </w:r>
          </w:p>
        </w:tc>
      </w:tr>
      <w:tr>
        <w:trPr>
          <w:cantSplit/>
        </w:trPr>
        <w:tc>
          <w:tcPr>
            <w:tcW w:type="dxa" w:w="2880"/>
            <w:vAlign w:val="center"/>
            <w:tcMar>
              <w:top w:w="90" w:type="dxa"/>
              <w:start w:w="90" w:type="dxa"/>
              <w:bottom w:w="90" w:type="dxa"/>
              <w:end w:w="90" w:type="dxa"/>
            </w:tcMar>
          </w:tcPr>
          <w:p>
            <w:r/>
            <w:r>
              <w:rPr>
                <w:b w:val="0"/>
                <w:sz w:val="18"/>
              </w:rPr>
              <w:t>Recharge Mechanic</w:t>
            </w:r>
          </w:p>
        </w:tc>
        <w:tc>
          <w:tcPr>
            <w:tcW w:type="dxa" w:w="6624"/>
            <w:vAlign w:val="center"/>
            <w:tcMar>
              <w:top w:w="90" w:type="dxa"/>
              <w:start w:w="90" w:type="dxa"/>
              <w:bottom w:w="90" w:type="dxa"/>
              <w:end w:w="90" w:type="dxa"/>
            </w:tcMar>
          </w:tcPr>
          <w:p>
            <w:r/>
            <w:r>
              <w:rPr>
                <w:b w:val="0"/>
                <w:sz w:val="18"/>
              </w:rPr>
              <w:t>Needs concrete day options or the category rule.</w:t>
            </w:r>
          </w:p>
        </w:tc>
      </w:tr>
      <w:tr>
        <w:trPr>
          <w:cantSplit/>
        </w:trPr>
        <w:tc>
          <w:tcPr>
            <w:tcW w:type="dxa" w:w="2880"/>
            <w:shd w:fill="F6F3FF"/>
            <w:vAlign w:val="center"/>
            <w:tcMar>
              <w:top w:w="90" w:type="dxa"/>
              <w:start w:w="90" w:type="dxa"/>
              <w:bottom w:w="90" w:type="dxa"/>
              <w:end w:w="90" w:type="dxa"/>
            </w:tcMar>
          </w:tcPr>
          <w:p>
            <w:r/>
            <w:r>
              <w:rPr>
                <w:b w:val="0"/>
                <w:sz w:val="18"/>
              </w:rPr>
              <w:t>Key improvement</w:t>
            </w:r>
          </w:p>
        </w:tc>
        <w:tc>
          <w:tcPr>
            <w:tcW w:type="dxa" w:w="6624"/>
            <w:shd w:fill="F6F3FF"/>
            <w:vAlign w:val="center"/>
            <w:tcMar>
              <w:top w:w="90" w:type="dxa"/>
              <w:start w:w="90" w:type="dxa"/>
              <w:bottom w:w="90" w:type="dxa"/>
              <w:end w:w="90" w:type="dxa"/>
            </w:tcMar>
          </w:tcPr>
          <w:p>
            <w:r/>
            <w:r>
              <w:rPr>
                <w:b w:val="0"/>
                <w:sz w:val="18"/>
              </w:rPr>
              <w:t>Keep the message lean; avoid repeating both the promise and mechanic several times.</w:t>
            </w:r>
          </w:p>
        </w:tc>
      </w:tr>
    </w:tbl>
    <w:p/>
    <w:p>
      <w:pPr>
        <w:pStyle w:val="Heading1"/>
        <w:keepNext/>
      </w:pPr>
      <w:r>
        <w:t>14. Final quality standard</w:t>
      </w:r>
    </w:p>
    <w:p>
      <w:r>
        <w:t>A strong Wiom creative should let the viewer answer the following six questions quickly and in sequence:</w:t>
      </w:r>
    </w:p>
    <w:p>
      <w:pPr>
        <w:pStyle w:val="ListNumber"/>
      </w:pPr>
      <w:r>
        <w:t>Why did I pause?</w:t>
      </w:r>
    </w:p>
    <w:p>
      <w:pPr>
        <w:pStyle w:val="ListNumber"/>
      </w:pPr>
      <w:r>
        <w:t>Why is this relevant to me?</w:t>
      </w:r>
    </w:p>
    <w:p>
      <w:pPr>
        <w:pStyle w:val="ListNumber"/>
      </w:pPr>
      <w:r>
        <w:t>Why should I care?</w:t>
      </w:r>
    </w:p>
    <w:p>
      <w:pPr>
        <w:pStyle w:val="ListNumber"/>
      </w:pPr>
      <w:r>
        <w:t>What do I get?</w:t>
      </w:r>
    </w:p>
    <w:p>
      <w:pPr>
        <w:pStyle w:val="ListNumber"/>
      </w:pPr>
      <w:r>
        <w:t>How does recharge-by-days work?</w:t>
      </w:r>
    </w:p>
    <w:p>
      <w:pPr>
        <w:pStyle w:val="ListNumber"/>
      </w:pPr>
      <w:r>
        <w:t>What should I do next?</w:t>
      </w:r>
    </w:p>
    <w:tbl>
      <w:tblPr>
        <w:tblW w:type="auto" w:w="0"/>
        <w:jc w:val="center"/>
        <w:tblLook w:firstColumn="1" w:firstRow="1" w:lastColumn="0" w:lastRow="0" w:noHBand="0" w:noVBand="1" w:val="04A0"/>
      </w:tblPr>
      <w:tblGrid>
        <w:gridCol w:w="10224"/>
      </w:tblGrid>
      <w:tr>
        <w:trPr>
          <w:cantSplit/>
        </w:trPr>
        <w:tc>
          <w:tcPr>
            <w:tcW w:type="dxa" w:w="10224"/>
            <w:shd w:fill="F3EEFF"/>
            <w:tcMar>
              <w:top w:w="130" w:type="dxa"/>
              <w:start w:w="150" w:type="dxa"/>
              <w:bottom w:w="130" w:type="dxa"/>
              <w:end w:w="150" w:type="dxa"/>
            </w:tcMar>
          </w:tcPr>
          <w:p>
            <w:r>
              <w:rPr>
                <w:b/>
                <w:color w:val="5B2EFF"/>
                <w:sz w:val="21"/>
              </w:rPr>
              <w:t>Final standard</w:t>
              <w:br/>
            </w:r>
            <w:r>
              <w:rPr>
                <w:sz w:val="20"/>
              </w:rPr>
              <w:t>The objective is not to maximise every criterion in every line. It is to create a coherent, mobile-legible sequence in which attention converts into relevance, relevance converts into motivation, and motivation is resolved by a clear promise, mechanic and action.</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Wiom Creative Evaluation Framework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Nirmala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Nirmala UI"/>
      <w:b/>
      <w:bCs/>
      <w:color w:val="5B2EF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Nirmala UI"/>
      <w:b/>
      <w:bCs/>
      <w:color w:val="2D1B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Nirmala UI"/>
      <w:b/>
      <w:bCs/>
      <w:color w:val="2D1B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Nirmala UI"/>
      <w:b/>
      <w:color w:val="2D1B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