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bookmarkStart w:colFirst="0" w:colLast="0" w:name="_heading=h.ybtwsv11ffb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Celebal Summer Internship 2026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8hg6d8cul62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Week 4 – ASSIGNMENT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sqvepsb7a80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Azure Cloud Fundamentals and Data Pipeline Implementation using ADF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Nikhil Khot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CT_CSI_DE_1019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MIT World Peace University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b27zu9qtlqk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understand core Azure cloud concepts and build a functional, end-to-end data integration pipeline using Azure Resource Groups, Azure Storage Accounts, and Azure Data Factory (ADF).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s2tm4ntwg1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1: Explore Azure Portal &amp; Create a Resource Group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5jqbfjye6z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 Group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Azure is a logical container that holds related resources for an Azure solution. In this task, a dedicated resource group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nikhildemo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created to group all related components (Storage Account and Data Factory) together for simplified management, billing, and access control.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 Group overview page showing the name 'nikhildemo' and the list of deployment resources inside 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374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oxznauqhnw6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2: Storage Setup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j33jn78x9e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Azure Storage Account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provides a scalable, secure namespace for data. Inside the storage account,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Blob Container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provisioned to store unstructured file data. For this pipeline, a source CSV file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Sample - Superstore.csv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was uploaded into the container to act as the primary dataset for ingestion.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Storage Account Container view clearly showing the uploaded 'Sample - Superstore.csv' file inside the source container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mlmug4xd80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3: ADF Basics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72a6w8iasp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Azure Data Factory (ADF)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cloud-based data integration service that allows the creation of data-driven workflows.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Linked 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 as connection strings that define the connection information to external resources (e.g., Azure Blob Storage).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 the data structures within the data stores pointed to by the Linked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Metadata activity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utilized to inspect the properties of the source data (such as verifying file existence or column structure) before any movement happens.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12l5f4ebzac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Deliverable 3.1: Linked Service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ADF Studio -&gt; Manage -&gt; Linked Services page showing the active connection to your Blob Storage 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378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xs6kojvdxcb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Deliverable 3.2: Dataset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ADF Studio -&gt; Author -&gt; Dataset connection settings for 'nikhilds_source_csv' 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127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dn65hv936op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Deliverable 3.3: Get Metadata Activity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standalone pipeline canvas 'pl_get_metadata' showing the Get Metadata activity block 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rzhjzxoyrg9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4: Pipeline Development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sr2lbzals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 pipeline is a logical grouping of activities that perform a task together. Here, a copy pipeline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nikhil_copy_pipeline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designed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Copy Data activity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activity explicitly maps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nikhilds_source_csv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the source dataset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nikhilds_destination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the sink (destination) dataset.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design canvas of 'nikhil_copy_pipeline' showing the Copy Data activity block before execution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924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bn9elulqnex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5: Pipeline Execution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inr0qm7ey8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designed pipeline was executed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Debug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feature within ADF Studio, which compiles and runs the activities on-demand. During the initial execution, a data format discrepancy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DelimitedTextMoreColumnsThanDefined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caused by formatting anomalies in the raw CSV was successfully resolved by clearing the rigid schema configuration, allowing the structural copy to process seamlessly.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entire ADF Studio browser window showing 'nikhil_copy_pipeline' with the bottom 'Output' tab open, displaying a green checkmark and 'Succeeded' status next to the Copy activity 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539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89wxo32ygfx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6: IAM Roles (Identity &amp; Access Management)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r8f49en9wg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 Control (IAM)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enforces security principles using Role-Based Access Control (RBAC). To secure data operations, permissions must be explicitly granted: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Reader/Contributor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roles allow management access to human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Storage Blob Data Contributor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access was assigned directly to the Managed Identity of the Data Factory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nikhil-pipeline-demo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This securely permits the ADF service instance to read and write blob files without hardcoding security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Azure Portal -&gt; Storage Account -&gt; Access control (IAM) -&gt; 'Role assignments' tab showing your ADF 'Izhan-pipeline-demo' listed as a Storage Blob Data Contributor 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978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ujzglj8mb5g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Mini Project (Final Task)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q8jf6j0vsv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complete integrated pipeline that reads a CSV file from Blob Storage, checks its properties, and processes it securely using Azure Data Factory to a target destination.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450douqvkwc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Implementation Summary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integrated workflow combines structural metadata confirmation with data relocation. A single pipeline runs sequentially to ensure the input file satisfies structure rules via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Metadata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 before invoking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Copy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operation to place the output file safely into the final destination container.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The combined pipeline canvas showing both 'Get Metadata' and 'Copy Data' activities chained together with a green arrow, and both showing a 'Succeeded' status in the Output log: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539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600" w:right="60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Azure Portal Storage browser showing the successfully generated target file inside the destination container folder: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667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Ngf7AwTVUL/Y2DHHPEOoFhypw==">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