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3DF" w:rsidRDefault="003149F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9363DF" w:rsidRDefault="003149F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9363DF" w:rsidRDefault="009363DF">
      <w:pPr>
        <w:spacing w:after="0"/>
        <w:jc w:val="center"/>
        <w:rPr>
          <w:rFonts w:ascii="Arial" w:eastAsia="Arial" w:hAnsi="Arial" w:cs="Arial"/>
          <w:b/>
        </w:rPr>
      </w:pPr>
    </w:p>
    <w:p w:rsidR="009363DF" w:rsidRDefault="009363DF">
      <w:pPr>
        <w:rPr>
          <w:rFonts w:ascii="Arial" w:eastAsia="Arial" w:hAnsi="Arial" w:cs="Arial"/>
          <w:b/>
        </w:rPr>
      </w:pPr>
      <w:bookmarkStart w:id="0" w:name="_GoBack"/>
    </w:p>
    <w:bookmarkEnd w:id="0"/>
    <w:p w:rsidR="009363DF" w:rsidRDefault="003149F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9363DF" w:rsidRDefault="003149F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9363DF" w:rsidRDefault="003149F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9363DF" w:rsidRDefault="003149F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9363DF" w:rsidRDefault="003149FB">
      <w:pPr>
        <w:rPr>
          <w:rFonts w:ascii="Arial" w:eastAsia="Arial" w:hAnsi="Arial" w:cs="Arial"/>
          <w:b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4292600</wp:posOffset>
                </wp:positionH>
                <wp:positionV relativeFrom="paragraph">
                  <wp:posOffset>203200</wp:posOffset>
                </wp:positionV>
                <wp:extent cx="4759325" cy="263207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363DF" w:rsidRDefault="003149FB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9363DF" w:rsidRDefault="003149FB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9363DF" w:rsidRDefault="003149FB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9363DF" w:rsidRDefault="003149FB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9363DF" w:rsidRDefault="003149FB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9363DF" w:rsidRDefault="003149FB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338pt;margin-top:16pt;width:374.75pt;height:207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9363DF" w:rsidRDefault="003149FB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:rsidR="009363DF" w:rsidRDefault="003149FB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:rsidR="009363DF" w:rsidRDefault="003149FB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:rsidR="009363DF" w:rsidRDefault="003149FB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:rsidR="009363DF" w:rsidRDefault="003149FB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:rsidR="009363DF" w:rsidRDefault="003149FB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:rsidR="009363DF" w:rsidRDefault="003149FB">
      <w:pPr>
        <w:rPr>
          <w:rFonts w:ascii="Arial" w:eastAsia="Arial" w:hAnsi="Arial" w:cs="Arial"/>
          <w:b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363DF" w:rsidRDefault="003149F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9363DF" w:rsidRDefault="009363DF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363DF" w:rsidRDefault="009363DF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363DF" w:rsidRDefault="009363DF">
      <w:pPr>
        <w:rPr>
          <w:rFonts w:ascii="Arial" w:eastAsia="Arial" w:hAnsi="Arial" w:cs="Arial"/>
          <w:b/>
        </w:rPr>
      </w:pPr>
    </w:p>
    <w:p w:rsidR="009363DF" w:rsidRDefault="003149F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9363DF" w:rsidRDefault="003149FB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9363DF" w:rsidRDefault="003149FB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6A09AE" w:rsidRDefault="006A09AE"/>
    <w:p w:rsidR="006A09AE" w:rsidRDefault="006A09AE"/>
    <w:p w:rsidR="006A09AE" w:rsidRDefault="006A09AE"/>
    <w:p w:rsidR="006A09AE" w:rsidRDefault="006A09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9"/>
        <w:gridCol w:w="5315"/>
        <w:gridCol w:w="5054"/>
      </w:tblGrid>
      <w:tr w:rsidR="006A09AE" w:rsidTr="006A09AE">
        <w:trPr>
          <w:trHeight w:val="997"/>
        </w:trPr>
        <w:tc>
          <w:tcPr>
            <w:tcW w:w="2339" w:type="dxa"/>
          </w:tcPr>
          <w:p w:rsidR="006A09AE" w:rsidRDefault="006A09AE"/>
          <w:p w:rsidR="006A09AE" w:rsidRDefault="006A09AE">
            <w:r>
              <w:t xml:space="preserve">       S.NO</w:t>
            </w:r>
          </w:p>
        </w:tc>
        <w:tc>
          <w:tcPr>
            <w:tcW w:w="5315" w:type="dxa"/>
          </w:tcPr>
          <w:p w:rsidR="006A09AE" w:rsidRDefault="006A09AE"/>
          <w:p w:rsidR="006A09AE" w:rsidRDefault="006A09AE">
            <w:r>
              <w:t xml:space="preserve">                Category</w:t>
            </w:r>
          </w:p>
        </w:tc>
        <w:tc>
          <w:tcPr>
            <w:tcW w:w="5054" w:type="dxa"/>
          </w:tcPr>
          <w:p w:rsidR="006A09AE" w:rsidRDefault="006A09AE"/>
        </w:tc>
      </w:tr>
      <w:tr w:rsidR="006A09AE" w:rsidTr="006A09AE">
        <w:trPr>
          <w:trHeight w:val="796"/>
        </w:trPr>
        <w:tc>
          <w:tcPr>
            <w:tcW w:w="2339" w:type="dxa"/>
          </w:tcPr>
          <w:p w:rsidR="006A09AE" w:rsidRDefault="006A09AE">
            <w:r>
              <w:t>1</w:t>
            </w:r>
          </w:p>
        </w:tc>
        <w:tc>
          <w:tcPr>
            <w:tcW w:w="5315" w:type="dxa"/>
          </w:tcPr>
          <w:p w:rsidR="006A09AE" w:rsidRDefault="006A09AE"/>
          <w:p w:rsidR="006A09AE" w:rsidRDefault="006A09AE">
            <w:r>
              <w:t xml:space="preserve">             </w:t>
            </w:r>
            <w:r>
              <w:t>Data Visualization / BI</w:t>
            </w:r>
            <w:r>
              <w:t xml:space="preserve">      ( Tableau)</w:t>
            </w:r>
          </w:p>
        </w:tc>
        <w:tc>
          <w:tcPr>
            <w:tcW w:w="5054" w:type="dxa"/>
          </w:tcPr>
          <w:p w:rsidR="006A09AE" w:rsidRDefault="006A09AE"/>
          <w:p w:rsidR="006A09AE" w:rsidRDefault="006A09AE">
            <w:r>
              <w:t>To create interactive dashboards and visualize the sales impact of product placements.</w:t>
            </w:r>
          </w:p>
        </w:tc>
      </w:tr>
      <w:tr w:rsidR="006A09AE" w:rsidTr="006A09AE">
        <w:trPr>
          <w:trHeight w:val="979"/>
        </w:trPr>
        <w:tc>
          <w:tcPr>
            <w:tcW w:w="2339" w:type="dxa"/>
          </w:tcPr>
          <w:p w:rsidR="006A09AE" w:rsidRDefault="006A09AE">
            <w:r>
              <w:t>2</w:t>
            </w:r>
          </w:p>
        </w:tc>
        <w:tc>
          <w:tcPr>
            <w:tcW w:w="5315" w:type="dxa"/>
          </w:tcPr>
          <w:p w:rsidR="006A09AE" w:rsidRDefault="006A09AE"/>
          <w:p w:rsidR="006A09AE" w:rsidRDefault="006A09AE">
            <w:r>
              <w:t xml:space="preserve">              </w:t>
            </w:r>
            <w:r>
              <w:t>Backend Framework</w:t>
            </w:r>
            <w:r>
              <w:t xml:space="preserve">      (</w:t>
            </w:r>
            <w:r>
              <w:t>Python (Flask)</w:t>
            </w:r>
          </w:p>
        </w:tc>
        <w:tc>
          <w:tcPr>
            <w:tcW w:w="5054" w:type="dxa"/>
          </w:tcPr>
          <w:p w:rsidR="006A09AE" w:rsidRDefault="006A09AE"/>
          <w:p w:rsidR="006A09AE" w:rsidRDefault="006A09AE">
            <w:r>
              <w:t>To serve the web application, handle routing, and integrate the dashboard.</w:t>
            </w:r>
          </w:p>
        </w:tc>
      </w:tr>
      <w:tr w:rsidR="006A09AE" w:rsidTr="006A09AE">
        <w:trPr>
          <w:trHeight w:val="786"/>
        </w:trPr>
        <w:tc>
          <w:tcPr>
            <w:tcW w:w="2339" w:type="dxa"/>
          </w:tcPr>
          <w:p w:rsidR="006A09AE" w:rsidRDefault="006A09AE">
            <w:r>
              <w:t>3</w:t>
            </w:r>
          </w:p>
        </w:tc>
        <w:tc>
          <w:tcPr>
            <w:tcW w:w="5315" w:type="dxa"/>
          </w:tcPr>
          <w:p w:rsidR="006A09AE" w:rsidRDefault="006A09AE"/>
          <w:p w:rsidR="006A09AE" w:rsidRDefault="006A09AE">
            <w:r>
              <w:t xml:space="preserve">              </w:t>
            </w:r>
            <w:r>
              <w:rPr>
                <w:b/>
                <w:bCs/>
              </w:rPr>
              <w:t>Data Processing</w:t>
            </w:r>
            <w:r>
              <w:rPr>
                <w:b/>
                <w:bCs/>
              </w:rPr>
              <w:t xml:space="preserve">          (</w:t>
            </w:r>
            <w:r>
              <w:t xml:space="preserve">Python (Pandas, </w:t>
            </w:r>
            <w:proofErr w:type="spellStart"/>
            <w:r>
              <w:t>NumPy</w:t>
            </w:r>
            <w:proofErr w:type="spellEnd"/>
            <w:r>
              <w:t>)</w:t>
            </w:r>
          </w:p>
        </w:tc>
        <w:tc>
          <w:tcPr>
            <w:tcW w:w="5054" w:type="dxa"/>
          </w:tcPr>
          <w:p w:rsidR="006A09AE" w:rsidRDefault="006A09AE"/>
          <w:p w:rsidR="006A09AE" w:rsidRDefault="006A09AE">
            <w:r>
              <w:t>To clean, process, and structure the dataset before pushing it to the visualization tool.</w:t>
            </w:r>
          </w:p>
        </w:tc>
      </w:tr>
      <w:tr w:rsidR="006A09AE" w:rsidTr="006A09AE">
        <w:trPr>
          <w:trHeight w:val="1244"/>
        </w:trPr>
        <w:tc>
          <w:tcPr>
            <w:tcW w:w="2339" w:type="dxa"/>
          </w:tcPr>
          <w:p w:rsidR="006A09AE" w:rsidRDefault="006A09AE">
            <w:r>
              <w:t>4</w:t>
            </w:r>
          </w:p>
        </w:tc>
        <w:tc>
          <w:tcPr>
            <w:tcW w:w="5315" w:type="dxa"/>
          </w:tcPr>
          <w:p w:rsidR="006A09AE" w:rsidRDefault="006A09AE"/>
          <w:p w:rsidR="006A09AE" w:rsidRDefault="006A09AE"/>
          <w:p w:rsidR="006A09AE" w:rsidRDefault="006A09AE" w:rsidP="006A09AE">
            <w:r>
              <w:t xml:space="preserve">              </w:t>
            </w:r>
            <w:r>
              <w:t>Frontend / UI</w:t>
            </w:r>
            <w:r>
              <w:t xml:space="preserve">             (</w:t>
            </w:r>
            <w:r>
              <w:t>HTML5, CSS3, JavaScript</w:t>
            </w:r>
            <w:r>
              <w:t>)</w:t>
            </w:r>
          </w:p>
        </w:tc>
        <w:tc>
          <w:tcPr>
            <w:tcW w:w="5054" w:type="dxa"/>
          </w:tcPr>
          <w:p w:rsidR="006A09AE" w:rsidRDefault="006A09AE"/>
          <w:p w:rsidR="006A09AE" w:rsidRDefault="006A09AE">
            <w:r>
              <w:t>To design the structural layout and styling of the web pages hosting the application.</w:t>
            </w:r>
          </w:p>
        </w:tc>
      </w:tr>
      <w:tr w:rsidR="006A09AE" w:rsidTr="006A09AE">
        <w:trPr>
          <w:trHeight w:val="1089"/>
        </w:trPr>
        <w:tc>
          <w:tcPr>
            <w:tcW w:w="2339" w:type="dxa"/>
          </w:tcPr>
          <w:p w:rsidR="006A09AE" w:rsidRDefault="006A09AE">
            <w:r>
              <w:t>5</w:t>
            </w:r>
          </w:p>
        </w:tc>
        <w:tc>
          <w:tcPr>
            <w:tcW w:w="5315" w:type="dxa"/>
          </w:tcPr>
          <w:p w:rsidR="006A09AE" w:rsidRDefault="006A09AE"/>
          <w:p w:rsidR="003C560A" w:rsidRDefault="003C560A">
            <w:r>
              <w:t xml:space="preserve">           Version Control         (</w:t>
            </w:r>
            <w:r>
              <w:t>CSV / Excel files</w:t>
            </w:r>
            <w:r>
              <w:t>)</w:t>
            </w:r>
          </w:p>
        </w:tc>
        <w:tc>
          <w:tcPr>
            <w:tcW w:w="5054" w:type="dxa"/>
          </w:tcPr>
          <w:p w:rsidR="006A09AE" w:rsidRDefault="006A09AE"/>
          <w:p w:rsidR="006A09AE" w:rsidRDefault="006A09AE">
            <w:r>
              <w:t>To store the raw and processed dataset for the placement analysis.</w:t>
            </w:r>
          </w:p>
        </w:tc>
      </w:tr>
      <w:tr w:rsidR="006A09AE" w:rsidTr="006A09AE">
        <w:trPr>
          <w:trHeight w:val="1089"/>
        </w:trPr>
        <w:tc>
          <w:tcPr>
            <w:tcW w:w="2339" w:type="dxa"/>
          </w:tcPr>
          <w:p w:rsidR="006A09AE" w:rsidRDefault="006A09AE">
            <w:r>
              <w:t>6</w:t>
            </w:r>
          </w:p>
        </w:tc>
        <w:tc>
          <w:tcPr>
            <w:tcW w:w="5315" w:type="dxa"/>
          </w:tcPr>
          <w:p w:rsidR="006A09AE" w:rsidRDefault="006A09AE"/>
          <w:p w:rsidR="003C560A" w:rsidRDefault="006A09AE">
            <w:r>
              <w:t xml:space="preserve">         </w:t>
            </w:r>
            <w:r>
              <w:t>IDE / Editor</w:t>
            </w:r>
            <w:r w:rsidR="003C560A">
              <w:t xml:space="preserve">               (VS Code)</w:t>
            </w:r>
          </w:p>
        </w:tc>
        <w:tc>
          <w:tcPr>
            <w:tcW w:w="5054" w:type="dxa"/>
          </w:tcPr>
          <w:p w:rsidR="006A09AE" w:rsidRDefault="006A09AE"/>
          <w:p w:rsidR="006A09AE" w:rsidRDefault="006A09AE">
            <w:r>
              <w:t>The primary code editor used for developing the Flask application and web pages.</w:t>
            </w:r>
          </w:p>
        </w:tc>
      </w:tr>
    </w:tbl>
    <w:p w:rsidR="006A09AE" w:rsidRDefault="006A09AE"/>
    <w:p w:rsidR="006A09AE" w:rsidRDefault="006A09AE"/>
    <w:p w:rsidR="009363DF" w:rsidRDefault="003149FB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https://www.ibm</w:t>
        </w:r>
        <w:r>
          <w:rPr>
            <w:rFonts w:ascii="Arial" w:eastAsia="Arial" w:hAnsi="Arial" w:cs="Arial"/>
            <w:b/>
            <w:color w:val="0563C1"/>
            <w:u w:val="single"/>
          </w:rPr>
          <w:t>.com/cloud/architecture</w:t>
        </w:r>
      </w:hyperlink>
    </w:p>
    <w:p w:rsidR="009363DF" w:rsidRDefault="003149FB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9363DF" w:rsidRDefault="003149FB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https://medium.com</w:t>
        </w:r>
        <w:r>
          <w:rPr>
            <w:rFonts w:ascii="Arial" w:eastAsia="Arial" w:hAnsi="Arial" w:cs="Arial"/>
            <w:b/>
            <w:color w:val="0563C1"/>
            <w:u w:val="single"/>
          </w:rPr>
          <w:t>/the-internal-startup/how-to-draw-useful-technical-architecture-diagrams-2d20c9fda90d</w:t>
        </w:r>
      </w:hyperlink>
    </w:p>
    <w:p w:rsidR="009363DF" w:rsidRDefault="009363DF">
      <w:pPr>
        <w:rPr>
          <w:rFonts w:ascii="Arial" w:eastAsia="Arial" w:hAnsi="Arial" w:cs="Arial"/>
          <w:b/>
        </w:rPr>
      </w:pPr>
    </w:p>
    <w:p w:rsidR="009363DF" w:rsidRDefault="009363DF">
      <w:pPr>
        <w:rPr>
          <w:rFonts w:ascii="Arial" w:eastAsia="Arial" w:hAnsi="Arial" w:cs="Arial"/>
          <w:b/>
        </w:rPr>
      </w:pPr>
    </w:p>
    <w:p w:rsidR="009363DF" w:rsidRDefault="009363DF">
      <w:pPr>
        <w:rPr>
          <w:rFonts w:ascii="Arial" w:eastAsia="Arial" w:hAnsi="Arial" w:cs="Arial"/>
          <w:b/>
        </w:rPr>
      </w:pPr>
    </w:p>
    <w:sectPr w:rsidR="009363D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87F55"/>
    <w:multiLevelType w:val="multilevel"/>
    <w:tmpl w:val="4ACE171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28C1366A"/>
    <w:multiLevelType w:val="multilevel"/>
    <w:tmpl w:val="7D5CDA3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363DF"/>
    <w:rsid w:val="003149FB"/>
    <w:rsid w:val="003C560A"/>
    <w:rsid w:val="006A09AE"/>
    <w:rsid w:val="009363DF"/>
    <w:rsid w:val="00B92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ibm.com/patterns/ai-powered-backend-system-for-order-processing-during-pandemics/" TargetMode="External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2</cp:revision>
  <dcterms:created xsi:type="dcterms:W3CDTF">2026-02-25T15:38:00Z</dcterms:created>
  <dcterms:modified xsi:type="dcterms:W3CDTF">2026-02-25T15:38:00Z</dcterms:modified>
</cp:coreProperties>
</file>