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Assembly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Place Body on fixture.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Insert Shaft through Body bore; align keyway.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Attach Arm to Shaft; torque bolts to 25 Nm.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Mount Plate1 and Plate2 on either side of Arm.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Secure with 3 Bolts; torque to 15 Nm each.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Verify free rotation of Valve disc.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