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171" w:rsidRDefault="004D1067">
      <w:bookmarkStart w:id="0" w:name="_GoBack"/>
      <w:bookmarkEnd w:id="0"/>
      <w:r>
        <w:br/>
        <w:t xml:space="preserve">NOTE: This document is a fully anonymized and synthetic version of operational procedures. </w:t>
      </w:r>
      <w:r>
        <w:br/>
        <w:t>All system names, codes, and identifiers have been generalized for safe demo use.</w:t>
      </w:r>
      <w:r>
        <w:br/>
      </w:r>
    </w:p>
    <w:p w:rsidR="00AA0171" w:rsidRDefault="004D1067">
      <w:pPr>
        <w:pStyle w:val="Heading1"/>
      </w:pPr>
      <w:r>
        <w:t xml:space="preserve">Work Transfer &amp; Coverage Update </w:t>
      </w:r>
      <w:r>
        <w:t>Process</w:t>
      </w:r>
    </w:p>
    <w:p w:rsidR="00AA0171" w:rsidRDefault="004D1067">
      <w:pPr>
        <w:pStyle w:val="Heading2"/>
      </w:pPr>
      <w:r>
        <w:t>System Access (Generic)</w:t>
      </w:r>
    </w:p>
    <w:p w:rsidR="00AA0171" w:rsidRDefault="004D1067">
      <w:r>
        <w:br/>
        <w:t>1. Open Internal Processing System</w:t>
      </w:r>
      <w:r>
        <w:br/>
        <w:t>2. Navigate to Switch Module</w:t>
      </w:r>
      <w:r>
        <w:br/>
        <w:t>3. Login using secure credentials</w:t>
      </w:r>
      <w:r>
        <w:br/>
        <w:t>4. Select Production Environment</w:t>
      </w:r>
      <w:r>
        <w:br/>
        <w:t>5. Enter user credentials again if prompted</w:t>
      </w:r>
      <w:r>
        <w:br/>
        <w:t>6. Navigate to Main Menu</w:t>
      </w:r>
      <w:r>
        <w:br/>
        <w:t>7. Select Processing Op</w:t>
      </w:r>
      <w:r>
        <w:t>tion</w:t>
      </w:r>
      <w:r>
        <w:br/>
        <w:t>8. Choose dataset:</w:t>
      </w:r>
      <w:r>
        <w:br/>
        <w:t xml:space="preserve">   - DATASET_A → Bulk Transfer</w:t>
      </w:r>
      <w:r>
        <w:br/>
        <w:t xml:space="preserve">   - DATASET_B → Coverage Update</w:t>
      </w:r>
      <w:r>
        <w:br/>
      </w:r>
    </w:p>
    <w:p w:rsidR="00AA0171" w:rsidRDefault="004D1067">
      <w:pPr>
        <w:pStyle w:val="Heading2"/>
      </w:pPr>
      <w:r>
        <w:t>Bulk Transfer Process (Phase-Based)</w:t>
      </w:r>
    </w:p>
    <w:p w:rsidR="00AA0171" w:rsidRDefault="004D1067">
      <w:r>
        <w:t>Phase 1:</w:t>
      </w:r>
    </w:p>
    <w:p w:rsidR="00AA0171" w:rsidRDefault="004D1067">
      <w:r>
        <w:br/>
        <w:t>1. Open case and review attachments</w:t>
      </w:r>
      <w:r>
        <w:br/>
        <w:t>2. Identify request type</w:t>
      </w:r>
      <w:r>
        <w:br/>
        <w:t>3. Navigate to processing screen</w:t>
      </w:r>
      <w:r>
        <w:br/>
        <w:t>4. Retain system default ro</w:t>
      </w:r>
      <w:r>
        <w:t>ws</w:t>
      </w:r>
      <w:r>
        <w:br/>
        <w:t>5. Remove unnecessary rows using delete commands</w:t>
      </w:r>
      <w:r>
        <w:br/>
        <w:t>6. Update status from SERVICE to COMMISSION mode</w:t>
      </w:r>
      <w:r>
        <w:br/>
        <w:t>7. Add new rows if required</w:t>
      </w:r>
      <w:r>
        <w:br/>
        <w:t>8. Update:</w:t>
      </w:r>
      <w:r>
        <w:br/>
        <w:t xml:space="preserve">   - Source Advisor ID</w:t>
      </w:r>
      <w:r>
        <w:br/>
        <w:t xml:space="preserve">   - Target Advisor ID</w:t>
      </w:r>
      <w:r>
        <w:br/>
        <w:t xml:space="preserve">   - Request Date</w:t>
      </w:r>
      <w:r>
        <w:br/>
        <w:t>9. Save changes</w:t>
      </w:r>
      <w:r>
        <w:br/>
        <w:t>10. Capture system proof</w:t>
      </w:r>
      <w:r>
        <w:br/>
        <w:t xml:space="preserve">11. Update </w:t>
      </w:r>
      <w:r>
        <w:t>case comment: "Phase 1 completed"</w:t>
      </w:r>
      <w:r>
        <w:br/>
        <w:t>12. Move case to pending</w:t>
      </w:r>
      <w:r>
        <w:br/>
      </w:r>
    </w:p>
    <w:p w:rsidR="00AA0171" w:rsidRDefault="004D1067">
      <w:r>
        <w:lastRenderedPageBreak/>
        <w:t>Phase 2:</w:t>
      </w:r>
    </w:p>
    <w:p w:rsidR="00AA0171" w:rsidRDefault="004D1067">
      <w:r>
        <w:br/>
        <w:t>1. Re-open case</w:t>
      </w:r>
      <w:r>
        <w:br/>
        <w:t>2. Convert COMMISSION mode to SERVICE mode</w:t>
      </w:r>
      <w:r>
        <w:br/>
        <w:t>3. Save updates</w:t>
      </w:r>
      <w:r>
        <w:br/>
        <w:t>4. Capture proof</w:t>
      </w:r>
      <w:r>
        <w:br/>
        <w:t>5. Update comment: "Bulk transfer completed"</w:t>
      </w:r>
      <w:r>
        <w:br/>
        <w:t>6. Close case</w:t>
      </w:r>
      <w:r>
        <w:br/>
      </w:r>
    </w:p>
    <w:p w:rsidR="00AA0171" w:rsidRDefault="004D1067">
      <w:pPr>
        <w:pStyle w:val="Heading2"/>
      </w:pPr>
      <w:r>
        <w:t>Coverage Update Process</w:t>
      </w:r>
    </w:p>
    <w:p w:rsidR="00AA0171" w:rsidRDefault="004D1067">
      <w:r>
        <w:br/>
        <w:t>1. Open c</w:t>
      </w:r>
      <w:r>
        <w:t>ase and review request</w:t>
      </w:r>
      <w:r>
        <w:br/>
        <w:t>2. Navigate to processing screen</w:t>
      </w:r>
      <w:r>
        <w:br/>
        <w:t>3. Retain default rows</w:t>
      </w:r>
      <w:r>
        <w:br/>
        <w:t>4. Update details:</w:t>
      </w:r>
      <w:r>
        <w:br/>
        <w:t xml:space="preserve">   - Source Advisor ID</w:t>
      </w:r>
      <w:r>
        <w:br/>
        <w:t xml:space="preserve">   - Target Advisor ID</w:t>
      </w:r>
      <w:r>
        <w:br/>
        <w:t xml:space="preserve">   - Policy ID</w:t>
      </w:r>
      <w:r>
        <w:br/>
        <w:t xml:space="preserve">   - Coverage Type</w:t>
      </w:r>
      <w:r>
        <w:br/>
        <w:t xml:space="preserve">   - Effective Date</w:t>
      </w:r>
      <w:r>
        <w:br/>
        <w:t xml:space="preserve">   - Adjustment Flag (Yes/No)</w:t>
      </w:r>
      <w:r>
        <w:br/>
        <w:t>5. Save changes</w:t>
      </w:r>
      <w:r>
        <w:br/>
        <w:t>6. Capture p</w:t>
      </w:r>
      <w:r>
        <w:t>roof</w:t>
      </w:r>
      <w:r>
        <w:br/>
        <w:t>7. Update comment: "Coverage update processed"</w:t>
      </w:r>
      <w:r>
        <w:br/>
        <w:t>8. Close case</w:t>
      </w:r>
      <w:r>
        <w:br/>
      </w:r>
    </w:p>
    <w:p w:rsidR="00AA0171" w:rsidRDefault="004D1067">
      <w:pPr>
        <w:pStyle w:val="Heading2"/>
      </w:pPr>
      <w:r>
        <w:t>System Exit Process</w:t>
      </w:r>
    </w:p>
    <w:p w:rsidR="00AA0171" w:rsidRDefault="004D1067">
      <w:r>
        <w:br/>
        <w:t>1. Exit current screen</w:t>
      </w:r>
      <w:r>
        <w:br/>
        <w:t>2. Select exit option</w:t>
      </w:r>
      <w:r>
        <w:br/>
        <w:t>3. Confirm logout</w:t>
      </w:r>
      <w:r>
        <w:br/>
        <w:t>4. Close session</w:t>
      </w:r>
      <w:r>
        <w:br/>
      </w:r>
    </w:p>
    <w:sectPr w:rsidR="00AA01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067"/>
    <w:rsid w:val="00AA01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D202F"/>
  <w14:defaultImageDpi w14:val="300"/>
  <w15:docId w15:val="{2FE4EA93-DEAE-4EA5-9C57-6A4B9E19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8F4D55-52E6-497C-AD78-C7A63575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2</cp:revision>
  <dcterms:created xsi:type="dcterms:W3CDTF">2013-12-23T23:15:00Z</dcterms:created>
  <dcterms:modified xsi:type="dcterms:W3CDTF">2026-03-18T10:25:00Z</dcterms:modified>
  <cp:category/>
</cp:coreProperties>
</file>