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F6D7" w14:textId="77777777" w:rsidR="007221F3" w:rsidRPr="006D08F8" w:rsidRDefault="00C2046F">
      <w:pPr>
        <w:spacing w:after="17"/>
        <w:ind w:left="614" w:right="720"/>
        <w:jc w:val="center"/>
        <w:rPr>
          <w:color w:val="auto"/>
        </w:rPr>
      </w:pPr>
      <w:r w:rsidRPr="006D08F8">
        <w:rPr>
          <w:b/>
          <w:color w:val="auto"/>
        </w:rPr>
        <w:t xml:space="preserve">JECRC University, Jaipur </w:t>
      </w:r>
    </w:p>
    <w:p w14:paraId="6B865F4F" w14:textId="77777777" w:rsidR="007221F3" w:rsidRPr="006D08F8" w:rsidRDefault="00C2046F">
      <w:pPr>
        <w:spacing w:after="17"/>
        <w:ind w:left="614" w:right="720"/>
        <w:jc w:val="center"/>
        <w:rPr>
          <w:color w:val="auto"/>
        </w:rPr>
      </w:pPr>
      <w:r w:rsidRPr="006D08F8">
        <w:rPr>
          <w:b/>
          <w:color w:val="auto"/>
        </w:rPr>
        <w:t xml:space="preserve">School of Computer Applications </w:t>
      </w:r>
    </w:p>
    <w:p w14:paraId="1D03454C" w14:textId="77777777" w:rsidR="007221F3" w:rsidRPr="006D08F8" w:rsidRDefault="00C2046F">
      <w:pPr>
        <w:spacing w:after="17"/>
        <w:ind w:left="614" w:right="720"/>
        <w:jc w:val="center"/>
        <w:rPr>
          <w:color w:val="auto"/>
        </w:rPr>
      </w:pPr>
      <w:r w:rsidRPr="006D08F8">
        <w:rPr>
          <w:b/>
          <w:color w:val="auto"/>
        </w:rPr>
        <w:t xml:space="preserve">MCA – III Semester </w:t>
      </w:r>
    </w:p>
    <w:p w14:paraId="21864828" w14:textId="77777777" w:rsidR="007221F3" w:rsidRPr="006D08F8" w:rsidRDefault="00C2046F">
      <w:pPr>
        <w:spacing w:after="17"/>
        <w:ind w:left="614" w:right="722"/>
        <w:jc w:val="center"/>
        <w:rPr>
          <w:color w:val="auto"/>
        </w:rPr>
      </w:pPr>
      <w:r w:rsidRPr="006D08F8">
        <w:rPr>
          <w:b/>
          <w:color w:val="auto"/>
        </w:rPr>
        <w:t xml:space="preserve">Unit – IV Assignment (Public Key Infrastructure) </w:t>
      </w:r>
    </w:p>
    <w:p w14:paraId="378AEE50" w14:textId="77777777" w:rsidR="007221F3" w:rsidRPr="006D08F8" w:rsidRDefault="00C2046F">
      <w:pPr>
        <w:spacing w:after="17"/>
        <w:ind w:left="614" w:right="722"/>
        <w:jc w:val="center"/>
        <w:rPr>
          <w:color w:val="auto"/>
        </w:rPr>
      </w:pPr>
      <w:r w:rsidRPr="006D08F8">
        <w:rPr>
          <w:b/>
          <w:color w:val="auto"/>
        </w:rPr>
        <w:t xml:space="preserve">Subject: Internet Security and Cryptography </w:t>
      </w:r>
    </w:p>
    <w:p w14:paraId="67E54D59" w14:textId="77777777" w:rsidR="007221F3" w:rsidRPr="006D08F8" w:rsidRDefault="00C2046F">
      <w:pPr>
        <w:tabs>
          <w:tab w:val="center" w:pos="3601"/>
          <w:tab w:val="center" w:pos="4321"/>
          <w:tab w:val="right" w:pos="8916"/>
        </w:tabs>
        <w:spacing w:after="26"/>
        <w:ind w:left="0" w:firstLine="0"/>
        <w:jc w:val="left"/>
        <w:rPr>
          <w:color w:val="auto"/>
        </w:rPr>
      </w:pPr>
      <w:r w:rsidRPr="006D08F8">
        <w:rPr>
          <w:b/>
          <w:color w:val="auto"/>
        </w:rPr>
        <w:t xml:space="preserve">Date of Release: 03 Dec. </w:t>
      </w:r>
      <w:proofErr w:type="gramStart"/>
      <w:r w:rsidRPr="006D08F8">
        <w:rPr>
          <w:b/>
          <w:color w:val="auto"/>
        </w:rPr>
        <w:t xml:space="preserve">22  </w:t>
      </w:r>
      <w:r w:rsidRPr="006D08F8">
        <w:rPr>
          <w:b/>
          <w:color w:val="auto"/>
        </w:rPr>
        <w:tab/>
      </w:r>
      <w:proofErr w:type="gramEnd"/>
      <w:r w:rsidRPr="006D08F8">
        <w:rPr>
          <w:b/>
          <w:color w:val="auto"/>
        </w:rPr>
        <w:t xml:space="preserve"> </w:t>
      </w:r>
      <w:r w:rsidRPr="006D08F8">
        <w:rPr>
          <w:b/>
          <w:color w:val="auto"/>
        </w:rPr>
        <w:tab/>
        <w:t xml:space="preserve"> </w:t>
      </w:r>
      <w:r w:rsidRPr="006D08F8">
        <w:rPr>
          <w:b/>
          <w:color w:val="auto"/>
        </w:rPr>
        <w:tab/>
        <w:t xml:space="preserve"> Last Date of Submission 7</w:t>
      </w:r>
      <w:r w:rsidRPr="006D08F8">
        <w:rPr>
          <w:b/>
          <w:color w:val="auto"/>
          <w:vertAlign w:val="superscript"/>
        </w:rPr>
        <w:t>th</w:t>
      </w:r>
      <w:r w:rsidRPr="006D08F8">
        <w:rPr>
          <w:b/>
          <w:color w:val="auto"/>
        </w:rPr>
        <w:t xml:space="preserve"> Dec 2022 </w:t>
      </w:r>
    </w:p>
    <w:p w14:paraId="62D54AD0" w14:textId="77777777" w:rsidR="007221F3" w:rsidRPr="006D08F8" w:rsidRDefault="00C2046F">
      <w:pPr>
        <w:spacing w:after="289"/>
        <w:ind w:left="614" w:right="722"/>
        <w:jc w:val="center"/>
        <w:rPr>
          <w:color w:val="auto"/>
        </w:rPr>
      </w:pPr>
      <w:r w:rsidRPr="006D08F8">
        <w:rPr>
          <w:b/>
          <w:color w:val="auto"/>
        </w:rPr>
        <w:t xml:space="preserve">Section – A </w:t>
      </w:r>
    </w:p>
    <w:p w14:paraId="2BA3F497" w14:textId="77777777" w:rsidR="007221F3" w:rsidRPr="006D08F8" w:rsidRDefault="00C2046F">
      <w:pPr>
        <w:numPr>
          <w:ilvl w:val="0"/>
          <w:numId w:val="1"/>
        </w:numPr>
        <w:ind w:hanging="360"/>
        <w:rPr>
          <w:rFonts w:asciiTheme="majorBidi" w:hAnsiTheme="majorBidi" w:cstheme="majorBidi"/>
          <w:color w:val="auto"/>
        </w:rPr>
      </w:pPr>
      <w:r w:rsidRPr="006D08F8">
        <w:rPr>
          <w:rFonts w:asciiTheme="majorBidi" w:hAnsiTheme="majorBidi" w:cstheme="majorBidi"/>
          <w:color w:val="auto"/>
        </w:rPr>
        <w:t xml:space="preserve">[CO4] Digital certificates solve the problem of key exchange. </w:t>
      </w:r>
    </w:p>
    <w:p w14:paraId="4BEB1554"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Key Exchange </w:t>
      </w:r>
    </w:p>
    <w:p w14:paraId="149E1481"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Key Generation </w:t>
      </w:r>
    </w:p>
    <w:p w14:paraId="0F855C4D"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Key Recovery </w:t>
      </w:r>
    </w:p>
    <w:p w14:paraId="0A32BBBC"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Key Recording </w:t>
      </w:r>
    </w:p>
    <w:p w14:paraId="5758D2E4" w14:textId="77777777" w:rsidR="007221F3" w:rsidRPr="006D08F8" w:rsidRDefault="00C2046F">
      <w:pPr>
        <w:numPr>
          <w:ilvl w:val="0"/>
          <w:numId w:val="1"/>
        </w:numPr>
        <w:ind w:hanging="360"/>
        <w:rPr>
          <w:rFonts w:asciiTheme="majorBidi" w:hAnsiTheme="majorBidi" w:cstheme="majorBidi"/>
          <w:color w:val="auto"/>
        </w:rPr>
      </w:pPr>
      <w:r w:rsidRPr="006D08F8">
        <w:rPr>
          <w:rFonts w:asciiTheme="majorBidi" w:hAnsiTheme="majorBidi" w:cstheme="majorBidi"/>
          <w:color w:val="auto"/>
        </w:rPr>
        <w:t>[CO</w:t>
      </w:r>
      <w:proofErr w:type="gramStart"/>
      <w:r w:rsidRPr="006D08F8">
        <w:rPr>
          <w:rFonts w:asciiTheme="majorBidi" w:hAnsiTheme="majorBidi" w:cstheme="majorBidi"/>
          <w:color w:val="auto"/>
        </w:rPr>
        <w:t>4]The</w:t>
      </w:r>
      <w:proofErr w:type="gramEnd"/>
      <w:r w:rsidRPr="006D08F8">
        <w:rPr>
          <w:rFonts w:asciiTheme="majorBidi" w:hAnsiTheme="majorBidi" w:cstheme="majorBidi"/>
          <w:color w:val="auto"/>
        </w:rPr>
        <w:t xml:space="preserve"> latest version of X.509 standard is –  </w:t>
      </w:r>
    </w:p>
    <w:p w14:paraId="059F6C7E"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Version 1 </w:t>
      </w:r>
    </w:p>
    <w:p w14:paraId="5011D452"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Version 2 </w:t>
      </w:r>
    </w:p>
    <w:p w14:paraId="570B309E"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Version 3 </w:t>
      </w:r>
    </w:p>
    <w:p w14:paraId="63550DA4"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Version 4 </w:t>
      </w:r>
    </w:p>
    <w:p w14:paraId="50F92A2A" w14:textId="77777777" w:rsidR="007221F3" w:rsidRPr="006D08F8" w:rsidRDefault="00C2046F">
      <w:pPr>
        <w:numPr>
          <w:ilvl w:val="0"/>
          <w:numId w:val="1"/>
        </w:numPr>
        <w:ind w:hanging="360"/>
        <w:rPr>
          <w:rFonts w:asciiTheme="majorBidi" w:hAnsiTheme="majorBidi" w:cstheme="majorBidi"/>
          <w:color w:val="auto"/>
        </w:rPr>
      </w:pPr>
      <w:r w:rsidRPr="006D08F8">
        <w:rPr>
          <w:rFonts w:asciiTheme="majorBidi" w:hAnsiTheme="majorBidi" w:cstheme="majorBidi"/>
          <w:color w:val="auto"/>
        </w:rPr>
        <w:t xml:space="preserve">[CO4] A CA </w:t>
      </w:r>
      <w:proofErr w:type="gramStart"/>
      <w:r w:rsidRPr="006D08F8">
        <w:rPr>
          <w:rFonts w:asciiTheme="majorBidi" w:hAnsiTheme="majorBidi" w:cstheme="majorBidi"/>
          <w:color w:val="auto"/>
        </w:rPr>
        <w:t>has to</w:t>
      </w:r>
      <w:proofErr w:type="gramEnd"/>
      <w:r w:rsidRPr="006D08F8">
        <w:rPr>
          <w:rFonts w:asciiTheme="majorBidi" w:hAnsiTheme="majorBidi" w:cstheme="majorBidi"/>
          <w:color w:val="auto"/>
        </w:rPr>
        <w:t xml:space="preserve"> provide services of –   </w:t>
      </w:r>
    </w:p>
    <w:p w14:paraId="01D36215"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key management </w:t>
      </w:r>
    </w:p>
    <w:p w14:paraId="2566646C"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archival </w:t>
      </w:r>
    </w:p>
    <w:p w14:paraId="64273DD4"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storage and retrieval </w:t>
      </w:r>
    </w:p>
    <w:p w14:paraId="507BE081" w14:textId="77777777" w:rsidR="007221F3" w:rsidRPr="006D08F8" w:rsidRDefault="00C2046F">
      <w:pPr>
        <w:numPr>
          <w:ilvl w:val="1"/>
          <w:numId w:val="1"/>
        </w:numPr>
        <w:ind w:hanging="360"/>
        <w:rPr>
          <w:rFonts w:asciiTheme="majorBidi" w:hAnsiTheme="majorBidi" w:cstheme="majorBidi"/>
          <w:color w:val="auto"/>
        </w:rPr>
      </w:pPr>
      <w:proofErr w:type="gramStart"/>
      <w:r w:rsidRPr="006D08F8">
        <w:rPr>
          <w:rFonts w:asciiTheme="majorBidi" w:hAnsiTheme="majorBidi" w:cstheme="majorBidi"/>
          <w:color w:val="auto"/>
        </w:rPr>
        <w:t>All of</w:t>
      </w:r>
      <w:proofErr w:type="gramEnd"/>
      <w:r w:rsidRPr="006D08F8">
        <w:rPr>
          <w:rFonts w:asciiTheme="majorBidi" w:hAnsiTheme="majorBidi" w:cstheme="majorBidi"/>
          <w:color w:val="auto"/>
        </w:rPr>
        <w:t xml:space="preserve"> above </w:t>
      </w:r>
    </w:p>
    <w:p w14:paraId="3B60A3AF" w14:textId="77777777" w:rsidR="007221F3" w:rsidRPr="006D08F8" w:rsidRDefault="00C2046F">
      <w:pPr>
        <w:numPr>
          <w:ilvl w:val="0"/>
          <w:numId w:val="1"/>
        </w:numPr>
        <w:ind w:hanging="360"/>
        <w:rPr>
          <w:rFonts w:asciiTheme="majorBidi" w:hAnsiTheme="majorBidi" w:cstheme="majorBidi"/>
          <w:color w:val="auto"/>
        </w:rPr>
      </w:pPr>
      <w:r w:rsidRPr="006D08F8">
        <w:rPr>
          <w:rFonts w:asciiTheme="majorBidi" w:hAnsiTheme="majorBidi" w:cstheme="majorBidi"/>
          <w:color w:val="auto"/>
        </w:rPr>
        <w:t xml:space="preserve">[CO4] A digital certificate associate –  </w:t>
      </w:r>
    </w:p>
    <w:p w14:paraId="05743CDB"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a user's public key with his private key  </w:t>
      </w:r>
    </w:p>
    <w:p w14:paraId="574F4D96"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the user's identity with his public key  </w:t>
      </w:r>
    </w:p>
    <w:p w14:paraId="18605DE5"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a user's private key with the public key </w:t>
      </w:r>
    </w:p>
    <w:p w14:paraId="43FECAF8"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a private key with a digital signature </w:t>
      </w:r>
    </w:p>
    <w:p w14:paraId="20BD6F73" w14:textId="77777777" w:rsidR="007221F3" w:rsidRPr="006D08F8" w:rsidRDefault="00C2046F">
      <w:pPr>
        <w:numPr>
          <w:ilvl w:val="0"/>
          <w:numId w:val="1"/>
        </w:numPr>
        <w:ind w:hanging="360"/>
        <w:rPr>
          <w:rFonts w:asciiTheme="majorBidi" w:hAnsiTheme="majorBidi" w:cstheme="majorBidi"/>
          <w:color w:val="auto"/>
        </w:rPr>
      </w:pPr>
      <w:r w:rsidRPr="006D08F8">
        <w:rPr>
          <w:rFonts w:asciiTheme="majorBidi" w:hAnsiTheme="majorBidi" w:cstheme="majorBidi"/>
          <w:color w:val="auto"/>
        </w:rPr>
        <w:t xml:space="preserve">[CO4] X.509 protocol is used to specify –   </w:t>
      </w:r>
    </w:p>
    <w:p w14:paraId="1E696313"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The structure of digital certificates </w:t>
      </w:r>
    </w:p>
    <w:p w14:paraId="4C0A90A4"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The encryption algorithm </w:t>
      </w:r>
    </w:p>
    <w:p w14:paraId="4C5BBB05"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Message Digest </w:t>
      </w:r>
    </w:p>
    <w:p w14:paraId="762287AE" w14:textId="77777777" w:rsidR="007221F3" w:rsidRPr="006D08F8" w:rsidRDefault="00C2046F">
      <w:pPr>
        <w:numPr>
          <w:ilvl w:val="1"/>
          <w:numId w:val="1"/>
        </w:numPr>
        <w:ind w:hanging="360"/>
        <w:rPr>
          <w:rFonts w:asciiTheme="majorBidi" w:hAnsiTheme="majorBidi" w:cstheme="majorBidi"/>
          <w:color w:val="auto"/>
        </w:rPr>
      </w:pPr>
      <w:proofErr w:type="gramStart"/>
      <w:r w:rsidRPr="006D08F8">
        <w:rPr>
          <w:rFonts w:asciiTheme="majorBidi" w:hAnsiTheme="majorBidi" w:cstheme="majorBidi"/>
          <w:color w:val="auto"/>
        </w:rPr>
        <w:t>All of</w:t>
      </w:r>
      <w:proofErr w:type="gramEnd"/>
      <w:r w:rsidRPr="006D08F8">
        <w:rPr>
          <w:rFonts w:asciiTheme="majorBidi" w:hAnsiTheme="majorBidi" w:cstheme="majorBidi"/>
          <w:color w:val="auto"/>
        </w:rPr>
        <w:t xml:space="preserve"> above </w:t>
      </w:r>
    </w:p>
    <w:p w14:paraId="25BC0863" w14:textId="77777777" w:rsidR="007221F3" w:rsidRPr="006D08F8" w:rsidRDefault="00C2046F">
      <w:pPr>
        <w:numPr>
          <w:ilvl w:val="0"/>
          <w:numId w:val="1"/>
        </w:numPr>
        <w:ind w:hanging="360"/>
        <w:rPr>
          <w:rFonts w:asciiTheme="majorBidi" w:hAnsiTheme="majorBidi" w:cstheme="majorBidi"/>
          <w:color w:val="auto"/>
        </w:rPr>
      </w:pPr>
      <w:r w:rsidRPr="006D08F8">
        <w:rPr>
          <w:rFonts w:asciiTheme="majorBidi" w:hAnsiTheme="majorBidi" w:cstheme="majorBidi"/>
          <w:color w:val="auto"/>
        </w:rPr>
        <w:t xml:space="preserve">[CO4] The CA signs a digital certificate with –  </w:t>
      </w:r>
    </w:p>
    <w:p w14:paraId="399A8047" w14:textId="77777777" w:rsidR="007221F3" w:rsidRPr="006D08F8" w:rsidRDefault="00C2046F">
      <w:pPr>
        <w:numPr>
          <w:ilvl w:val="1"/>
          <w:numId w:val="1"/>
        </w:numPr>
        <w:spacing w:after="132"/>
        <w:ind w:hanging="360"/>
        <w:rPr>
          <w:rFonts w:asciiTheme="majorBidi" w:hAnsiTheme="majorBidi" w:cstheme="majorBidi"/>
          <w:color w:val="auto"/>
        </w:rPr>
      </w:pPr>
      <w:r w:rsidRPr="006D08F8">
        <w:rPr>
          <w:rFonts w:asciiTheme="majorBidi" w:hAnsiTheme="majorBidi" w:cstheme="majorBidi"/>
          <w:color w:val="auto"/>
        </w:rPr>
        <w:t xml:space="preserve">the user’s public key  </w:t>
      </w:r>
    </w:p>
    <w:p w14:paraId="7737F41D" w14:textId="77777777" w:rsidR="007221F3" w:rsidRPr="006D08F8" w:rsidRDefault="00C2046F">
      <w:pPr>
        <w:numPr>
          <w:ilvl w:val="1"/>
          <w:numId w:val="1"/>
        </w:numPr>
        <w:spacing w:after="132"/>
        <w:ind w:hanging="360"/>
        <w:rPr>
          <w:rFonts w:asciiTheme="majorBidi" w:hAnsiTheme="majorBidi" w:cstheme="majorBidi"/>
          <w:color w:val="auto"/>
        </w:rPr>
      </w:pPr>
      <w:r w:rsidRPr="006D08F8">
        <w:rPr>
          <w:rFonts w:asciiTheme="majorBidi" w:hAnsiTheme="majorBidi" w:cstheme="majorBidi"/>
          <w:color w:val="auto"/>
        </w:rPr>
        <w:t xml:space="preserve">the user’s private key  </w:t>
      </w:r>
    </w:p>
    <w:p w14:paraId="389CF1F3"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lastRenderedPageBreak/>
        <w:t xml:space="preserve">its own private key  </w:t>
      </w:r>
    </w:p>
    <w:p w14:paraId="77FAC307" w14:textId="77777777" w:rsidR="007221F3" w:rsidRPr="006D08F8" w:rsidRDefault="00C2046F">
      <w:pPr>
        <w:numPr>
          <w:ilvl w:val="1"/>
          <w:numId w:val="1"/>
        </w:numPr>
        <w:ind w:hanging="360"/>
        <w:rPr>
          <w:rFonts w:asciiTheme="majorBidi" w:hAnsiTheme="majorBidi" w:cstheme="majorBidi"/>
          <w:color w:val="auto"/>
        </w:rPr>
      </w:pPr>
      <w:r w:rsidRPr="006D08F8">
        <w:rPr>
          <w:rFonts w:asciiTheme="majorBidi" w:hAnsiTheme="majorBidi" w:cstheme="majorBidi"/>
          <w:color w:val="auto"/>
        </w:rPr>
        <w:t xml:space="preserve">its own public key </w:t>
      </w:r>
    </w:p>
    <w:p w14:paraId="6A18D5E2" w14:textId="77777777" w:rsidR="007221F3" w:rsidRPr="006D08F8" w:rsidRDefault="00C2046F">
      <w:pPr>
        <w:numPr>
          <w:ilvl w:val="0"/>
          <w:numId w:val="1"/>
        </w:numPr>
        <w:ind w:hanging="360"/>
        <w:rPr>
          <w:rFonts w:asciiTheme="majorBidi" w:hAnsiTheme="majorBidi" w:cstheme="majorBidi"/>
          <w:color w:val="auto"/>
        </w:rPr>
      </w:pPr>
      <w:r w:rsidRPr="006D08F8">
        <w:rPr>
          <w:rFonts w:asciiTheme="majorBidi" w:hAnsiTheme="majorBidi" w:cstheme="majorBidi"/>
          <w:color w:val="auto"/>
        </w:rPr>
        <w:t xml:space="preserve">[CO4] Requesting for a certificate result into the creation of a file.  </w:t>
      </w:r>
    </w:p>
    <w:p w14:paraId="55D22022" w14:textId="77777777" w:rsidR="007221F3" w:rsidRPr="006D08F8" w:rsidRDefault="00C2046F">
      <w:pPr>
        <w:numPr>
          <w:ilvl w:val="0"/>
          <w:numId w:val="2"/>
        </w:numPr>
        <w:ind w:hanging="360"/>
        <w:rPr>
          <w:rFonts w:asciiTheme="majorBidi" w:hAnsiTheme="majorBidi" w:cstheme="majorBidi"/>
          <w:color w:val="auto"/>
        </w:rPr>
      </w:pPr>
      <w:r w:rsidRPr="006D08F8">
        <w:rPr>
          <w:rFonts w:asciiTheme="majorBidi" w:hAnsiTheme="majorBidi" w:cstheme="majorBidi"/>
          <w:color w:val="auto"/>
        </w:rPr>
        <w:t xml:space="preserve">PKCS#7  </w:t>
      </w:r>
    </w:p>
    <w:p w14:paraId="79279ACE" w14:textId="77777777" w:rsidR="007221F3" w:rsidRPr="006D08F8" w:rsidRDefault="00C2046F">
      <w:pPr>
        <w:numPr>
          <w:ilvl w:val="0"/>
          <w:numId w:val="2"/>
        </w:numPr>
        <w:ind w:hanging="360"/>
        <w:rPr>
          <w:rFonts w:asciiTheme="majorBidi" w:hAnsiTheme="majorBidi" w:cstheme="majorBidi"/>
          <w:color w:val="auto"/>
        </w:rPr>
      </w:pPr>
      <w:r w:rsidRPr="006D08F8">
        <w:rPr>
          <w:rFonts w:asciiTheme="majorBidi" w:hAnsiTheme="majorBidi" w:cstheme="majorBidi"/>
          <w:color w:val="auto"/>
        </w:rPr>
        <w:t xml:space="preserve">PKCS#9  </w:t>
      </w:r>
    </w:p>
    <w:p w14:paraId="7F6AC499" w14:textId="77777777" w:rsidR="007221F3" w:rsidRPr="006D08F8" w:rsidRDefault="00C2046F">
      <w:pPr>
        <w:numPr>
          <w:ilvl w:val="0"/>
          <w:numId w:val="2"/>
        </w:numPr>
        <w:ind w:hanging="360"/>
        <w:rPr>
          <w:rFonts w:asciiTheme="majorBidi" w:hAnsiTheme="majorBidi" w:cstheme="majorBidi"/>
          <w:color w:val="auto"/>
        </w:rPr>
      </w:pPr>
      <w:r w:rsidRPr="006D08F8">
        <w:rPr>
          <w:rFonts w:asciiTheme="majorBidi" w:hAnsiTheme="majorBidi" w:cstheme="majorBidi"/>
          <w:color w:val="auto"/>
        </w:rPr>
        <w:t xml:space="preserve">PKCS#10  </w:t>
      </w:r>
    </w:p>
    <w:p w14:paraId="3E0513D9" w14:textId="77777777" w:rsidR="007221F3" w:rsidRPr="006D08F8" w:rsidRDefault="00C2046F">
      <w:pPr>
        <w:numPr>
          <w:ilvl w:val="0"/>
          <w:numId w:val="2"/>
        </w:numPr>
        <w:ind w:hanging="360"/>
        <w:rPr>
          <w:rFonts w:asciiTheme="majorBidi" w:hAnsiTheme="majorBidi" w:cstheme="majorBidi"/>
          <w:color w:val="auto"/>
        </w:rPr>
      </w:pPr>
      <w:r w:rsidRPr="006D08F8">
        <w:rPr>
          <w:rFonts w:asciiTheme="majorBidi" w:hAnsiTheme="majorBidi" w:cstheme="majorBidi"/>
          <w:color w:val="auto"/>
        </w:rPr>
        <w:t xml:space="preserve">PKCS#12 </w:t>
      </w:r>
    </w:p>
    <w:p w14:paraId="63D745D2" w14:textId="77777777"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The of the user should never appear in a certificate.  </w:t>
      </w:r>
    </w:p>
    <w:p w14:paraId="549E68E6"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public key  </w:t>
      </w:r>
    </w:p>
    <w:p w14:paraId="5C2B10B3"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private key  </w:t>
      </w:r>
    </w:p>
    <w:p w14:paraId="7B2C985D"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organization name  </w:t>
      </w:r>
    </w:p>
    <w:p w14:paraId="78DE12DB"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name </w:t>
      </w:r>
    </w:p>
    <w:p w14:paraId="7A864B20" w14:textId="77777777"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We trust a digital certificate because it contains –  </w:t>
      </w:r>
    </w:p>
    <w:p w14:paraId="0CFCF64D" w14:textId="77777777" w:rsidR="007221F3" w:rsidRPr="006D08F8" w:rsidRDefault="00C2046F">
      <w:pPr>
        <w:numPr>
          <w:ilvl w:val="1"/>
          <w:numId w:val="3"/>
        </w:numPr>
        <w:spacing w:after="132"/>
        <w:ind w:hanging="360"/>
        <w:rPr>
          <w:rFonts w:asciiTheme="majorBidi" w:hAnsiTheme="majorBidi" w:cstheme="majorBidi"/>
          <w:color w:val="auto"/>
        </w:rPr>
      </w:pPr>
      <w:r w:rsidRPr="006D08F8">
        <w:rPr>
          <w:rFonts w:asciiTheme="majorBidi" w:hAnsiTheme="majorBidi" w:cstheme="majorBidi"/>
          <w:color w:val="auto"/>
        </w:rPr>
        <w:t xml:space="preserve">owner’s public key  </w:t>
      </w:r>
    </w:p>
    <w:p w14:paraId="5F819C32" w14:textId="77777777" w:rsidR="007221F3" w:rsidRPr="006D08F8" w:rsidRDefault="00C2046F">
      <w:pPr>
        <w:numPr>
          <w:ilvl w:val="1"/>
          <w:numId w:val="3"/>
        </w:numPr>
        <w:spacing w:after="132"/>
        <w:ind w:hanging="360"/>
        <w:rPr>
          <w:rFonts w:asciiTheme="majorBidi" w:hAnsiTheme="majorBidi" w:cstheme="majorBidi"/>
          <w:color w:val="auto"/>
        </w:rPr>
      </w:pPr>
      <w:r w:rsidRPr="006D08F8">
        <w:rPr>
          <w:rFonts w:asciiTheme="majorBidi" w:hAnsiTheme="majorBidi" w:cstheme="majorBidi"/>
          <w:color w:val="auto"/>
        </w:rPr>
        <w:t xml:space="preserve">CA’s public key  </w:t>
      </w:r>
    </w:p>
    <w:p w14:paraId="0A521B29" w14:textId="77777777" w:rsidR="007221F3" w:rsidRPr="006D08F8" w:rsidRDefault="00C2046F">
      <w:pPr>
        <w:numPr>
          <w:ilvl w:val="1"/>
          <w:numId w:val="3"/>
        </w:numPr>
        <w:spacing w:after="132"/>
        <w:ind w:hanging="360"/>
        <w:rPr>
          <w:rFonts w:asciiTheme="majorBidi" w:hAnsiTheme="majorBidi" w:cstheme="majorBidi"/>
          <w:color w:val="auto"/>
        </w:rPr>
      </w:pPr>
      <w:r w:rsidRPr="006D08F8">
        <w:rPr>
          <w:rFonts w:asciiTheme="majorBidi" w:hAnsiTheme="majorBidi" w:cstheme="majorBidi"/>
          <w:color w:val="auto"/>
        </w:rPr>
        <w:t xml:space="preserve">CA’s signature  </w:t>
      </w:r>
    </w:p>
    <w:p w14:paraId="0AE8A414" w14:textId="77777777" w:rsidR="007221F3" w:rsidRPr="006D08F8" w:rsidRDefault="00C2046F">
      <w:pPr>
        <w:numPr>
          <w:ilvl w:val="1"/>
          <w:numId w:val="3"/>
        </w:numPr>
        <w:spacing w:after="132"/>
        <w:ind w:hanging="360"/>
        <w:rPr>
          <w:rFonts w:asciiTheme="majorBidi" w:hAnsiTheme="majorBidi" w:cstheme="majorBidi"/>
          <w:color w:val="auto"/>
        </w:rPr>
      </w:pPr>
      <w:r w:rsidRPr="006D08F8">
        <w:rPr>
          <w:rFonts w:asciiTheme="majorBidi" w:hAnsiTheme="majorBidi" w:cstheme="majorBidi"/>
          <w:color w:val="auto"/>
        </w:rPr>
        <w:t xml:space="preserve">owner’s signature </w:t>
      </w:r>
    </w:p>
    <w:p w14:paraId="19EB3EE0" w14:textId="77777777"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OCSP is –  </w:t>
      </w:r>
    </w:p>
    <w:p w14:paraId="70D7E646"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online  </w:t>
      </w:r>
    </w:p>
    <w:p w14:paraId="25A9EF89"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online and offline  </w:t>
      </w:r>
    </w:p>
    <w:p w14:paraId="03572806"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offline  </w:t>
      </w:r>
    </w:p>
    <w:p w14:paraId="41A72C12"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not defined </w:t>
      </w:r>
    </w:p>
    <w:p w14:paraId="455289BA" w14:textId="77777777"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Which of these systems use timestamps as an expiration date? </w:t>
      </w:r>
    </w:p>
    <w:p w14:paraId="0A7A8096"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Public-Key-Certificates </w:t>
      </w:r>
    </w:p>
    <w:p w14:paraId="18A3B012"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Public-announcements </w:t>
      </w:r>
    </w:p>
    <w:p w14:paraId="5AA65125"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Publicly-available-directories  </w:t>
      </w:r>
    </w:p>
    <w:p w14:paraId="3983D188"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Public-Key authority </w:t>
      </w:r>
    </w:p>
    <w:p w14:paraId="110A2720" w14:textId="77777777"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Which of them is not a major way of stealing email information?  </w:t>
      </w:r>
    </w:p>
    <w:p w14:paraId="4D8BAC7F"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Stealing cookies </w:t>
      </w:r>
    </w:p>
    <w:p w14:paraId="026574FC"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Reverse Engineering </w:t>
      </w:r>
    </w:p>
    <w:p w14:paraId="094589CB"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Password Phishing </w:t>
      </w:r>
    </w:p>
    <w:p w14:paraId="4BC3E499"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Social Engineering </w:t>
      </w:r>
    </w:p>
    <w:p w14:paraId="3525A6BA" w14:textId="77777777"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Which of them is not a proper method for email security?  </w:t>
      </w:r>
    </w:p>
    <w:p w14:paraId="007A005F"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lastRenderedPageBreak/>
        <w:t xml:space="preserve">Use Strong password </w:t>
      </w:r>
    </w:p>
    <w:p w14:paraId="636CE4F9"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Use email Encryption </w:t>
      </w:r>
    </w:p>
    <w:p w14:paraId="63990198"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Spam filters and malware scanners </w:t>
      </w:r>
    </w:p>
    <w:p w14:paraId="7FDF010D" w14:textId="77777777" w:rsidR="007221F3" w:rsidRPr="006D08F8" w:rsidRDefault="00C2046F">
      <w:pPr>
        <w:numPr>
          <w:ilvl w:val="1"/>
          <w:numId w:val="3"/>
        </w:numPr>
        <w:ind w:hanging="360"/>
        <w:rPr>
          <w:rFonts w:asciiTheme="majorBidi" w:hAnsiTheme="majorBidi" w:cstheme="majorBidi"/>
          <w:color w:val="auto"/>
        </w:rPr>
      </w:pPr>
      <w:r w:rsidRPr="006D08F8">
        <w:rPr>
          <w:rFonts w:asciiTheme="majorBidi" w:hAnsiTheme="majorBidi" w:cstheme="majorBidi"/>
          <w:color w:val="auto"/>
        </w:rPr>
        <w:t xml:space="preserve">Click on unknown links to explore </w:t>
      </w:r>
    </w:p>
    <w:p w14:paraId="293851F3" w14:textId="77777777"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WAP is a ___ type of protocol? </w:t>
      </w:r>
    </w:p>
    <w:p w14:paraId="70ACA56D" w14:textId="77777777" w:rsidR="007221F3" w:rsidRPr="006D08F8" w:rsidRDefault="00C2046F">
      <w:pPr>
        <w:numPr>
          <w:ilvl w:val="2"/>
          <w:numId w:val="4"/>
        </w:numPr>
        <w:ind w:hanging="360"/>
        <w:rPr>
          <w:rFonts w:asciiTheme="majorBidi" w:hAnsiTheme="majorBidi" w:cstheme="majorBidi"/>
          <w:color w:val="auto"/>
        </w:rPr>
      </w:pPr>
      <w:r w:rsidRPr="006D08F8">
        <w:rPr>
          <w:rFonts w:asciiTheme="majorBidi" w:hAnsiTheme="majorBidi" w:cstheme="majorBidi"/>
          <w:color w:val="auto"/>
        </w:rPr>
        <w:t xml:space="preserve">Circuit switching  </w:t>
      </w:r>
    </w:p>
    <w:p w14:paraId="2A5331BF" w14:textId="77777777" w:rsidR="007221F3" w:rsidRPr="006D08F8" w:rsidRDefault="00C2046F">
      <w:pPr>
        <w:numPr>
          <w:ilvl w:val="2"/>
          <w:numId w:val="4"/>
        </w:numPr>
        <w:ind w:hanging="360"/>
        <w:rPr>
          <w:rFonts w:asciiTheme="majorBidi" w:hAnsiTheme="majorBidi" w:cstheme="majorBidi"/>
          <w:color w:val="auto"/>
        </w:rPr>
      </w:pPr>
      <w:r w:rsidRPr="006D08F8">
        <w:rPr>
          <w:rFonts w:asciiTheme="majorBidi" w:hAnsiTheme="majorBidi" w:cstheme="majorBidi"/>
          <w:color w:val="auto"/>
        </w:rPr>
        <w:t xml:space="preserve">Packet Switching </w:t>
      </w:r>
    </w:p>
    <w:p w14:paraId="54A83CA2" w14:textId="77777777" w:rsidR="007221F3" w:rsidRPr="006D08F8" w:rsidRDefault="00C2046F">
      <w:pPr>
        <w:numPr>
          <w:ilvl w:val="2"/>
          <w:numId w:val="4"/>
        </w:numPr>
        <w:ind w:hanging="360"/>
        <w:rPr>
          <w:rFonts w:asciiTheme="majorBidi" w:hAnsiTheme="majorBidi" w:cstheme="majorBidi"/>
          <w:color w:val="auto"/>
        </w:rPr>
      </w:pPr>
      <w:r w:rsidRPr="006D08F8">
        <w:rPr>
          <w:rFonts w:asciiTheme="majorBidi" w:hAnsiTheme="majorBidi" w:cstheme="majorBidi"/>
          <w:color w:val="auto"/>
        </w:rPr>
        <w:t xml:space="preserve">Message switching </w:t>
      </w:r>
    </w:p>
    <w:p w14:paraId="552B014B" w14:textId="77777777" w:rsidR="007221F3" w:rsidRPr="006D08F8" w:rsidRDefault="00C2046F">
      <w:pPr>
        <w:numPr>
          <w:ilvl w:val="2"/>
          <w:numId w:val="4"/>
        </w:numPr>
        <w:ind w:hanging="360"/>
        <w:rPr>
          <w:rFonts w:asciiTheme="majorBidi" w:hAnsiTheme="majorBidi" w:cstheme="majorBidi"/>
          <w:color w:val="auto"/>
        </w:rPr>
      </w:pPr>
      <w:r w:rsidRPr="006D08F8">
        <w:rPr>
          <w:rFonts w:asciiTheme="majorBidi" w:hAnsiTheme="majorBidi" w:cstheme="majorBidi"/>
          <w:color w:val="auto"/>
        </w:rPr>
        <w:t xml:space="preserve">Both a and b </w:t>
      </w:r>
    </w:p>
    <w:p w14:paraId="6DDD9068" w14:textId="77777777" w:rsidR="007221F3" w:rsidRPr="006D08F8" w:rsidRDefault="00C2046F">
      <w:pPr>
        <w:numPr>
          <w:ilvl w:val="0"/>
          <w:numId w:val="3"/>
        </w:numPr>
        <w:spacing w:after="0" w:line="356" w:lineRule="auto"/>
        <w:ind w:hanging="360"/>
        <w:rPr>
          <w:rFonts w:asciiTheme="majorBidi" w:hAnsiTheme="majorBidi" w:cstheme="majorBidi"/>
          <w:color w:val="auto"/>
        </w:rPr>
      </w:pPr>
      <w:r w:rsidRPr="006D08F8">
        <w:rPr>
          <w:rFonts w:asciiTheme="majorBidi" w:hAnsiTheme="majorBidi" w:cstheme="majorBidi"/>
          <w:color w:val="auto"/>
        </w:rPr>
        <w:t xml:space="preserve">[CO4] Which of the following is not a strong security protocol?                a) HTTPS </w:t>
      </w:r>
    </w:p>
    <w:p w14:paraId="67F9D0C7" w14:textId="77777777" w:rsidR="007221F3" w:rsidRPr="006D08F8" w:rsidRDefault="00C2046F">
      <w:pPr>
        <w:numPr>
          <w:ilvl w:val="2"/>
          <w:numId w:val="5"/>
        </w:numPr>
        <w:spacing w:after="105"/>
        <w:ind w:left="1336" w:hanging="254"/>
        <w:rPr>
          <w:rFonts w:asciiTheme="majorBidi" w:hAnsiTheme="majorBidi" w:cstheme="majorBidi"/>
          <w:color w:val="auto"/>
        </w:rPr>
      </w:pPr>
      <w:r w:rsidRPr="006D08F8">
        <w:rPr>
          <w:rFonts w:asciiTheme="majorBidi" w:hAnsiTheme="majorBidi" w:cstheme="majorBidi"/>
          <w:color w:val="auto"/>
        </w:rPr>
        <w:t xml:space="preserve">SSL </w:t>
      </w:r>
    </w:p>
    <w:p w14:paraId="75CB4AD1" w14:textId="77777777" w:rsidR="007221F3" w:rsidRPr="006D08F8" w:rsidRDefault="00C2046F">
      <w:pPr>
        <w:numPr>
          <w:ilvl w:val="2"/>
          <w:numId w:val="5"/>
        </w:numPr>
        <w:spacing w:after="107"/>
        <w:ind w:left="1336" w:hanging="254"/>
        <w:rPr>
          <w:rFonts w:asciiTheme="majorBidi" w:hAnsiTheme="majorBidi" w:cstheme="majorBidi"/>
          <w:color w:val="auto"/>
        </w:rPr>
      </w:pPr>
      <w:r w:rsidRPr="006D08F8">
        <w:rPr>
          <w:rFonts w:asciiTheme="majorBidi" w:hAnsiTheme="majorBidi" w:cstheme="majorBidi"/>
          <w:color w:val="auto"/>
        </w:rPr>
        <w:t xml:space="preserve">SMTP </w:t>
      </w:r>
    </w:p>
    <w:p w14:paraId="13021CAE" w14:textId="77777777" w:rsidR="007221F3" w:rsidRPr="006D08F8" w:rsidRDefault="00C2046F">
      <w:pPr>
        <w:numPr>
          <w:ilvl w:val="2"/>
          <w:numId w:val="5"/>
        </w:numPr>
        <w:spacing w:after="105"/>
        <w:ind w:left="1336" w:hanging="254"/>
        <w:rPr>
          <w:rFonts w:asciiTheme="majorBidi" w:hAnsiTheme="majorBidi" w:cstheme="majorBidi"/>
          <w:color w:val="auto"/>
        </w:rPr>
      </w:pPr>
      <w:r w:rsidRPr="006D08F8">
        <w:rPr>
          <w:rFonts w:asciiTheme="majorBidi" w:hAnsiTheme="majorBidi" w:cstheme="majorBidi"/>
          <w:color w:val="auto"/>
        </w:rPr>
        <w:t xml:space="preserve">SFTP </w:t>
      </w:r>
    </w:p>
    <w:p w14:paraId="5312F04A" w14:textId="23CB3434" w:rsidR="007221F3" w:rsidRPr="006D08F8" w:rsidRDefault="00C2046F" w:rsidP="00A74147">
      <w:pPr>
        <w:ind w:left="614" w:right="722"/>
        <w:jc w:val="center"/>
        <w:rPr>
          <w:rFonts w:asciiTheme="majorBidi" w:hAnsiTheme="majorBidi" w:cstheme="majorBidi"/>
          <w:color w:val="auto"/>
        </w:rPr>
      </w:pPr>
      <w:r w:rsidRPr="006D08F8">
        <w:rPr>
          <w:rFonts w:asciiTheme="majorBidi" w:hAnsiTheme="majorBidi" w:cstheme="majorBidi"/>
          <w:b/>
          <w:color w:val="auto"/>
        </w:rPr>
        <w:t>Section – B</w:t>
      </w:r>
    </w:p>
    <w:p w14:paraId="18991FC0" w14:textId="2AE728E2"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Define the format of Digital Certificate. </w:t>
      </w:r>
    </w:p>
    <w:p w14:paraId="01183681" w14:textId="67FE6093" w:rsidR="00A74147" w:rsidRDefault="00A74147" w:rsidP="00A74147">
      <w:pPr>
        <w:ind w:left="605" w:firstLine="0"/>
        <w:rPr>
          <w:rFonts w:asciiTheme="majorBidi" w:hAnsiTheme="majorBidi" w:cstheme="majorBidi"/>
          <w:color w:val="auto"/>
        </w:rPr>
      </w:pPr>
      <w:r w:rsidRPr="006D08F8">
        <w:rPr>
          <w:rFonts w:asciiTheme="majorBidi" w:hAnsiTheme="majorBidi" w:cstheme="majorBidi"/>
          <w:noProof/>
          <w:color w:val="auto"/>
        </w:rPr>
        <w:drawing>
          <wp:inline distT="0" distB="0" distL="0" distR="0" wp14:anchorId="664EEAEB" wp14:editId="603D753F">
            <wp:extent cx="2845288" cy="221932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0222" cy="2223173"/>
                    </a:xfrm>
                    <a:prstGeom prst="rect">
                      <a:avLst/>
                    </a:prstGeom>
                    <a:noFill/>
                    <a:ln>
                      <a:noFill/>
                    </a:ln>
                  </pic:spPr>
                </pic:pic>
              </a:graphicData>
            </a:graphic>
          </wp:inline>
        </w:drawing>
      </w:r>
    </w:p>
    <w:p w14:paraId="24CBDD31" w14:textId="1539758A" w:rsidR="006F38A9" w:rsidRPr="006F38A9" w:rsidRDefault="006F38A9" w:rsidP="00A74147">
      <w:pPr>
        <w:ind w:left="605" w:firstLine="0"/>
        <w:rPr>
          <w:rFonts w:asciiTheme="majorBidi" w:hAnsiTheme="majorBidi" w:cstheme="majorBidi"/>
          <w:color w:val="FF0000"/>
        </w:rPr>
      </w:pPr>
      <w:r w:rsidRPr="006F38A9">
        <w:rPr>
          <w:rFonts w:asciiTheme="majorBidi" w:hAnsiTheme="majorBidi" w:cstheme="majorBidi"/>
          <w:color w:val="FF0000"/>
        </w:rPr>
        <w:t>Digital certificates include the public key being certified, identifying information about the entity that owns the public key, metadata relating to the digital certificate and a digital signature of the public key the certificate issuer created.</w:t>
      </w:r>
    </w:p>
    <w:p w14:paraId="4563CC8F" w14:textId="1F3D2ACD"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[CO4] How RA</w:t>
      </w:r>
      <w:r w:rsidR="00A74147" w:rsidRPr="006D08F8">
        <w:rPr>
          <w:rFonts w:asciiTheme="majorBidi" w:hAnsiTheme="majorBidi" w:cstheme="majorBidi"/>
          <w:color w:val="auto"/>
        </w:rPr>
        <w:t xml:space="preserve"> </w:t>
      </w:r>
      <w:r w:rsidRPr="006D08F8">
        <w:rPr>
          <w:rFonts w:asciiTheme="majorBidi" w:hAnsiTheme="majorBidi" w:cstheme="majorBidi"/>
          <w:color w:val="auto"/>
        </w:rPr>
        <w:t xml:space="preserve">reduce the </w:t>
      </w:r>
      <w:proofErr w:type="gramStart"/>
      <w:r w:rsidRPr="006D08F8">
        <w:rPr>
          <w:rFonts w:asciiTheme="majorBidi" w:hAnsiTheme="majorBidi" w:cstheme="majorBidi"/>
          <w:color w:val="auto"/>
        </w:rPr>
        <w:t>work load</w:t>
      </w:r>
      <w:proofErr w:type="gramEnd"/>
      <w:r w:rsidRPr="006D08F8">
        <w:rPr>
          <w:rFonts w:asciiTheme="majorBidi" w:hAnsiTheme="majorBidi" w:cstheme="majorBidi"/>
          <w:color w:val="auto"/>
        </w:rPr>
        <w:t xml:space="preserve"> of CA? </w:t>
      </w:r>
    </w:p>
    <w:p w14:paraId="7C18EDA7" w14:textId="5002FC8C" w:rsidR="00A74147" w:rsidRPr="00330A2D" w:rsidRDefault="00A74147" w:rsidP="00A74147">
      <w:pPr>
        <w:ind w:left="605" w:firstLine="0"/>
        <w:rPr>
          <w:rFonts w:asciiTheme="majorBidi" w:hAnsiTheme="majorBidi" w:cstheme="majorBidi"/>
          <w:color w:val="FF0000"/>
        </w:rPr>
      </w:pPr>
      <w:r w:rsidRPr="00330A2D">
        <w:rPr>
          <w:rFonts w:asciiTheme="majorBidi" w:hAnsiTheme="majorBidi" w:cstheme="majorBidi"/>
          <w:color w:val="FF0000"/>
        </w:rPr>
        <w:t xml:space="preserve">RA </w:t>
      </w:r>
      <w:r w:rsidRPr="00330A2D">
        <w:rPr>
          <w:rFonts w:asciiTheme="majorBidi" w:hAnsiTheme="majorBidi" w:cstheme="majorBidi"/>
          <w:b/>
          <w:bCs/>
          <w:color w:val="FF0000"/>
          <w:shd w:val="clear" w:color="auto" w:fill="FFFFFF"/>
        </w:rPr>
        <w:t>verifies user requests for a digital certificate and tells the certificate authority (CA) to issue it</w:t>
      </w:r>
      <w:r w:rsidRPr="00330A2D">
        <w:rPr>
          <w:rFonts w:asciiTheme="majorBidi" w:hAnsiTheme="majorBidi" w:cstheme="majorBidi"/>
          <w:color w:val="FF0000"/>
          <w:shd w:val="clear" w:color="auto" w:fill="FFFFFF"/>
        </w:rPr>
        <w:t>.</w:t>
      </w:r>
    </w:p>
    <w:p w14:paraId="20AB728D" w14:textId="1D9F6FE9"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Discuss the steps used in creation of digital certificate. </w:t>
      </w:r>
    </w:p>
    <w:p w14:paraId="5D9466B1" w14:textId="77777777" w:rsidR="00A74147" w:rsidRPr="00330A2D" w:rsidRDefault="00A74147" w:rsidP="00A74147">
      <w:pPr>
        <w:spacing w:after="0"/>
        <w:ind w:left="360" w:firstLine="0"/>
        <w:jc w:val="left"/>
        <w:rPr>
          <w:rFonts w:asciiTheme="majorBidi" w:eastAsia="Times New Roman" w:hAnsiTheme="majorBidi" w:cstheme="majorBidi"/>
          <w:color w:val="FF0000"/>
        </w:rPr>
      </w:pPr>
      <w:r w:rsidRPr="00330A2D">
        <w:rPr>
          <w:rStyle w:val="Strong"/>
          <w:rFonts w:asciiTheme="majorBidi" w:hAnsiTheme="majorBidi" w:cstheme="majorBidi"/>
          <w:color w:val="FF0000"/>
          <w:shd w:val="clear" w:color="auto" w:fill="FFFFFF"/>
        </w:rPr>
        <w:t>you send a document for signature in three easy steps:</w:t>
      </w:r>
    </w:p>
    <w:p w14:paraId="21348D76" w14:textId="16AA9C75" w:rsidR="00A74147" w:rsidRPr="00330A2D" w:rsidRDefault="00A74147" w:rsidP="00A74147">
      <w:pPr>
        <w:numPr>
          <w:ilvl w:val="0"/>
          <w:numId w:val="6"/>
        </w:numPr>
        <w:shd w:val="clear" w:color="auto" w:fill="FFFFFF"/>
        <w:spacing w:after="0" w:line="240" w:lineRule="auto"/>
        <w:jc w:val="left"/>
        <w:textAlignment w:val="baseline"/>
        <w:rPr>
          <w:rFonts w:asciiTheme="majorBidi" w:hAnsiTheme="majorBidi" w:cstheme="majorBidi"/>
          <w:color w:val="FF0000"/>
        </w:rPr>
      </w:pPr>
      <w:r w:rsidRPr="00330A2D">
        <w:rPr>
          <w:rStyle w:val="Strong"/>
          <w:rFonts w:asciiTheme="majorBidi" w:hAnsiTheme="majorBidi" w:cstheme="majorBidi"/>
          <w:color w:val="FF0000"/>
        </w:rPr>
        <w:t>Upload your document</w:t>
      </w:r>
      <w:r w:rsidRPr="00330A2D">
        <w:rPr>
          <w:rFonts w:asciiTheme="majorBidi" w:hAnsiTheme="majorBidi" w:cstheme="majorBidi"/>
          <w:color w:val="FF0000"/>
        </w:rPr>
        <w:t> into the electronic signature application</w:t>
      </w:r>
    </w:p>
    <w:p w14:paraId="7823B6B0" w14:textId="77777777" w:rsidR="00A74147" w:rsidRPr="00330A2D" w:rsidRDefault="00A74147" w:rsidP="00A74147">
      <w:pPr>
        <w:numPr>
          <w:ilvl w:val="0"/>
          <w:numId w:val="6"/>
        </w:numPr>
        <w:shd w:val="clear" w:color="auto" w:fill="FFFFFF"/>
        <w:spacing w:after="0" w:line="240" w:lineRule="auto"/>
        <w:jc w:val="left"/>
        <w:textAlignment w:val="baseline"/>
        <w:rPr>
          <w:rFonts w:asciiTheme="majorBidi" w:hAnsiTheme="majorBidi" w:cstheme="majorBidi"/>
          <w:color w:val="FF0000"/>
        </w:rPr>
      </w:pPr>
      <w:r w:rsidRPr="00330A2D">
        <w:rPr>
          <w:rStyle w:val="Strong"/>
          <w:rFonts w:asciiTheme="majorBidi" w:hAnsiTheme="majorBidi" w:cstheme="majorBidi"/>
          <w:color w:val="FF0000"/>
        </w:rPr>
        <w:t>Drag in the signature</w:t>
      </w:r>
      <w:r w:rsidRPr="00330A2D">
        <w:rPr>
          <w:rFonts w:asciiTheme="majorBidi" w:hAnsiTheme="majorBidi" w:cstheme="majorBidi"/>
          <w:color w:val="FF0000"/>
        </w:rPr>
        <w:t xml:space="preserve">, text and date fields where the recipient needs to </w:t>
      </w:r>
      <w:proofErr w:type="gramStart"/>
      <w:r w:rsidRPr="00330A2D">
        <w:rPr>
          <w:rFonts w:asciiTheme="majorBidi" w:hAnsiTheme="majorBidi" w:cstheme="majorBidi"/>
          <w:color w:val="FF0000"/>
        </w:rPr>
        <w:t>take action</w:t>
      </w:r>
      <w:proofErr w:type="gramEnd"/>
      <w:r w:rsidRPr="00330A2D">
        <w:rPr>
          <w:rFonts w:asciiTheme="majorBidi" w:hAnsiTheme="majorBidi" w:cstheme="majorBidi"/>
          <w:color w:val="FF0000"/>
        </w:rPr>
        <w:t>.</w:t>
      </w:r>
    </w:p>
    <w:p w14:paraId="0D248171" w14:textId="77777777" w:rsidR="00A74147" w:rsidRPr="00330A2D" w:rsidRDefault="00A74147" w:rsidP="00A74147">
      <w:pPr>
        <w:numPr>
          <w:ilvl w:val="0"/>
          <w:numId w:val="6"/>
        </w:numPr>
        <w:shd w:val="clear" w:color="auto" w:fill="FFFFFF"/>
        <w:spacing w:after="0" w:line="240" w:lineRule="auto"/>
        <w:jc w:val="left"/>
        <w:textAlignment w:val="baseline"/>
        <w:rPr>
          <w:rFonts w:asciiTheme="majorBidi" w:hAnsiTheme="majorBidi" w:cstheme="majorBidi"/>
          <w:color w:val="FF0000"/>
        </w:rPr>
      </w:pPr>
      <w:r w:rsidRPr="00330A2D">
        <w:rPr>
          <w:rStyle w:val="Strong"/>
          <w:rFonts w:asciiTheme="majorBidi" w:hAnsiTheme="majorBidi" w:cstheme="majorBidi"/>
          <w:color w:val="FF0000"/>
        </w:rPr>
        <w:t>Click send</w:t>
      </w:r>
      <w:r w:rsidRPr="00330A2D">
        <w:rPr>
          <w:rFonts w:asciiTheme="majorBidi" w:hAnsiTheme="majorBidi" w:cstheme="majorBidi"/>
          <w:color w:val="FF0000"/>
        </w:rPr>
        <w:t>. The electronic signature application will email a link to the recipient so they can access the document and sign.</w:t>
      </w:r>
    </w:p>
    <w:p w14:paraId="08950A73" w14:textId="77777777" w:rsidR="00A74147" w:rsidRPr="006D08F8" w:rsidRDefault="00A74147" w:rsidP="00A74147">
      <w:pPr>
        <w:ind w:left="605" w:firstLine="0"/>
        <w:rPr>
          <w:rFonts w:asciiTheme="majorBidi" w:hAnsiTheme="majorBidi" w:cstheme="majorBidi"/>
          <w:color w:val="auto"/>
        </w:rPr>
      </w:pPr>
    </w:p>
    <w:p w14:paraId="6C565493" w14:textId="18116772" w:rsidR="007221F3" w:rsidRPr="006D08F8" w:rsidRDefault="00C2046F">
      <w:pPr>
        <w:numPr>
          <w:ilvl w:val="0"/>
          <w:numId w:val="3"/>
        </w:numPr>
        <w:spacing w:after="28" w:line="356" w:lineRule="auto"/>
        <w:ind w:hanging="360"/>
        <w:rPr>
          <w:rFonts w:asciiTheme="majorBidi" w:hAnsiTheme="majorBidi" w:cstheme="majorBidi"/>
          <w:color w:val="auto"/>
        </w:rPr>
      </w:pPr>
      <w:r w:rsidRPr="006D08F8">
        <w:rPr>
          <w:rFonts w:asciiTheme="majorBidi" w:hAnsiTheme="majorBidi" w:cstheme="majorBidi"/>
          <w:color w:val="auto"/>
        </w:rPr>
        <w:lastRenderedPageBreak/>
        <w:t xml:space="preserve">[CO4] Discuss any one mechanism used by a RA for checking the user’s proof of possession of the private key.  </w:t>
      </w:r>
    </w:p>
    <w:p w14:paraId="6EBA4412" w14:textId="21EF65E8" w:rsidR="00A74147" w:rsidRPr="00330A2D" w:rsidRDefault="00A74147" w:rsidP="00A74147">
      <w:pPr>
        <w:spacing w:after="28" w:line="356" w:lineRule="auto"/>
        <w:ind w:left="605" w:firstLine="0"/>
        <w:rPr>
          <w:rFonts w:asciiTheme="majorBidi" w:hAnsiTheme="majorBidi" w:cstheme="majorBidi"/>
          <w:color w:val="FF0000"/>
        </w:rPr>
      </w:pPr>
      <w:r w:rsidRPr="00330A2D">
        <w:rPr>
          <w:rFonts w:asciiTheme="majorBidi" w:hAnsiTheme="majorBidi" w:cstheme="majorBidi"/>
          <w:color w:val="FF0000"/>
        </w:rPr>
        <w:t xml:space="preserve">RA </w:t>
      </w:r>
      <w:r w:rsidRPr="00330A2D">
        <w:rPr>
          <w:rFonts w:asciiTheme="majorBidi" w:hAnsiTheme="majorBidi" w:cstheme="majorBidi"/>
          <w:color w:val="FF0000"/>
          <w:shd w:val="clear" w:color="auto" w:fill="FFFFFF"/>
        </w:rPr>
        <w:t>can use OpenSSL to show proof-of-possession (POP) of a private key by </w:t>
      </w:r>
      <w:r w:rsidRPr="00330A2D">
        <w:rPr>
          <w:rFonts w:asciiTheme="majorBidi" w:hAnsiTheme="majorBidi" w:cstheme="majorBidi"/>
          <w:b/>
          <w:bCs/>
          <w:color w:val="FF0000"/>
          <w:shd w:val="clear" w:color="auto" w:fill="FFFFFF"/>
        </w:rPr>
        <w:t>signing a test file with it</w:t>
      </w:r>
      <w:r w:rsidRPr="00330A2D">
        <w:rPr>
          <w:rFonts w:asciiTheme="majorBidi" w:hAnsiTheme="majorBidi" w:cstheme="majorBidi"/>
          <w:color w:val="FF0000"/>
          <w:shd w:val="clear" w:color="auto" w:fill="FFFFFF"/>
        </w:rPr>
        <w:t>. This method works for both RSA and ECC keys.</w:t>
      </w:r>
      <w:r w:rsidR="0031669A" w:rsidRPr="0031669A">
        <w:t xml:space="preserve"> </w:t>
      </w:r>
      <w:r w:rsidR="0031669A" w:rsidRPr="0031669A">
        <w:rPr>
          <w:rFonts w:asciiTheme="majorBidi" w:hAnsiTheme="majorBidi" w:cstheme="majorBidi"/>
          <w:color w:val="FF0000"/>
          <w:shd w:val="clear" w:color="auto" w:fill="FFFFFF"/>
        </w:rPr>
        <w:t>The individual who creates the digital signature uses a private key to encrypt signature-related data, while the only way to decrypt that data is with the signer's public key.</w:t>
      </w:r>
    </w:p>
    <w:p w14:paraId="324365CA" w14:textId="5BD5515A" w:rsidR="00A74147" w:rsidRPr="006D08F8" w:rsidRDefault="00C2046F">
      <w:pPr>
        <w:numPr>
          <w:ilvl w:val="0"/>
          <w:numId w:val="3"/>
        </w:numPr>
        <w:spacing w:after="28" w:line="356" w:lineRule="auto"/>
        <w:ind w:hanging="360"/>
        <w:rPr>
          <w:rFonts w:asciiTheme="majorBidi" w:hAnsiTheme="majorBidi" w:cstheme="majorBidi"/>
          <w:color w:val="auto"/>
        </w:rPr>
      </w:pPr>
      <w:r w:rsidRPr="006D08F8">
        <w:rPr>
          <w:rFonts w:asciiTheme="majorBidi" w:hAnsiTheme="majorBidi" w:cstheme="majorBidi"/>
          <w:color w:val="auto"/>
        </w:rPr>
        <w:t>[CO4] What is the idea behind Certification Authority hierarchy</w:t>
      </w:r>
      <w:proofErr w:type="gramStart"/>
      <w:r w:rsidRPr="006D08F8">
        <w:rPr>
          <w:rFonts w:asciiTheme="majorBidi" w:hAnsiTheme="majorBidi" w:cstheme="majorBidi"/>
          <w:color w:val="auto"/>
        </w:rPr>
        <w:t xml:space="preserve">?  </w:t>
      </w:r>
      <w:r w:rsidR="00A74147" w:rsidRPr="006D08F8">
        <w:rPr>
          <w:rFonts w:asciiTheme="majorBidi" w:hAnsiTheme="majorBidi" w:cstheme="majorBidi"/>
          <w:color w:val="auto"/>
        </w:rPr>
        <w:t>.</w:t>
      </w:r>
      <w:proofErr w:type="gramEnd"/>
    </w:p>
    <w:p w14:paraId="219EC782" w14:textId="57E17BC4" w:rsidR="00A74147" w:rsidRPr="00330A2D" w:rsidRDefault="00A74147" w:rsidP="00A74147">
      <w:pPr>
        <w:spacing w:after="28" w:line="356" w:lineRule="auto"/>
        <w:ind w:left="605" w:firstLine="0"/>
        <w:rPr>
          <w:rFonts w:asciiTheme="majorBidi" w:hAnsiTheme="majorBidi" w:cstheme="majorBidi"/>
          <w:color w:val="FF0000"/>
        </w:rPr>
      </w:pPr>
      <w:r w:rsidRPr="00330A2D">
        <w:rPr>
          <w:rFonts w:asciiTheme="majorBidi" w:hAnsiTheme="majorBidi" w:cstheme="majorBidi"/>
          <w:color w:val="FF0000"/>
          <w:shd w:val="clear" w:color="auto" w:fill="FFFFFF"/>
        </w:rPr>
        <w:t>A CA hierarchy </w:t>
      </w:r>
      <w:r w:rsidRPr="00330A2D">
        <w:rPr>
          <w:rFonts w:asciiTheme="majorBidi" w:hAnsiTheme="majorBidi" w:cstheme="majorBidi"/>
          <w:b/>
          <w:bCs/>
          <w:color w:val="FF0000"/>
          <w:shd w:val="clear" w:color="auto" w:fill="FFFFFF"/>
        </w:rPr>
        <w:t>enables you to have a level of segmentation between different uses cases for the PKI</w:t>
      </w:r>
      <w:r w:rsidRPr="00330A2D">
        <w:rPr>
          <w:rFonts w:asciiTheme="majorBidi" w:hAnsiTheme="majorBidi" w:cstheme="majorBidi"/>
          <w:color w:val="FF0000"/>
          <w:shd w:val="clear" w:color="auto" w:fill="FFFFFF"/>
        </w:rPr>
        <w:t>. This applies both to administration and the role of certificate authority. Separating administration roles allows different people or functions to manage a certificate authority.</w:t>
      </w:r>
    </w:p>
    <w:p w14:paraId="46F784F0" w14:textId="1C6D2FB0" w:rsidR="007221F3" w:rsidRPr="006D08F8" w:rsidRDefault="00C2046F" w:rsidP="00A74147">
      <w:pPr>
        <w:spacing w:after="28" w:line="356" w:lineRule="auto"/>
        <w:ind w:left="605" w:firstLine="0"/>
        <w:jc w:val="center"/>
        <w:rPr>
          <w:rFonts w:asciiTheme="majorBidi" w:hAnsiTheme="majorBidi" w:cstheme="majorBidi"/>
          <w:color w:val="auto"/>
        </w:rPr>
      </w:pPr>
      <w:r w:rsidRPr="006D08F8">
        <w:rPr>
          <w:rFonts w:asciiTheme="majorBidi" w:hAnsiTheme="majorBidi" w:cstheme="majorBidi"/>
          <w:b/>
          <w:color w:val="auto"/>
        </w:rPr>
        <w:t>Section – C</w:t>
      </w:r>
    </w:p>
    <w:p w14:paraId="20B3B6A4" w14:textId="0055F65C"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A digital certificate should be self-signed. Explain the cause. </w:t>
      </w:r>
    </w:p>
    <w:p w14:paraId="7CD8C6F7" w14:textId="59106058" w:rsidR="00A74147" w:rsidRPr="00330A2D" w:rsidRDefault="006D08F8" w:rsidP="00A74147">
      <w:pPr>
        <w:ind w:left="605" w:firstLine="0"/>
        <w:rPr>
          <w:rFonts w:asciiTheme="majorBidi" w:hAnsiTheme="majorBidi" w:cstheme="majorBidi"/>
          <w:color w:val="FF0000"/>
          <w:spacing w:val="6"/>
        </w:rPr>
      </w:pPr>
      <w:r w:rsidRPr="00330A2D">
        <w:rPr>
          <w:rFonts w:asciiTheme="majorBidi" w:hAnsiTheme="majorBidi" w:cstheme="majorBidi"/>
          <w:color w:val="FF0000"/>
          <w:spacing w:val="6"/>
        </w:rPr>
        <w:t xml:space="preserve">A self-signed SSL certificate is a digital certificate that’s not signed by a publicly trusted Certificate Authority (CA). Self-signed certificates are considered different from traditional CA signed certificates because they are created, issued, and signed by the company or developer who is responsible for the website or software associated with the certificate, rather than a CA.  they are available at no cost and can be requested easily by any developer. They </w:t>
      </w:r>
      <w:proofErr w:type="gramStart"/>
      <w:r w:rsidRPr="00330A2D">
        <w:rPr>
          <w:rFonts w:asciiTheme="majorBidi" w:hAnsiTheme="majorBidi" w:cstheme="majorBidi"/>
          <w:color w:val="FF0000"/>
          <w:spacing w:val="6"/>
        </w:rPr>
        <w:t>are able to</w:t>
      </w:r>
      <w:proofErr w:type="gramEnd"/>
      <w:r w:rsidRPr="00330A2D">
        <w:rPr>
          <w:rFonts w:asciiTheme="majorBidi" w:hAnsiTheme="majorBidi" w:cstheme="majorBidi"/>
          <w:color w:val="FF0000"/>
          <w:spacing w:val="6"/>
        </w:rPr>
        <w:t xml:space="preserve"> be implemented on your own timetable.</w:t>
      </w:r>
    </w:p>
    <w:p w14:paraId="7DC63685" w14:textId="3E16A165" w:rsidR="006D08F8" w:rsidRPr="00330A2D" w:rsidRDefault="006D08F8" w:rsidP="00A74147">
      <w:pPr>
        <w:ind w:left="605" w:firstLine="0"/>
        <w:rPr>
          <w:rFonts w:asciiTheme="majorBidi" w:hAnsiTheme="majorBidi" w:cstheme="majorBidi"/>
          <w:color w:val="FF0000"/>
        </w:rPr>
      </w:pPr>
      <w:r w:rsidRPr="00330A2D">
        <w:rPr>
          <w:rFonts w:asciiTheme="majorBidi" w:hAnsiTheme="majorBidi" w:cstheme="majorBidi"/>
          <w:color w:val="FF0000"/>
          <w:spacing w:val="6"/>
        </w:rPr>
        <w:t xml:space="preserve">Self-signed certificates do not expire or need to be renewed after a set </w:t>
      </w:r>
      <w:proofErr w:type="gramStart"/>
      <w:r w:rsidRPr="00330A2D">
        <w:rPr>
          <w:rFonts w:asciiTheme="majorBidi" w:hAnsiTheme="majorBidi" w:cstheme="majorBidi"/>
          <w:color w:val="FF0000"/>
          <w:spacing w:val="6"/>
        </w:rPr>
        <w:t>period of time</w:t>
      </w:r>
      <w:proofErr w:type="gramEnd"/>
      <w:r w:rsidRPr="00330A2D">
        <w:rPr>
          <w:rFonts w:asciiTheme="majorBidi" w:hAnsiTheme="majorBidi" w:cstheme="majorBidi"/>
          <w:color w:val="FF0000"/>
          <w:spacing w:val="6"/>
        </w:rPr>
        <w:t>, as is required by a CA certificate. Although this seems convenient, it is one of the major concerns with this option, as they cannot comply with security updates in response to discovered vulnerabilities, nor meet the </w:t>
      </w:r>
      <w:hyperlink r:id="rId6" w:tgtFrame="_blank" w:history="1">
        <w:r w:rsidRPr="00330A2D">
          <w:rPr>
            <w:rStyle w:val="Hyperlink"/>
            <w:rFonts w:asciiTheme="majorBidi" w:hAnsiTheme="majorBidi" w:cstheme="majorBidi"/>
            <w:color w:val="FF0000"/>
            <w:spacing w:val="6"/>
            <w:bdr w:val="single" w:sz="2" w:space="0" w:color="ECEBEA" w:frame="1"/>
          </w:rPr>
          <w:t>certificate agility</w:t>
        </w:r>
      </w:hyperlink>
      <w:r w:rsidRPr="00330A2D">
        <w:rPr>
          <w:rFonts w:asciiTheme="majorBidi" w:hAnsiTheme="majorBidi" w:cstheme="majorBidi"/>
          <w:color w:val="FF0000"/>
          <w:spacing w:val="6"/>
        </w:rPr>
        <w:t> needed to secure today's modern enterprise. As such, this method of authentication is rarely recommended.</w:t>
      </w:r>
    </w:p>
    <w:p w14:paraId="2972880C" w14:textId="644D017C"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Describe how cross-certification is useful.  </w:t>
      </w:r>
    </w:p>
    <w:p w14:paraId="793ED300" w14:textId="69058C3A" w:rsidR="006D08F8" w:rsidRPr="00330A2D" w:rsidRDefault="006D08F8" w:rsidP="006D08F8">
      <w:pPr>
        <w:ind w:left="605" w:firstLine="0"/>
        <w:rPr>
          <w:rFonts w:asciiTheme="majorBidi" w:hAnsiTheme="majorBidi" w:cstheme="majorBidi"/>
          <w:color w:val="FF0000"/>
        </w:rPr>
      </w:pPr>
      <w:r w:rsidRPr="00330A2D">
        <w:rPr>
          <w:rFonts w:asciiTheme="majorBidi" w:hAnsiTheme="majorBidi" w:cstheme="majorBidi"/>
          <w:b/>
          <w:bCs/>
          <w:color w:val="FF0000"/>
          <w:shd w:val="clear" w:color="auto" w:fill="FFFFFF"/>
        </w:rPr>
        <w:t>A certificate issued from a certificate authority (CA) that signs the public key of another CA not within its trust hierarchy that establishes a trust relationship between the two CAs</w:t>
      </w:r>
      <w:r w:rsidRPr="00330A2D">
        <w:rPr>
          <w:rFonts w:asciiTheme="majorBidi" w:hAnsiTheme="majorBidi" w:cstheme="majorBidi"/>
          <w:color w:val="FF0000"/>
          <w:shd w:val="clear" w:color="auto" w:fill="FFFFFF"/>
        </w:rPr>
        <w:t>. Cross-certificates </w:t>
      </w:r>
      <w:r w:rsidRPr="00330A2D">
        <w:rPr>
          <w:rFonts w:asciiTheme="majorBidi" w:hAnsiTheme="majorBidi" w:cstheme="majorBidi"/>
          <w:b/>
          <w:bCs/>
          <w:color w:val="FF0000"/>
          <w:shd w:val="clear" w:color="auto" w:fill="FFFFFF"/>
        </w:rPr>
        <w:t>provide a means to create a chain of trust from a single, trusted, root CA to multiple other CAs</w:t>
      </w:r>
      <w:r w:rsidRPr="00330A2D">
        <w:rPr>
          <w:rFonts w:asciiTheme="majorBidi" w:hAnsiTheme="majorBidi" w:cstheme="majorBidi"/>
          <w:color w:val="FF0000"/>
          <w:shd w:val="clear" w:color="auto" w:fill="FFFFFF"/>
        </w:rPr>
        <w:t>.</w:t>
      </w:r>
    </w:p>
    <w:p w14:paraId="29D9FF5D" w14:textId="001C4CCA"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What are the common causes for revoking a digital certificate?  </w:t>
      </w:r>
    </w:p>
    <w:p w14:paraId="58BA9070" w14:textId="15EF4B30" w:rsidR="006D08F8" w:rsidRPr="00330A2D" w:rsidRDefault="006D08F8" w:rsidP="006D08F8">
      <w:pPr>
        <w:ind w:left="605" w:firstLine="0"/>
        <w:rPr>
          <w:rFonts w:asciiTheme="majorBidi" w:hAnsiTheme="majorBidi" w:cstheme="majorBidi"/>
          <w:color w:val="FF0000"/>
        </w:rPr>
      </w:pPr>
      <w:r w:rsidRPr="00330A2D">
        <w:rPr>
          <w:rFonts w:asciiTheme="majorBidi" w:hAnsiTheme="majorBidi" w:cstheme="majorBidi"/>
          <w:color w:val="FF0000"/>
        </w:rPr>
        <w:t>The validity period ends</w:t>
      </w:r>
    </w:p>
    <w:p w14:paraId="358F5A51" w14:textId="77777777" w:rsidR="006D08F8" w:rsidRPr="00330A2D" w:rsidRDefault="006D08F8" w:rsidP="006D08F8">
      <w:pPr>
        <w:shd w:val="clear" w:color="auto" w:fill="FFFFFF"/>
        <w:spacing w:before="150" w:after="150" w:line="401" w:lineRule="atLeast"/>
        <w:ind w:left="605" w:firstLine="0"/>
        <w:jc w:val="left"/>
        <w:rPr>
          <w:rFonts w:asciiTheme="majorBidi" w:eastAsia="Times New Roman" w:hAnsiTheme="majorBidi" w:cstheme="majorBidi"/>
          <w:color w:val="FF0000"/>
        </w:rPr>
      </w:pPr>
      <w:r w:rsidRPr="00330A2D">
        <w:rPr>
          <w:rFonts w:asciiTheme="majorBidi" w:hAnsiTheme="majorBidi" w:cstheme="majorBidi"/>
          <w:color w:val="FF0000"/>
        </w:rPr>
        <w:t>The issuing CA has been compromised</w:t>
      </w:r>
    </w:p>
    <w:p w14:paraId="5788AD3E" w14:textId="77777777" w:rsidR="006D08F8" w:rsidRPr="00330A2D" w:rsidRDefault="006D08F8" w:rsidP="006D08F8">
      <w:pPr>
        <w:shd w:val="clear" w:color="auto" w:fill="FFFFFF"/>
        <w:spacing w:before="150" w:after="150" w:line="401" w:lineRule="atLeast"/>
        <w:ind w:left="595" w:firstLine="0"/>
        <w:jc w:val="left"/>
        <w:rPr>
          <w:rFonts w:asciiTheme="majorBidi" w:hAnsiTheme="majorBidi" w:cstheme="majorBidi"/>
          <w:color w:val="FF0000"/>
        </w:rPr>
      </w:pPr>
      <w:r w:rsidRPr="00330A2D">
        <w:rPr>
          <w:rFonts w:asciiTheme="majorBidi" w:hAnsiTheme="majorBidi" w:cstheme="majorBidi"/>
          <w:color w:val="FF0000"/>
        </w:rPr>
        <w:t>The certificate owner no longer owns the </w:t>
      </w:r>
      <w:hyperlink r:id="rId7" w:history="1">
        <w:r w:rsidRPr="00330A2D">
          <w:rPr>
            <w:rStyle w:val="Hyperlink"/>
            <w:rFonts w:asciiTheme="majorBidi" w:hAnsiTheme="majorBidi" w:cstheme="majorBidi"/>
            <w:color w:val="FF0000"/>
          </w:rPr>
          <w:t>domain</w:t>
        </w:r>
      </w:hyperlink>
      <w:r w:rsidRPr="00330A2D">
        <w:rPr>
          <w:rFonts w:asciiTheme="majorBidi" w:hAnsiTheme="majorBidi" w:cstheme="majorBidi"/>
          <w:color w:val="FF0000"/>
        </w:rPr>
        <w:t> for which it was issued</w:t>
      </w:r>
    </w:p>
    <w:p w14:paraId="316AF8DE" w14:textId="77777777" w:rsidR="006D08F8" w:rsidRPr="00330A2D" w:rsidRDefault="006D08F8" w:rsidP="006D08F8">
      <w:pPr>
        <w:shd w:val="clear" w:color="auto" w:fill="FFFFFF"/>
        <w:spacing w:before="150" w:after="150" w:line="401" w:lineRule="atLeast"/>
        <w:ind w:left="595" w:firstLine="0"/>
        <w:jc w:val="left"/>
        <w:rPr>
          <w:rFonts w:asciiTheme="majorBidi" w:hAnsiTheme="majorBidi" w:cstheme="majorBidi"/>
          <w:color w:val="FF0000"/>
        </w:rPr>
      </w:pPr>
      <w:r w:rsidRPr="00330A2D">
        <w:rPr>
          <w:rFonts w:asciiTheme="majorBidi" w:hAnsiTheme="majorBidi" w:cstheme="majorBidi"/>
          <w:color w:val="FF0000"/>
        </w:rPr>
        <w:t>The certificate owner has ceased operations entirely</w:t>
      </w:r>
    </w:p>
    <w:p w14:paraId="6FDA3237" w14:textId="77777777" w:rsidR="006D08F8" w:rsidRPr="00330A2D" w:rsidRDefault="006D08F8" w:rsidP="006D08F8">
      <w:pPr>
        <w:shd w:val="clear" w:color="auto" w:fill="FFFFFF"/>
        <w:spacing w:before="150" w:after="150" w:line="401" w:lineRule="atLeast"/>
        <w:ind w:left="595" w:firstLine="0"/>
        <w:jc w:val="left"/>
        <w:rPr>
          <w:rFonts w:asciiTheme="majorBidi" w:hAnsiTheme="majorBidi" w:cstheme="majorBidi"/>
          <w:color w:val="FF0000"/>
        </w:rPr>
      </w:pPr>
      <w:r w:rsidRPr="00330A2D">
        <w:rPr>
          <w:rFonts w:asciiTheme="majorBidi" w:hAnsiTheme="majorBidi" w:cstheme="majorBidi"/>
          <w:color w:val="FF0000"/>
        </w:rPr>
        <w:t>The original certificate has been replaced with a new certificate from another issuer</w:t>
      </w:r>
    </w:p>
    <w:p w14:paraId="29AB227C" w14:textId="77777777" w:rsidR="006D08F8" w:rsidRPr="006D08F8" w:rsidRDefault="006D08F8" w:rsidP="006D08F8">
      <w:pPr>
        <w:ind w:left="605" w:firstLine="0"/>
        <w:rPr>
          <w:rFonts w:asciiTheme="majorBidi" w:hAnsiTheme="majorBidi" w:cstheme="majorBidi"/>
          <w:color w:val="auto"/>
        </w:rPr>
      </w:pPr>
    </w:p>
    <w:p w14:paraId="2B2665CF" w14:textId="3DE73527" w:rsidR="007221F3" w:rsidRPr="006D08F8" w:rsidRDefault="00C2046F">
      <w:pPr>
        <w:numPr>
          <w:ilvl w:val="0"/>
          <w:numId w:val="3"/>
        </w:numPr>
        <w:ind w:hanging="360"/>
        <w:rPr>
          <w:rFonts w:asciiTheme="majorBidi" w:hAnsiTheme="majorBidi" w:cstheme="majorBidi"/>
          <w:color w:val="auto"/>
        </w:rPr>
      </w:pPr>
      <w:r w:rsidRPr="006D08F8">
        <w:rPr>
          <w:rFonts w:asciiTheme="majorBidi" w:hAnsiTheme="majorBidi" w:cstheme="majorBidi"/>
          <w:color w:val="auto"/>
        </w:rPr>
        <w:t xml:space="preserve">[CO4] What are the broad level differences between CRL, OCSP and SCVP? </w:t>
      </w:r>
    </w:p>
    <w:tbl>
      <w:tblPr>
        <w:tblW w:w="11775" w:type="dxa"/>
        <w:tblInd w:w="-1499" w:type="dxa"/>
        <w:shd w:val="clear" w:color="auto" w:fill="ECECEC"/>
        <w:tblCellMar>
          <w:top w:w="15" w:type="dxa"/>
          <w:left w:w="15" w:type="dxa"/>
          <w:bottom w:w="15" w:type="dxa"/>
          <w:right w:w="15" w:type="dxa"/>
        </w:tblCellMar>
        <w:tblLook w:val="04A0" w:firstRow="1" w:lastRow="0" w:firstColumn="1" w:lastColumn="0" w:noHBand="0" w:noVBand="1"/>
      </w:tblPr>
      <w:tblGrid>
        <w:gridCol w:w="5505"/>
        <w:gridCol w:w="6270"/>
      </w:tblGrid>
      <w:tr w:rsidR="006D08F8" w:rsidRPr="006D08F8" w14:paraId="0764A6AA" w14:textId="77777777" w:rsidTr="006D08F8">
        <w:tc>
          <w:tcPr>
            <w:tcW w:w="0" w:type="auto"/>
            <w:tcBorders>
              <w:top w:val="single" w:sz="6" w:space="0" w:color="CFCFCF"/>
              <w:left w:val="single" w:sz="6" w:space="0" w:color="CFCFCF"/>
              <w:bottom w:val="single" w:sz="6" w:space="0" w:color="CFCFCF"/>
              <w:right w:val="single" w:sz="6" w:space="0" w:color="CFCFCF"/>
            </w:tcBorders>
            <w:shd w:val="clear" w:color="auto" w:fill="FFFFFF"/>
            <w:hideMark/>
          </w:tcPr>
          <w:p w14:paraId="1EBC4FCD" w14:textId="77777777" w:rsidR="006D08F8" w:rsidRPr="00330A2D" w:rsidRDefault="006D08F8">
            <w:pPr>
              <w:spacing w:after="0"/>
              <w:ind w:left="0" w:firstLine="0"/>
              <w:jc w:val="left"/>
              <w:rPr>
                <w:rFonts w:asciiTheme="majorBidi" w:eastAsia="Times New Roman" w:hAnsiTheme="majorBidi" w:cstheme="majorBidi"/>
                <w:color w:val="FF0000"/>
              </w:rPr>
            </w:pPr>
            <w:r w:rsidRPr="00330A2D">
              <w:rPr>
                <w:rFonts w:asciiTheme="majorBidi" w:hAnsiTheme="majorBidi" w:cstheme="majorBidi"/>
                <w:color w:val="FF0000"/>
              </w:rPr>
              <w:lastRenderedPageBreak/>
              <w:t>OCSP can be used to get the status of a single certificate.</w:t>
            </w:r>
          </w:p>
        </w:tc>
        <w:tc>
          <w:tcPr>
            <w:tcW w:w="0" w:type="auto"/>
            <w:tcBorders>
              <w:top w:val="single" w:sz="6" w:space="0" w:color="CFCFCF"/>
              <w:left w:val="single" w:sz="6" w:space="0" w:color="CFCFCF"/>
              <w:bottom w:val="single" w:sz="6" w:space="0" w:color="CFCFCF"/>
              <w:right w:val="single" w:sz="6" w:space="0" w:color="CFCFCF"/>
            </w:tcBorders>
            <w:shd w:val="clear" w:color="auto" w:fill="FFFFFF"/>
            <w:hideMark/>
          </w:tcPr>
          <w:p w14:paraId="394E2EC2" w14:textId="77777777" w:rsidR="006D08F8" w:rsidRPr="00330A2D" w:rsidRDefault="006D08F8">
            <w:pPr>
              <w:rPr>
                <w:rFonts w:asciiTheme="majorBidi" w:hAnsiTheme="majorBidi" w:cstheme="majorBidi"/>
                <w:color w:val="FF0000"/>
              </w:rPr>
            </w:pPr>
            <w:r w:rsidRPr="00330A2D">
              <w:rPr>
                <w:rFonts w:asciiTheme="majorBidi" w:hAnsiTheme="majorBidi" w:cstheme="majorBidi"/>
                <w:color w:val="FF0000"/>
              </w:rPr>
              <w:t xml:space="preserve">A CRL is a list with multiple lines that </w:t>
            </w:r>
            <w:proofErr w:type="gramStart"/>
            <w:r w:rsidRPr="00330A2D">
              <w:rPr>
                <w:rFonts w:asciiTheme="majorBidi" w:hAnsiTheme="majorBidi" w:cstheme="majorBidi"/>
                <w:color w:val="FF0000"/>
              </w:rPr>
              <w:t>has to</w:t>
            </w:r>
            <w:proofErr w:type="gramEnd"/>
            <w:r w:rsidRPr="00330A2D">
              <w:rPr>
                <w:rFonts w:asciiTheme="majorBidi" w:hAnsiTheme="majorBidi" w:cstheme="majorBidi"/>
                <w:color w:val="FF0000"/>
              </w:rPr>
              <w:t xml:space="preserve"> be downloaded by the browser.</w:t>
            </w:r>
          </w:p>
        </w:tc>
      </w:tr>
      <w:tr w:rsidR="006D08F8" w:rsidRPr="006D08F8" w14:paraId="6E00DAF1" w14:textId="77777777" w:rsidTr="006D08F8">
        <w:tc>
          <w:tcPr>
            <w:tcW w:w="0" w:type="auto"/>
            <w:tcBorders>
              <w:top w:val="single" w:sz="6" w:space="0" w:color="CFCFCF"/>
              <w:left w:val="single" w:sz="6" w:space="0" w:color="CFCFCF"/>
              <w:bottom w:val="single" w:sz="6" w:space="0" w:color="CFCFCF"/>
              <w:right w:val="single" w:sz="6" w:space="0" w:color="CFCFCF"/>
            </w:tcBorders>
            <w:shd w:val="clear" w:color="auto" w:fill="FFFFFF"/>
            <w:hideMark/>
          </w:tcPr>
          <w:p w14:paraId="3B5A8799" w14:textId="77777777" w:rsidR="006D08F8" w:rsidRPr="00330A2D" w:rsidRDefault="006D08F8">
            <w:pPr>
              <w:rPr>
                <w:rFonts w:asciiTheme="majorBidi" w:hAnsiTheme="majorBidi" w:cstheme="majorBidi"/>
                <w:color w:val="FF0000"/>
              </w:rPr>
            </w:pPr>
            <w:r w:rsidRPr="00330A2D">
              <w:rPr>
                <w:rFonts w:asciiTheme="majorBidi" w:hAnsiTheme="majorBidi" w:cstheme="majorBidi"/>
                <w:color w:val="FF0000"/>
              </w:rPr>
              <w:t>Status of a certificate is fetched by making a request to an OCSP Responder.</w:t>
            </w:r>
          </w:p>
        </w:tc>
        <w:tc>
          <w:tcPr>
            <w:tcW w:w="0" w:type="auto"/>
            <w:tcBorders>
              <w:top w:val="single" w:sz="6" w:space="0" w:color="CFCFCF"/>
              <w:left w:val="single" w:sz="6" w:space="0" w:color="CFCFCF"/>
              <w:bottom w:val="single" w:sz="6" w:space="0" w:color="CFCFCF"/>
              <w:right w:val="single" w:sz="6" w:space="0" w:color="CFCFCF"/>
            </w:tcBorders>
            <w:shd w:val="clear" w:color="auto" w:fill="FFFFFF"/>
            <w:hideMark/>
          </w:tcPr>
          <w:p w14:paraId="1B10C922" w14:textId="77777777" w:rsidR="006D08F8" w:rsidRPr="00330A2D" w:rsidRDefault="006D08F8">
            <w:pPr>
              <w:rPr>
                <w:rFonts w:asciiTheme="majorBidi" w:hAnsiTheme="majorBidi" w:cstheme="majorBidi"/>
                <w:color w:val="FF0000"/>
              </w:rPr>
            </w:pPr>
            <w:r w:rsidRPr="00330A2D">
              <w:rPr>
                <w:rFonts w:asciiTheme="majorBidi" w:hAnsiTheme="majorBidi" w:cstheme="majorBidi"/>
                <w:color w:val="FF0000"/>
              </w:rPr>
              <w:t>A CRL is distributed using a CDP point which can be an HTTP link or an LDAP server.</w:t>
            </w:r>
          </w:p>
        </w:tc>
      </w:tr>
      <w:tr w:rsidR="006D08F8" w:rsidRPr="006D08F8" w14:paraId="6B541AFC" w14:textId="77777777" w:rsidTr="006D08F8">
        <w:tc>
          <w:tcPr>
            <w:tcW w:w="0" w:type="auto"/>
            <w:tcBorders>
              <w:top w:val="single" w:sz="6" w:space="0" w:color="CFCFCF"/>
              <w:left w:val="single" w:sz="6" w:space="0" w:color="CFCFCF"/>
              <w:bottom w:val="single" w:sz="6" w:space="0" w:color="CFCFCF"/>
              <w:right w:val="single" w:sz="6" w:space="0" w:color="CFCFCF"/>
            </w:tcBorders>
            <w:shd w:val="clear" w:color="auto" w:fill="FFFFFF"/>
            <w:hideMark/>
          </w:tcPr>
          <w:p w14:paraId="31DC353B" w14:textId="77777777" w:rsidR="006D08F8" w:rsidRPr="00330A2D" w:rsidRDefault="006D08F8">
            <w:pPr>
              <w:rPr>
                <w:rFonts w:asciiTheme="majorBidi" w:hAnsiTheme="majorBidi" w:cstheme="majorBidi"/>
                <w:color w:val="FF0000"/>
              </w:rPr>
            </w:pPr>
            <w:r w:rsidRPr="00330A2D">
              <w:rPr>
                <w:rFonts w:asciiTheme="majorBidi" w:hAnsiTheme="majorBidi" w:cstheme="majorBidi"/>
                <w:color w:val="FF0000"/>
              </w:rPr>
              <w:t>Has less effect on the client and network resources.</w:t>
            </w:r>
          </w:p>
        </w:tc>
        <w:tc>
          <w:tcPr>
            <w:tcW w:w="0" w:type="auto"/>
            <w:tcBorders>
              <w:top w:val="single" w:sz="6" w:space="0" w:color="CFCFCF"/>
              <w:left w:val="single" w:sz="6" w:space="0" w:color="CFCFCF"/>
              <w:bottom w:val="single" w:sz="6" w:space="0" w:color="CFCFCF"/>
              <w:right w:val="single" w:sz="6" w:space="0" w:color="CFCFCF"/>
            </w:tcBorders>
            <w:shd w:val="clear" w:color="auto" w:fill="FFFFFF"/>
            <w:hideMark/>
          </w:tcPr>
          <w:p w14:paraId="67F2DEA4" w14:textId="77777777" w:rsidR="006D08F8" w:rsidRPr="00330A2D" w:rsidRDefault="006D08F8">
            <w:pPr>
              <w:rPr>
                <w:rFonts w:asciiTheme="majorBidi" w:hAnsiTheme="majorBidi" w:cstheme="majorBidi"/>
                <w:color w:val="FF0000"/>
              </w:rPr>
            </w:pPr>
            <w:r w:rsidRPr="00330A2D">
              <w:rPr>
                <w:rFonts w:asciiTheme="majorBidi" w:hAnsiTheme="majorBidi" w:cstheme="majorBidi"/>
                <w:color w:val="FF0000"/>
              </w:rPr>
              <w:t>Has a big effect on client resources.</w:t>
            </w:r>
          </w:p>
        </w:tc>
      </w:tr>
      <w:tr w:rsidR="006D08F8" w:rsidRPr="006D08F8" w14:paraId="704CB90A" w14:textId="77777777" w:rsidTr="006D08F8">
        <w:tc>
          <w:tcPr>
            <w:tcW w:w="0" w:type="auto"/>
            <w:tcBorders>
              <w:top w:val="single" w:sz="6" w:space="0" w:color="CFCFCF"/>
              <w:left w:val="single" w:sz="6" w:space="0" w:color="CFCFCF"/>
              <w:bottom w:val="single" w:sz="6" w:space="0" w:color="CFCFCF"/>
              <w:right w:val="single" w:sz="6" w:space="0" w:color="CFCFCF"/>
            </w:tcBorders>
            <w:shd w:val="clear" w:color="auto" w:fill="FFFFFF"/>
            <w:hideMark/>
          </w:tcPr>
          <w:p w14:paraId="149C147C" w14:textId="77777777" w:rsidR="006D08F8" w:rsidRPr="00330A2D" w:rsidRDefault="006D08F8">
            <w:pPr>
              <w:rPr>
                <w:rFonts w:asciiTheme="majorBidi" w:hAnsiTheme="majorBidi" w:cstheme="majorBidi"/>
                <w:color w:val="FF0000"/>
              </w:rPr>
            </w:pPr>
            <w:r w:rsidRPr="00330A2D">
              <w:rPr>
                <w:rFonts w:asciiTheme="majorBidi" w:hAnsiTheme="majorBidi" w:cstheme="majorBidi"/>
                <w:color w:val="FF0000"/>
              </w:rPr>
              <w:t>Is the industry standard for Certificate Lifecycle Management currently.</w:t>
            </w:r>
          </w:p>
        </w:tc>
        <w:tc>
          <w:tcPr>
            <w:tcW w:w="0" w:type="auto"/>
            <w:tcBorders>
              <w:top w:val="single" w:sz="6" w:space="0" w:color="CFCFCF"/>
              <w:left w:val="single" w:sz="6" w:space="0" w:color="CFCFCF"/>
              <w:bottom w:val="single" w:sz="6" w:space="0" w:color="CFCFCF"/>
              <w:right w:val="single" w:sz="6" w:space="0" w:color="CFCFCF"/>
            </w:tcBorders>
            <w:shd w:val="clear" w:color="auto" w:fill="FFFFFF"/>
            <w:hideMark/>
          </w:tcPr>
          <w:p w14:paraId="42CA91EB" w14:textId="77777777" w:rsidR="006D08F8" w:rsidRPr="00330A2D" w:rsidRDefault="006D08F8">
            <w:pPr>
              <w:rPr>
                <w:rFonts w:asciiTheme="majorBidi" w:hAnsiTheme="majorBidi" w:cstheme="majorBidi"/>
                <w:color w:val="FF0000"/>
              </w:rPr>
            </w:pPr>
            <w:r w:rsidRPr="00330A2D">
              <w:rPr>
                <w:rFonts w:asciiTheme="majorBidi" w:hAnsiTheme="majorBidi" w:cstheme="majorBidi"/>
                <w:color w:val="FF0000"/>
              </w:rPr>
              <w:t>Used to be the only solution for Certificate Lifecycle Management.</w:t>
            </w:r>
          </w:p>
        </w:tc>
      </w:tr>
    </w:tbl>
    <w:p w14:paraId="69EEFBC5" w14:textId="77777777" w:rsidR="006D08F8" w:rsidRPr="006D08F8" w:rsidRDefault="006D08F8" w:rsidP="006D08F8">
      <w:pPr>
        <w:ind w:left="605" w:firstLine="0"/>
        <w:rPr>
          <w:rFonts w:asciiTheme="majorBidi" w:hAnsiTheme="majorBidi" w:cstheme="majorBidi"/>
          <w:color w:val="auto"/>
        </w:rPr>
      </w:pPr>
    </w:p>
    <w:p w14:paraId="7B1C7390" w14:textId="739F9594" w:rsidR="007221F3" w:rsidRDefault="00C2046F">
      <w:pPr>
        <w:numPr>
          <w:ilvl w:val="0"/>
          <w:numId w:val="3"/>
        </w:numPr>
        <w:spacing w:after="105"/>
        <w:ind w:hanging="360"/>
        <w:rPr>
          <w:rFonts w:asciiTheme="majorBidi" w:hAnsiTheme="majorBidi" w:cstheme="majorBidi"/>
          <w:color w:val="auto"/>
        </w:rPr>
      </w:pPr>
      <w:r w:rsidRPr="006D08F8">
        <w:rPr>
          <w:rFonts w:asciiTheme="majorBidi" w:hAnsiTheme="majorBidi" w:cstheme="majorBidi"/>
          <w:color w:val="auto"/>
        </w:rPr>
        <w:t xml:space="preserve">[CO4] List out the public key cryptography standers (PKIS) and their purpose. </w:t>
      </w:r>
    </w:p>
    <w:tbl>
      <w:tblPr>
        <w:tblW w:w="9773" w:type="dxa"/>
        <w:shd w:val="clear" w:color="auto" w:fill="ECECEC"/>
        <w:tblCellMar>
          <w:top w:w="15" w:type="dxa"/>
          <w:left w:w="15" w:type="dxa"/>
          <w:bottom w:w="15" w:type="dxa"/>
          <w:right w:w="15" w:type="dxa"/>
        </w:tblCellMar>
        <w:tblLook w:val="04A0" w:firstRow="1" w:lastRow="0" w:firstColumn="1" w:lastColumn="0" w:noHBand="0" w:noVBand="1"/>
      </w:tblPr>
      <w:tblGrid>
        <w:gridCol w:w="9773"/>
      </w:tblGrid>
      <w:tr w:rsidR="00452960" w14:paraId="2063D0A4" w14:textId="77777777" w:rsidTr="00452960">
        <w:trPr>
          <w:tblHeader/>
        </w:trPr>
        <w:tc>
          <w:tcPr>
            <w:tcW w:w="9773" w:type="dxa"/>
            <w:tcBorders>
              <w:top w:val="single" w:sz="6" w:space="0" w:color="3E4A68"/>
              <w:left w:val="single" w:sz="6" w:space="0" w:color="3E4A68"/>
              <w:bottom w:val="single" w:sz="6" w:space="0" w:color="3E4A68"/>
              <w:right w:val="single" w:sz="6" w:space="0" w:color="3E4A68"/>
            </w:tcBorders>
            <w:shd w:val="clear" w:color="auto" w:fill="1B2C58"/>
            <w:hideMark/>
          </w:tcPr>
          <w:p w14:paraId="62B46E9C" w14:textId="436AE5B8" w:rsidR="00452960" w:rsidRDefault="00452960" w:rsidP="00452960">
            <w:pPr>
              <w:jc w:val="center"/>
              <w:rPr>
                <w:rFonts w:ascii="Poppins" w:hAnsi="Poppins" w:cs="Poppins"/>
                <w:b/>
                <w:bCs/>
                <w:color w:val="FFFFFF"/>
                <w:sz w:val="25"/>
                <w:szCs w:val="25"/>
              </w:rPr>
            </w:pPr>
            <w:r w:rsidRPr="00452960">
              <w:rPr>
                <w:rStyle w:val="Strong"/>
                <w:rFonts w:ascii="Arial" w:hAnsi="Arial" w:cs="Arial"/>
                <w:color w:val="FF0000"/>
                <w:sz w:val="27"/>
                <w:szCs w:val="27"/>
              </w:rPr>
              <w:t>PKCS </w:t>
            </w:r>
            <w:r w:rsidRPr="00452960">
              <w:rPr>
                <w:rFonts w:ascii="Arial" w:hAnsi="Arial" w:cs="Arial"/>
                <w:color w:val="FF0000"/>
                <w:sz w:val="27"/>
                <w:szCs w:val="27"/>
              </w:rPr>
              <w:t>#</w:t>
            </w:r>
            <w:r w:rsidRPr="00452960">
              <w:rPr>
                <w:rStyle w:val="Strong"/>
                <w:rFonts w:ascii="Arial" w:hAnsi="Arial" w:cs="Arial"/>
                <w:color w:val="FF0000"/>
                <w:sz w:val="27"/>
                <w:szCs w:val="27"/>
              </w:rPr>
              <w:t>1: RSA Cryptography Standard. </w:t>
            </w:r>
            <w:r w:rsidRPr="00452960">
              <w:rPr>
                <w:rFonts w:ascii="Arial" w:hAnsi="Arial" w:cs="Arial"/>
                <w:color w:val="FF0000"/>
                <w:sz w:val="27"/>
                <w:szCs w:val="27"/>
              </w:rPr>
              <w:t>This standard defines mechanisms to encrypt and sign data using the RSA public key system</w:t>
            </w:r>
            <w:r w:rsidRPr="00452960">
              <w:rPr>
                <w:rFonts w:ascii="Arial" w:hAnsi="Arial" w:cs="Arial"/>
                <w:color w:val="666666"/>
                <w:sz w:val="27"/>
                <w:szCs w:val="27"/>
              </w:rPr>
              <w:t>.</w:t>
            </w:r>
          </w:p>
        </w:tc>
      </w:tr>
      <w:tr w:rsidR="00452960" w14:paraId="3D6CB4CF" w14:textId="77777777" w:rsidTr="00452960">
        <w:tc>
          <w:tcPr>
            <w:tcW w:w="9773" w:type="dxa"/>
            <w:tcBorders>
              <w:top w:val="single" w:sz="6" w:space="0" w:color="CFCFCF"/>
              <w:left w:val="single" w:sz="6" w:space="0" w:color="CFCFCF"/>
              <w:bottom w:val="single" w:sz="6" w:space="0" w:color="CFCFCF"/>
              <w:right w:val="single" w:sz="6" w:space="0" w:color="CFCFCF"/>
            </w:tcBorders>
            <w:shd w:val="clear" w:color="auto" w:fill="FFFFFF"/>
            <w:hideMark/>
          </w:tcPr>
          <w:p w14:paraId="520EA35B" w14:textId="2E950BF8" w:rsidR="00452960" w:rsidRPr="00330A2D" w:rsidRDefault="00452960" w:rsidP="00452960">
            <w:pPr>
              <w:rPr>
                <w:rFonts w:ascii="Poppins" w:hAnsi="Poppins" w:cs="Poppins"/>
                <w:color w:val="FF0000"/>
                <w:sz w:val="25"/>
                <w:szCs w:val="25"/>
              </w:rPr>
            </w:pPr>
            <w:r w:rsidRPr="000642BE">
              <w:rPr>
                <w:rStyle w:val="Strong"/>
                <w:rFonts w:ascii="Arial" w:hAnsi="Arial" w:cs="Arial"/>
                <w:color w:val="666666"/>
                <w:sz w:val="27"/>
                <w:szCs w:val="27"/>
              </w:rPr>
              <w:t>PKCS #2 and #4: Incorporated into PKCS #1 (no longer exist). </w:t>
            </w:r>
            <w:r w:rsidRPr="000642BE">
              <w:rPr>
                <w:rFonts w:ascii="Arial" w:hAnsi="Arial" w:cs="Arial"/>
                <w:color w:val="666666"/>
                <w:sz w:val="27"/>
                <w:szCs w:val="27"/>
              </w:rPr>
              <w:t>These standards covered RSA encryption of message digests. They were merged into PKCS #1 and are no longer active.</w:t>
            </w:r>
          </w:p>
        </w:tc>
      </w:tr>
      <w:tr w:rsidR="00452960" w14:paraId="3E7BD11A" w14:textId="77777777" w:rsidTr="00452960">
        <w:tc>
          <w:tcPr>
            <w:tcW w:w="9773" w:type="dxa"/>
            <w:tcBorders>
              <w:top w:val="single" w:sz="6" w:space="0" w:color="CFCFCF"/>
              <w:left w:val="single" w:sz="6" w:space="0" w:color="CFCFCF"/>
              <w:bottom w:val="single" w:sz="6" w:space="0" w:color="CFCFCF"/>
              <w:right w:val="single" w:sz="6" w:space="0" w:color="CFCFCF"/>
            </w:tcBorders>
            <w:shd w:val="clear" w:color="auto" w:fill="FFFFFF"/>
            <w:hideMark/>
          </w:tcPr>
          <w:p w14:paraId="4591DA14" w14:textId="26F9076E" w:rsidR="00452960" w:rsidRPr="00330A2D" w:rsidRDefault="00452960" w:rsidP="00452960">
            <w:pPr>
              <w:rPr>
                <w:rFonts w:ascii="Poppins" w:hAnsi="Poppins" w:cs="Poppins"/>
                <w:color w:val="FF0000"/>
                <w:sz w:val="25"/>
                <w:szCs w:val="25"/>
              </w:rPr>
            </w:pPr>
            <w:r w:rsidRPr="000642BE">
              <w:rPr>
                <w:rStyle w:val="Strong"/>
                <w:rFonts w:ascii="Arial" w:hAnsi="Arial" w:cs="Arial"/>
                <w:color w:val="666666"/>
                <w:sz w:val="27"/>
                <w:szCs w:val="27"/>
              </w:rPr>
              <w:t>PKCS </w:t>
            </w:r>
            <w:r w:rsidRPr="000642BE">
              <w:rPr>
                <w:rFonts w:ascii="Arial" w:hAnsi="Arial" w:cs="Arial"/>
                <w:color w:val="666666"/>
                <w:sz w:val="27"/>
                <w:szCs w:val="27"/>
              </w:rPr>
              <w:t>#</w:t>
            </w:r>
            <w:r w:rsidRPr="000642BE">
              <w:rPr>
                <w:rStyle w:val="Strong"/>
                <w:rFonts w:ascii="Arial" w:hAnsi="Arial" w:cs="Arial"/>
                <w:color w:val="666666"/>
                <w:sz w:val="27"/>
                <w:szCs w:val="27"/>
              </w:rPr>
              <w:t>3: Diffie-Hellman Key Agreement Standard.</w:t>
            </w:r>
            <w:r w:rsidRPr="000642BE">
              <w:rPr>
                <w:rFonts w:ascii="Arial" w:hAnsi="Arial" w:cs="Arial"/>
                <w:color w:val="666666"/>
                <w:sz w:val="27"/>
                <w:szCs w:val="27"/>
              </w:rPr>
              <w:t> The standard defines the </w:t>
            </w:r>
            <w:hyperlink r:id="rId8" w:history="1">
              <w:r w:rsidRPr="000642BE">
                <w:rPr>
                  <w:rStyle w:val="Hyperlink"/>
                  <w:rFonts w:ascii="Arial" w:hAnsi="Arial" w:cs="Arial"/>
                  <w:color w:val="007CAD"/>
                  <w:sz w:val="27"/>
                  <w:szCs w:val="27"/>
                </w:rPr>
                <w:t>Diffie-Hellman key agreement protocol</w:t>
              </w:r>
            </w:hyperlink>
            <w:r w:rsidRPr="000642BE">
              <w:rPr>
                <w:rFonts w:ascii="Arial" w:hAnsi="Arial" w:cs="Arial"/>
                <w:color w:val="666666"/>
                <w:sz w:val="27"/>
                <w:szCs w:val="27"/>
              </w:rPr>
              <w:t> that enables two parties to agree on a secret key known only to them. PKCS #3 was superseded by modern key establishment schemes specified in IEEE 1363a, ANSI X9.42, ANSI X9.44, ANSI X9.63, etc.</w:t>
            </w:r>
          </w:p>
        </w:tc>
      </w:tr>
      <w:tr w:rsidR="00452960" w14:paraId="6B5710C4" w14:textId="77777777" w:rsidTr="00452960">
        <w:tc>
          <w:tcPr>
            <w:tcW w:w="9773" w:type="dxa"/>
            <w:tcBorders>
              <w:top w:val="single" w:sz="6" w:space="0" w:color="CFCFCF"/>
              <w:left w:val="single" w:sz="6" w:space="0" w:color="CFCFCF"/>
              <w:bottom w:val="single" w:sz="6" w:space="0" w:color="CFCFCF"/>
              <w:right w:val="single" w:sz="6" w:space="0" w:color="CFCFCF"/>
            </w:tcBorders>
            <w:shd w:val="clear" w:color="auto" w:fill="FFFFFF"/>
            <w:hideMark/>
          </w:tcPr>
          <w:p w14:paraId="515F1CF8" w14:textId="7A541EF6" w:rsidR="00452960" w:rsidRPr="00330A2D" w:rsidRDefault="00452960" w:rsidP="00452960">
            <w:pPr>
              <w:rPr>
                <w:rFonts w:ascii="Poppins" w:hAnsi="Poppins" w:cs="Poppins"/>
                <w:color w:val="FF0000"/>
                <w:sz w:val="25"/>
                <w:szCs w:val="25"/>
              </w:rPr>
            </w:pPr>
            <w:r w:rsidRPr="000642BE">
              <w:rPr>
                <w:rStyle w:val="Strong"/>
                <w:rFonts w:ascii="Arial" w:hAnsi="Arial" w:cs="Arial"/>
                <w:color w:val="666666"/>
                <w:sz w:val="27"/>
                <w:szCs w:val="27"/>
              </w:rPr>
              <w:t>PKCS </w:t>
            </w:r>
            <w:r w:rsidRPr="000642BE">
              <w:rPr>
                <w:rFonts w:ascii="Arial" w:hAnsi="Arial" w:cs="Arial"/>
                <w:color w:val="666666"/>
                <w:sz w:val="27"/>
                <w:szCs w:val="27"/>
              </w:rPr>
              <w:t>#</w:t>
            </w:r>
            <w:r w:rsidRPr="000642BE">
              <w:rPr>
                <w:rStyle w:val="Strong"/>
                <w:rFonts w:ascii="Arial" w:hAnsi="Arial" w:cs="Arial"/>
                <w:color w:val="666666"/>
                <w:sz w:val="27"/>
                <w:szCs w:val="27"/>
              </w:rPr>
              <w:t>5: Password-based Cryptography Standard. </w:t>
            </w:r>
            <w:r w:rsidRPr="000642BE">
              <w:rPr>
                <w:rFonts w:ascii="Arial" w:hAnsi="Arial" w:cs="Arial"/>
                <w:color w:val="666666"/>
                <w:sz w:val="27"/>
                <w:szCs w:val="27"/>
              </w:rPr>
              <w:t>This standard applies </w:t>
            </w:r>
            <w:hyperlink r:id="rId9" w:history="1">
              <w:r w:rsidRPr="000642BE">
                <w:rPr>
                  <w:rStyle w:val="Hyperlink"/>
                  <w:rFonts w:ascii="Arial" w:hAnsi="Arial" w:cs="Arial"/>
                  <w:color w:val="007CAD"/>
                  <w:sz w:val="27"/>
                  <w:szCs w:val="27"/>
                </w:rPr>
                <w:t>pseudo random</w:t>
              </w:r>
            </w:hyperlink>
            <w:r w:rsidRPr="000642BE">
              <w:rPr>
                <w:rFonts w:ascii="Arial" w:hAnsi="Arial" w:cs="Arial"/>
                <w:color w:val="666666"/>
                <w:sz w:val="27"/>
                <w:szCs w:val="27"/>
              </w:rPr>
              <w:t> functions -- hash-based message authentication code, </w:t>
            </w:r>
            <w:hyperlink r:id="rId10" w:history="1">
              <w:r w:rsidRPr="000642BE">
                <w:rPr>
                  <w:rStyle w:val="Hyperlink"/>
                  <w:rFonts w:ascii="Arial" w:hAnsi="Arial" w:cs="Arial"/>
                  <w:color w:val="007CAD"/>
                  <w:sz w:val="27"/>
                  <w:szCs w:val="27"/>
                </w:rPr>
                <w:t>cipher</w:t>
              </w:r>
            </w:hyperlink>
            <w:r w:rsidRPr="000642BE">
              <w:rPr>
                <w:rFonts w:ascii="Arial" w:hAnsi="Arial" w:cs="Arial"/>
                <w:color w:val="666666"/>
                <w:sz w:val="27"/>
                <w:szCs w:val="27"/>
              </w:rPr>
              <w:t> or </w:t>
            </w:r>
            <w:hyperlink r:id="rId11" w:history="1">
              <w:r w:rsidRPr="000642BE">
                <w:rPr>
                  <w:rStyle w:val="Hyperlink"/>
                  <w:rFonts w:ascii="Arial" w:hAnsi="Arial" w:cs="Arial"/>
                  <w:color w:val="007CAD"/>
                  <w:sz w:val="27"/>
                  <w:szCs w:val="27"/>
                </w:rPr>
                <w:t>hash</w:t>
              </w:r>
            </w:hyperlink>
            <w:r w:rsidRPr="000642BE">
              <w:rPr>
                <w:rFonts w:ascii="Arial" w:hAnsi="Arial" w:cs="Arial"/>
                <w:color w:val="666666"/>
                <w:sz w:val="27"/>
                <w:szCs w:val="27"/>
              </w:rPr>
              <w:t> -- to the input password, along with a salt value, to produce a derived key that can be used as a cryptographic key. The standard involves additional computation that makes password cracking more difficult, thus providing more enhanced security for password-based cryptographic primitives.</w:t>
            </w:r>
          </w:p>
        </w:tc>
      </w:tr>
      <w:tr w:rsidR="00452960" w14:paraId="25C17C97" w14:textId="77777777" w:rsidTr="00452960">
        <w:tc>
          <w:tcPr>
            <w:tcW w:w="9773" w:type="dxa"/>
            <w:tcBorders>
              <w:top w:val="single" w:sz="6" w:space="0" w:color="CFCFCF"/>
              <w:left w:val="single" w:sz="6" w:space="0" w:color="CFCFCF"/>
              <w:bottom w:val="single" w:sz="6" w:space="0" w:color="CFCFCF"/>
              <w:right w:val="single" w:sz="6" w:space="0" w:color="CFCFCF"/>
            </w:tcBorders>
            <w:shd w:val="clear" w:color="auto" w:fill="FFFFFF"/>
            <w:hideMark/>
          </w:tcPr>
          <w:p w14:paraId="3EC9DCEE" w14:textId="6CE056F5" w:rsidR="00452960" w:rsidRPr="00330A2D" w:rsidRDefault="00452960" w:rsidP="00452960">
            <w:pPr>
              <w:rPr>
                <w:rFonts w:ascii="Poppins" w:hAnsi="Poppins" w:cs="Poppins"/>
                <w:color w:val="FF0000"/>
                <w:sz w:val="25"/>
                <w:szCs w:val="25"/>
              </w:rPr>
            </w:pPr>
            <w:r w:rsidRPr="000642BE">
              <w:rPr>
                <w:rStyle w:val="Strong"/>
                <w:rFonts w:ascii="Arial" w:hAnsi="Arial" w:cs="Arial"/>
                <w:color w:val="666666"/>
                <w:sz w:val="27"/>
                <w:szCs w:val="27"/>
              </w:rPr>
              <w:t>PKCS </w:t>
            </w:r>
            <w:r w:rsidRPr="000642BE">
              <w:rPr>
                <w:rFonts w:ascii="Arial" w:hAnsi="Arial" w:cs="Arial"/>
                <w:color w:val="666666"/>
                <w:sz w:val="27"/>
                <w:szCs w:val="27"/>
              </w:rPr>
              <w:t>#</w:t>
            </w:r>
            <w:r w:rsidRPr="000642BE">
              <w:rPr>
                <w:rStyle w:val="Strong"/>
                <w:rFonts w:ascii="Arial" w:hAnsi="Arial" w:cs="Arial"/>
                <w:color w:val="666666"/>
                <w:sz w:val="27"/>
                <w:szCs w:val="27"/>
              </w:rPr>
              <w:t>6: Extended-Certificate Syntax Standard.</w:t>
            </w:r>
            <w:r w:rsidRPr="000642BE">
              <w:rPr>
                <w:rFonts w:ascii="Arial" w:hAnsi="Arial" w:cs="Arial"/>
                <w:color w:val="666666"/>
                <w:sz w:val="27"/>
                <w:szCs w:val="27"/>
              </w:rPr>
              <w:t> Since the introduction of </w:t>
            </w:r>
            <w:hyperlink r:id="rId12" w:history="1">
              <w:r w:rsidRPr="000642BE">
                <w:rPr>
                  <w:rStyle w:val="Hyperlink"/>
                  <w:rFonts w:ascii="Arial" w:hAnsi="Arial" w:cs="Arial"/>
                  <w:color w:val="007CAD"/>
                  <w:sz w:val="27"/>
                  <w:szCs w:val="27"/>
                </w:rPr>
                <w:t>X.509</w:t>
              </w:r>
            </w:hyperlink>
            <w:r w:rsidRPr="000642BE">
              <w:rPr>
                <w:rFonts w:ascii="Arial" w:hAnsi="Arial" w:cs="Arial"/>
                <w:color w:val="666666"/>
                <w:sz w:val="27"/>
                <w:szCs w:val="27"/>
              </w:rPr>
              <w:t> v3, PKCS #6 is being phased out.</w:t>
            </w:r>
          </w:p>
        </w:tc>
      </w:tr>
      <w:tr w:rsidR="00452960" w14:paraId="07E73B8D" w14:textId="77777777" w:rsidTr="00452960">
        <w:tc>
          <w:tcPr>
            <w:tcW w:w="9773" w:type="dxa"/>
            <w:tcBorders>
              <w:top w:val="single" w:sz="6" w:space="0" w:color="CFCFCF"/>
              <w:left w:val="single" w:sz="6" w:space="0" w:color="CFCFCF"/>
              <w:bottom w:val="single" w:sz="6" w:space="0" w:color="CFCFCF"/>
              <w:right w:val="single" w:sz="6" w:space="0" w:color="CFCFCF"/>
            </w:tcBorders>
            <w:shd w:val="clear" w:color="auto" w:fill="FFFFFF"/>
            <w:hideMark/>
          </w:tcPr>
          <w:p w14:paraId="37368A8B" w14:textId="1F8E8B01" w:rsidR="00452960" w:rsidRPr="00330A2D" w:rsidRDefault="00452960" w:rsidP="00452960">
            <w:pPr>
              <w:rPr>
                <w:rFonts w:ascii="Poppins" w:hAnsi="Poppins" w:cs="Poppins"/>
                <w:color w:val="FF0000"/>
                <w:sz w:val="25"/>
                <w:szCs w:val="25"/>
              </w:rPr>
            </w:pPr>
            <w:r w:rsidRPr="000642BE">
              <w:rPr>
                <w:rStyle w:val="Strong"/>
                <w:rFonts w:ascii="Arial" w:hAnsi="Arial" w:cs="Arial"/>
                <w:color w:val="666666"/>
                <w:sz w:val="27"/>
                <w:szCs w:val="27"/>
              </w:rPr>
              <w:t>PKCS </w:t>
            </w:r>
            <w:r w:rsidRPr="000642BE">
              <w:rPr>
                <w:rFonts w:ascii="Arial" w:hAnsi="Arial" w:cs="Arial"/>
                <w:color w:val="666666"/>
                <w:sz w:val="27"/>
                <w:szCs w:val="27"/>
              </w:rPr>
              <w:t>#</w:t>
            </w:r>
            <w:r w:rsidRPr="000642BE">
              <w:rPr>
                <w:rStyle w:val="Strong"/>
                <w:rFonts w:ascii="Arial" w:hAnsi="Arial" w:cs="Arial"/>
                <w:color w:val="666666"/>
                <w:sz w:val="27"/>
                <w:szCs w:val="27"/>
              </w:rPr>
              <w:t>7: Cryptographic Message Syntax Standard.</w:t>
            </w:r>
            <w:r w:rsidRPr="000642BE">
              <w:rPr>
                <w:rFonts w:ascii="Arial" w:hAnsi="Arial" w:cs="Arial"/>
                <w:color w:val="666666"/>
                <w:sz w:val="27"/>
                <w:szCs w:val="27"/>
              </w:rPr>
              <w:t> This standard defines a generic syntax for cryptographic messages. It is superseded by Request for Comments 3369 for Cryptographic Message Syntax.</w:t>
            </w:r>
          </w:p>
        </w:tc>
      </w:tr>
      <w:tr w:rsidR="00452960" w14:paraId="74913FFE" w14:textId="77777777" w:rsidTr="00452960">
        <w:tc>
          <w:tcPr>
            <w:tcW w:w="9773" w:type="dxa"/>
            <w:tcBorders>
              <w:top w:val="single" w:sz="6" w:space="0" w:color="CFCFCF"/>
              <w:left w:val="single" w:sz="6" w:space="0" w:color="CFCFCF"/>
              <w:bottom w:val="single" w:sz="6" w:space="0" w:color="CFCFCF"/>
              <w:right w:val="single" w:sz="6" w:space="0" w:color="CFCFCF"/>
            </w:tcBorders>
            <w:shd w:val="clear" w:color="auto" w:fill="FFFFFF"/>
            <w:hideMark/>
          </w:tcPr>
          <w:p w14:paraId="6ACCA9CB" w14:textId="138BD442" w:rsidR="00452960" w:rsidRPr="00330A2D" w:rsidRDefault="00452960" w:rsidP="00452960">
            <w:pPr>
              <w:rPr>
                <w:rFonts w:ascii="Poppins" w:hAnsi="Poppins" w:cs="Poppins"/>
                <w:color w:val="FF0000"/>
                <w:sz w:val="25"/>
                <w:szCs w:val="25"/>
              </w:rPr>
            </w:pPr>
            <w:r w:rsidRPr="000642BE">
              <w:rPr>
                <w:rStyle w:val="Strong"/>
                <w:rFonts w:ascii="Arial" w:hAnsi="Arial" w:cs="Arial"/>
                <w:color w:val="666666"/>
                <w:sz w:val="27"/>
                <w:szCs w:val="27"/>
              </w:rPr>
              <w:t>PKCS </w:t>
            </w:r>
            <w:r w:rsidRPr="000642BE">
              <w:rPr>
                <w:rFonts w:ascii="Arial" w:hAnsi="Arial" w:cs="Arial"/>
                <w:color w:val="666666"/>
                <w:sz w:val="27"/>
                <w:szCs w:val="27"/>
              </w:rPr>
              <w:t>#</w:t>
            </w:r>
            <w:r w:rsidRPr="000642BE">
              <w:rPr>
                <w:rStyle w:val="Strong"/>
                <w:rFonts w:ascii="Arial" w:hAnsi="Arial" w:cs="Arial"/>
                <w:color w:val="666666"/>
                <w:sz w:val="27"/>
                <w:szCs w:val="27"/>
              </w:rPr>
              <w:t>8: Private-Key Information Syntax Standard.</w:t>
            </w:r>
            <w:r w:rsidRPr="000642BE">
              <w:rPr>
                <w:rFonts w:ascii="Arial" w:hAnsi="Arial" w:cs="Arial"/>
                <w:color w:val="666666"/>
                <w:sz w:val="27"/>
                <w:szCs w:val="27"/>
              </w:rPr>
              <w:t> PKCS #8 defines a method to store private key information, including a private key for some public key algorithms. It also includes the syntax for encrypted private key information.</w:t>
            </w:r>
          </w:p>
        </w:tc>
      </w:tr>
      <w:tr w:rsidR="00452960" w14:paraId="0C6E9C3C" w14:textId="77777777" w:rsidTr="00452960">
        <w:tc>
          <w:tcPr>
            <w:tcW w:w="9773" w:type="dxa"/>
            <w:tcBorders>
              <w:top w:val="single" w:sz="6" w:space="0" w:color="CFCFCF"/>
              <w:left w:val="single" w:sz="6" w:space="0" w:color="CFCFCF"/>
              <w:bottom w:val="single" w:sz="6" w:space="0" w:color="CFCFCF"/>
              <w:right w:val="single" w:sz="6" w:space="0" w:color="CFCFCF"/>
            </w:tcBorders>
            <w:shd w:val="clear" w:color="auto" w:fill="FFFFFF"/>
            <w:hideMark/>
          </w:tcPr>
          <w:p w14:paraId="52D3466E" w14:textId="28D5171E" w:rsidR="00452960" w:rsidRPr="00330A2D" w:rsidRDefault="00452960" w:rsidP="00452960">
            <w:pPr>
              <w:rPr>
                <w:rFonts w:ascii="Poppins" w:hAnsi="Poppins" w:cs="Poppins"/>
                <w:color w:val="FF0000"/>
                <w:sz w:val="25"/>
                <w:szCs w:val="25"/>
              </w:rPr>
            </w:pPr>
            <w:r w:rsidRPr="000642BE">
              <w:rPr>
                <w:rStyle w:val="Strong"/>
                <w:rFonts w:ascii="Arial" w:hAnsi="Arial" w:cs="Arial"/>
                <w:color w:val="666666"/>
                <w:sz w:val="27"/>
                <w:szCs w:val="27"/>
              </w:rPr>
              <w:t>PKCS </w:t>
            </w:r>
            <w:r w:rsidRPr="000642BE">
              <w:rPr>
                <w:rFonts w:ascii="Arial" w:hAnsi="Arial" w:cs="Arial"/>
                <w:color w:val="666666"/>
                <w:sz w:val="27"/>
                <w:szCs w:val="27"/>
              </w:rPr>
              <w:t>#</w:t>
            </w:r>
            <w:r w:rsidRPr="000642BE">
              <w:rPr>
                <w:rStyle w:val="Strong"/>
                <w:rFonts w:ascii="Arial" w:hAnsi="Arial" w:cs="Arial"/>
                <w:color w:val="666666"/>
                <w:sz w:val="27"/>
                <w:szCs w:val="27"/>
              </w:rPr>
              <w:t>10: Certification Request Syntax Standard.</w:t>
            </w:r>
            <w:r w:rsidRPr="000642BE">
              <w:rPr>
                <w:rFonts w:ascii="Arial" w:hAnsi="Arial" w:cs="Arial"/>
                <w:color w:val="666666"/>
                <w:sz w:val="27"/>
                <w:szCs w:val="27"/>
              </w:rPr>
              <w:t xml:space="preserve"> PKCS #10 defines the syntax for certification requests. When an entity needs a public key certificate, it </w:t>
            </w:r>
            <w:r w:rsidRPr="000642BE">
              <w:rPr>
                <w:rFonts w:ascii="Arial" w:hAnsi="Arial" w:cs="Arial"/>
                <w:color w:val="666666"/>
                <w:sz w:val="27"/>
                <w:szCs w:val="27"/>
              </w:rPr>
              <w:lastRenderedPageBreak/>
              <w:t>constructs a certification request and sends it to the certification authority (</w:t>
            </w:r>
            <w:hyperlink r:id="rId13" w:history="1">
              <w:r w:rsidRPr="000642BE">
                <w:rPr>
                  <w:rStyle w:val="Hyperlink"/>
                  <w:rFonts w:ascii="Arial" w:hAnsi="Arial" w:cs="Arial"/>
                  <w:color w:val="007CAD"/>
                  <w:sz w:val="27"/>
                  <w:szCs w:val="27"/>
                </w:rPr>
                <w:t>CA</w:t>
              </w:r>
            </w:hyperlink>
            <w:r w:rsidRPr="000642BE">
              <w:rPr>
                <w:rFonts w:ascii="Arial" w:hAnsi="Arial" w:cs="Arial"/>
                <w:color w:val="666666"/>
                <w:sz w:val="27"/>
                <w:szCs w:val="27"/>
              </w:rPr>
              <w:t>), which transforms the request into an X.509 public key certificate. The standard does not specify the form in which the CA returns the new certificate.</w:t>
            </w:r>
          </w:p>
        </w:tc>
      </w:tr>
    </w:tbl>
    <w:p w14:paraId="4C3A53B0" w14:textId="77777777" w:rsidR="006D08F8" w:rsidRPr="006D08F8" w:rsidRDefault="006D08F8" w:rsidP="006D08F8">
      <w:pPr>
        <w:spacing w:after="105"/>
        <w:ind w:left="605" w:firstLine="0"/>
        <w:rPr>
          <w:rFonts w:asciiTheme="majorBidi" w:hAnsiTheme="majorBidi" w:cstheme="majorBidi"/>
          <w:color w:val="auto"/>
        </w:rPr>
      </w:pPr>
    </w:p>
    <w:p w14:paraId="0D8A5274" w14:textId="77777777" w:rsidR="007221F3" w:rsidRPr="006D08F8" w:rsidRDefault="00C2046F">
      <w:pPr>
        <w:spacing w:after="107"/>
        <w:ind w:left="605" w:firstLine="0"/>
        <w:jc w:val="left"/>
        <w:rPr>
          <w:rFonts w:asciiTheme="majorBidi" w:hAnsiTheme="majorBidi" w:cstheme="majorBidi"/>
          <w:color w:val="auto"/>
        </w:rPr>
      </w:pPr>
      <w:r w:rsidRPr="006D08F8">
        <w:rPr>
          <w:rFonts w:asciiTheme="majorBidi" w:hAnsiTheme="majorBidi" w:cstheme="majorBidi"/>
          <w:color w:val="auto"/>
        </w:rPr>
        <w:t xml:space="preserve"> </w:t>
      </w:r>
    </w:p>
    <w:p w14:paraId="0E89D86D" w14:textId="77777777" w:rsidR="007221F3" w:rsidRPr="006D08F8" w:rsidRDefault="00C2046F">
      <w:pPr>
        <w:ind w:left="614"/>
        <w:jc w:val="center"/>
        <w:rPr>
          <w:rFonts w:asciiTheme="majorBidi" w:hAnsiTheme="majorBidi" w:cstheme="majorBidi"/>
          <w:color w:val="auto"/>
        </w:rPr>
      </w:pPr>
      <w:r w:rsidRPr="006D08F8">
        <w:rPr>
          <w:rFonts w:asciiTheme="majorBidi" w:hAnsiTheme="majorBidi" w:cstheme="majorBidi"/>
          <w:b/>
          <w:color w:val="auto"/>
        </w:rPr>
        <w:t xml:space="preserve">Section – D </w:t>
      </w:r>
    </w:p>
    <w:p w14:paraId="3C4F83DA" w14:textId="77777777" w:rsidR="00A74147" w:rsidRPr="006D08F8" w:rsidRDefault="00C2046F" w:rsidP="00A74147">
      <w:pPr>
        <w:numPr>
          <w:ilvl w:val="0"/>
          <w:numId w:val="3"/>
        </w:numPr>
        <w:spacing w:after="132" w:line="356" w:lineRule="auto"/>
        <w:ind w:hanging="360"/>
        <w:rPr>
          <w:rFonts w:asciiTheme="majorBidi" w:hAnsiTheme="majorBidi" w:cstheme="majorBidi"/>
          <w:color w:val="auto"/>
        </w:rPr>
      </w:pPr>
      <w:r w:rsidRPr="006D08F8">
        <w:rPr>
          <w:rFonts w:asciiTheme="majorBidi" w:hAnsiTheme="majorBidi" w:cstheme="majorBidi"/>
          <w:color w:val="auto"/>
        </w:rPr>
        <w:t xml:space="preserve">[CO4] Consider a situation: an attacker </w:t>
      </w:r>
      <w:r w:rsidRPr="006D08F8">
        <w:rPr>
          <w:rFonts w:asciiTheme="majorBidi" w:hAnsiTheme="majorBidi" w:cstheme="majorBidi"/>
          <w:b/>
          <w:i/>
          <w:color w:val="auto"/>
        </w:rPr>
        <w:t>A</w:t>
      </w:r>
      <w:r w:rsidRPr="006D08F8">
        <w:rPr>
          <w:rFonts w:asciiTheme="majorBidi" w:hAnsiTheme="majorBidi" w:cstheme="majorBidi"/>
          <w:color w:val="auto"/>
        </w:rPr>
        <w:t xml:space="preserve"> creates a certificate, puts a genuine organizations name, say </w:t>
      </w:r>
      <w:r w:rsidRPr="006D08F8">
        <w:rPr>
          <w:rFonts w:asciiTheme="majorBidi" w:hAnsiTheme="majorBidi" w:cstheme="majorBidi"/>
          <w:b/>
          <w:i/>
          <w:color w:val="auto"/>
        </w:rPr>
        <w:t>bank B</w:t>
      </w:r>
      <w:r w:rsidRPr="006D08F8">
        <w:rPr>
          <w:rFonts w:asciiTheme="majorBidi" w:hAnsiTheme="majorBidi" w:cstheme="majorBidi"/>
          <w:color w:val="auto"/>
        </w:rPr>
        <w:t xml:space="preserve"> and the puts the attacker’s own public key. You get this certificate from the attacker, without knowing that the attacker is sending it. You think it is from the </w:t>
      </w:r>
      <w:r w:rsidRPr="006D08F8">
        <w:rPr>
          <w:rFonts w:asciiTheme="majorBidi" w:hAnsiTheme="majorBidi" w:cstheme="majorBidi"/>
          <w:b/>
          <w:i/>
          <w:color w:val="auto"/>
        </w:rPr>
        <w:t>bank B</w:t>
      </w:r>
      <w:r w:rsidRPr="006D08F8">
        <w:rPr>
          <w:rFonts w:asciiTheme="majorBidi" w:hAnsiTheme="majorBidi" w:cstheme="majorBidi"/>
          <w:color w:val="auto"/>
        </w:rPr>
        <w:t xml:space="preserve">. How can this be prevented or resolved?  </w:t>
      </w:r>
    </w:p>
    <w:p w14:paraId="1CA7106D" w14:textId="147DE1E3" w:rsidR="007221F3" w:rsidRPr="006D08F8" w:rsidRDefault="00C2046F" w:rsidP="00A74147">
      <w:pPr>
        <w:numPr>
          <w:ilvl w:val="0"/>
          <w:numId w:val="3"/>
        </w:numPr>
        <w:spacing w:after="132" w:line="356" w:lineRule="auto"/>
        <w:ind w:hanging="360"/>
        <w:rPr>
          <w:rFonts w:asciiTheme="majorBidi" w:hAnsiTheme="majorBidi" w:cstheme="majorBidi"/>
          <w:color w:val="auto"/>
        </w:rPr>
      </w:pPr>
      <w:r w:rsidRPr="006D08F8">
        <w:rPr>
          <w:rFonts w:asciiTheme="majorBidi" w:hAnsiTheme="majorBidi" w:cstheme="majorBidi"/>
          <w:color w:val="auto"/>
        </w:rPr>
        <w:t xml:space="preserve">[CO4] In the other situation, the attacker </w:t>
      </w:r>
      <w:r w:rsidRPr="006D08F8">
        <w:rPr>
          <w:rFonts w:asciiTheme="majorBidi" w:hAnsiTheme="majorBidi" w:cstheme="majorBidi"/>
          <w:b/>
          <w:i/>
          <w:color w:val="auto"/>
        </w:rPr>
        <w:t>A</w:t>
      </w:r>
      <w:r w:rsidRPr="006D08F8">
        <w:rPr>
          <w:rFonts w:asciiTheme="majorBidi" w:hAnsiTheme="majorBidi" w:cstheme="majorBidi"/>
          <w:color w:val="auto"/>
        </w:rPr>
        <w:t xml:space="preserve"> changes the bank’s genuine certificate </w:t>
      </w:r>
      <w:r w:rsidRPr="006D08F8">
        <w:rPr>
          <w:rFonts w:asciiTheme="majorBidi" w:hAnsiTheme="majorBidi" w:cstheme="majorBidi"/>
          <w:b/>
          <w:i/>
          <w:color w:val="auto"/>
        </w:rPr>
        <w:t>B</w:t>
      </w:r>
      <w:r w:rsidRPr="006D08F8">
        <w:rPr>
          <w:rFonts w:asciiTheme="majorBidi" w:hAnsiTheme="majorBidi" w:cstheme="majorBidi"/>
          <w:color w:val="auto"/>
        </w:rPr>
        <w:t xml:space="preserve"> by replacing the bank’s public key in the certificate with his own. How can this be prevented or resolved? </w:t>
      </w:r>
    </w:p>
    <w:sectPr w:rsidR="007221F3" w:rsidRPr="006D08F8">
      <w:pgSz w:w="11906" w:h="16838"/>
      <w:pgMar w:top="1476" w:right="1435" w:bottom="1593" w:left="15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60E2"/>
    <w:multiLevelType w:val="hybridMultilevel"/>
    <w:tmpl w:val="197E616C"/>
    <w:lvl w:ilvl="0" w:tplc="F774BEEA">
      <w:start w:val="1"/>
      <w:numFmt w:val="lowerLetter"/>
      <w:lvlText w:val="%1)"/>
      <w:lvlJc w:val="left"/>
      <w:pPr>
        <w:ind w:left="9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E107D70">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3A43714">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CD03576">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CFE1FDC">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B3C16AE">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332E31C">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482ECD4">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CF067CC">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753723"/>
    <w:multiLevelType w:val="hybridMultilevel"/>
    <w:tmpl w:val="CE50919C"/>
    <w:lvl w:ilvl="0" w:tplc="94E490B2">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0681D22">
      <w:start w:val="1"/>
      <w:numFmt w:val="lowerLetter"/>
      <w:lvlText w:val="%2"/>
      <w:lvlJc w:val="left"/>
      <w:pPr>
        <w:ind w:left="7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B784FF6">
      <w:start w:val="2"/>
      <w:numFmt w:val="lowerLetter"/>
      <w:lvlRestart w:val="0"/>
      <w:lvlText w:val="%3)"/>
      <w:lvlJc w:val="left"/>
      <w:pPr>
        <w:ind w:left="133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82215F8">
      <w:start w:val="1"/>
      <w:numFmt w:val="decimal"/>
      <w:lvlText w:val="%4"/>
      <w:lvlJc w:val="left"/>
      <w:pPr>
        <w:ind w:left="18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8E8393E">
      <w:start w:val="1"/>
      <w:numFmt w:val="lowerLetter"/>
      <w:lvlText w:val="%5"/>
      <w:lvlJc w:val="left"/>
      <w:pPr>
        <w:ind w:left="25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7327358">
      <w:start w:val="1"/>
      <w:numFmt w:val="lowerRoman"/>
      <w:lvlText w:val="%6"/>
      <w:lvlJc w:val="left"/>
      <w:pPr>
        <w:ind w:left="32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9122264">
      <w:start w:val="1"/>
      <w:numFmt w:val="decimal"/>
      <w:lvlText w:val="%7"/>
      <w:lvlJc w:val="left"/>
      <w:pPr>
        <w:ind w:left="39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C50FB9C">
      <w:start w:val="1"/>
      <w:numFmt w:val="lowerLetter"/>
      <w:lvlText w:val="%8"/>
      <w:lvlJc w:val="left"/>
      <w:pPr>
        <w:ind w:left="46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0FEDAE4">
      <w:start w:val="1"/>
      <w:numFmt w:val="lowerRoman"/>
      <w:lvlText w:val="%9"/>
      <w:lvlJc w:val="left"/>
      <w:pPr>
        <w:ind w:left="54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942814"/>
    <w:multiLevelType w:val="hybridMultilevel"/>
    <w:tmpl w:val="62CED61E"/>
    <w:lvl w:ilvl="0" w:tplc="D7B0FC5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BE8A8E0">
      <w:start w:val="1"/>
      <w:numFmt w:val="lowerLetter"/>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CF60706">
      <w:start w:val="1"/>
      <w:numFmt w:val="lowerLetter"/>
      <w:lvlRestart w:val="0"/>
      <w:lvlText w:val="%3)"/>
      <w:lvlJc w:val="left"/>
      <w:pPr>
        <w:ind w:left="9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0B46746">
      <w:start w:val="1"/>
      <w:numFmt w:val="decimal"/>
      <w:lvlText w:val="%4"/>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3ECB838">
      <w:start w:val="1"/>
      <w:numFmt w:val="lowerLetter"/>
      <w:lvlText w:val="%5"/>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FE01E6E">
      <w:start w:val="1"/>
      <w:numFmt w:val="lowerRoman"/>
      <w:lvlText w:val="%6"/>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4C6677A">
      <w:start w:val="1"/>
      <w:numFmt w:val="decimal"/>
      <w:lvlText w:val="%7"/>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8D65880">
      <w:start w:val="1"/>
      <w:numFmt w:val="lowerLetter"/>
      <w:lvlText w:val="%8"/>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3EA0766">
      <w:start w:val="1"/>
      <w:numFmt w:val="lowerRoman"/>
      <w:lvlText w:val="%9"/>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3A27B8"/>
    <w:multiLevelType w:val="hybridMultilevel"/>
    <w:tmpl w:val="04220942"/>
    <w:lvl w:ilvl="0" w:tplc="748239D6">
      <w:start w:val="1"/>
      <w:numFmt w:val="decimal"/>
      <w:lvlText w:val="%1."/>
      <w:lvlJc w:val="left"/>
      <w:pPr>
        <w:ind w:left="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C5CD7BA">
      <w:start w:val="1"/>
      <w:numFmt w:val="lowerLetter"/>
      <w:lvlText w:val="%2)"/>
      <w:lvlJc w:val="left"/>
      <w:pPr>
        <w:ind w:left="9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0265B28">
      <w:start w:val="1"/>
      <w:numFmt w:val="lowerRoman"/>
      <w:lvlText w:val="%3"/>
      <w:lvlJc w:val="left"/>
      <w:pPr>
        <w:ind w:left="1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49C1EE2">
      <w:start w:val="1"/>
      <w:numFmt w:val="decimal"/>
      <w:lvlText w:val="%4"/>
      <w:lvlJc w:val="left"/>
      <w:pPr>
        <w:ind w:left="2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18874F0">
      <w:start w:val="1"/>
      <w:numFmt w:val="lowerLetter"/>
      <w:lvlText w:val="%5"/>
      <w:lvlJc w:val="left"/>
      <w:pPr>
        <w:ind w:left="31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7284C08">
      <w:start w:val="1"/>
      <w:numFmt w:val="lowerRoman"/>
      <w:lvlText w:val="%6"/>
      <w:lvlJc w:val="left"/>
      <w:pPr>
        <w:ind w:left="38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8E2947E">
      <w:start w:val="1"/>
      <w:numFmt w:val="decimal"/>
      <w:lvlText w:val="%7"/>
      <w:lvlJc w:val="left"/>
      <w:pPr>
        <w:ind w:left="4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CC4A9DC">
      <w:start w:val="1"/>
      <w:numFmt w:val="lowerLetter"/>
      <w:lvlText w:val="%8"/>
      <w:lvlJc w:val="left"/>
      <w:pPr>
        <w:ind w:left="53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B04F246">
      <w:start w:val="1"/>
      <w:numFmt w:val="lowerRoman"/>
      <w:lvlText w:val="%9"/>
      <w:lvlJc w:val="left"/>
      <w:pPr>
        <w:ind w:left="60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39068F5"/>
    <w:multiLevelType w:val="multilevel"/>
    <w:tmpl w:val="94B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E19A4"/>
    <w:multiLevelType w:val="hybridMultilevel"/>
    <w:tmpl w:val="DD96653E"/>
    <w:lvl w:ilvl="0" w:tplc="70607F9A">
      <w:start w:val="8"/>
      <w:numFmt w:val="decimal"/>
      <w:lvlText w:val="%1."/>
      <w:lvlJc w:val="left"/>
      <w:pPr>
        <w:ind w:left="6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F2618A">
      <w:start w:val="1"/>
      <w:numFmt w:val="lowerLetter"/>
      <w:lvlText w:val="%2)"/>
      <w:lvlJc w:val="left"/>
      <w:pPr>
        <w:ind w:left="9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AF03EB2">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D1C1844">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3D4A074">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3D843B0">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244BE22">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40F330">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69232B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8C46AAC"/>
    <w:multiLevelType w:val="multilevel"/>
    <w:tmpl w:val="12D00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356867">
    <w:abstractNumId w:val="3"/>
  </w:num>
  <w:num w:numId="2" w16cid:durableId="1783840780">
    <w:abstractNumId w:val="0"/>
  </w:num>
  <w:num w:numId="3" w16cid:durableId="637732094">
    <w:abstractNumId w:val="5"/>
  </w:num>
  <w:num w:numId="4" w16cid:durableId="298801628">
    <w:abstractNumId w:val="2"/>
  </w:num>
  <w:num w:numId="5" w16cid:durableId="840395667">
    <w:abstractNumId w:val="1"/>
  </w:num>
  <w:num w:numId="6" w16cid:durableId="828326731">
    <w:abstractNumId w:val="6"/>
  </w:num>
  <w:num w:numId="7" w16cid:durableId="322777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F3"/>
    <w:rsid w:val="0031669A"/>
    <w:rsid w:val="00330A2D"/>
    <w:rsid w:val="00421A79"/>
    <w:rsid w:val="00452960"/>
    <w:rsid w:val="006D08F8"/>
    <w:rsid w:val="006F38A9"/>
    <w:rsid w:val="007221F3"/>
    <w:rsid w:val="00A74147"/>
    <w:rsid w:val="00C2046F"/>
    <w:rsid w:val="00E720D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AD45"/>
  <w15:docId w15:val="{609FA417-E4C7-4C91-919D-A5C4E4AE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ind w:left="255"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4147"/>
    <w:rPr>
      <w:b/>
      <w:bCs/>
    </w:rPr>
  </w:style>
  <w:style w:type="character" w:styleId="Hyperlink">
    <w:name w:val="Hyperlink"/>
    <w:basedOn w:val="DefaultParagraphFont"/>
    <w:uiPriority w:val="99"/>
    <w:semiHidden/>
    <w:unhideWhenUsed/>
    <w:rsid w:val="006D0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540">
      <w:bodyDiv w:val="1"/>
      <w:marLeft w:val="0"/>
      <w:marRight w:val="0"/>
      <w:marTop w:val="0"/>
      <w:marBottom w:val="0"/>
      <w:divBdr>
        <w:top w:val="none" w:sz="0" w:space="0" w:color="auto"/>
        <w:left w:val="none" w:sz="0" w:space="0" w:color="auto"/>
        <w:bottom w:val="none" w:sz="0" w:space="0" w:color="auto"/>
        <w:right w:val="none" w:sz="0" w:space="0" w:color="auto"/>
      </w:divBdr>
    </w:div>
    <w:div w:id="633486999">
      <w:bodyDiv w:val="1"/>
      <w:marLeft w:val="0"/>
      <w:marRight w:val="0"/>
      <w:marTop w:val="0"/>
      <w:marBottom w:val="0"/>
      <w:divBdr>
        <w:top w:val="none" w:sz="0" w:space="0" w:color="auto"/>
        <w:left w:val="none" w:sz="0" w:space="0" w:color="auto"/>
        <w:bottom w:val="none" w:sz="0" w:space="0" w:color="auto"/>
        <w:right w:val="none" w:sz="0" w:space="0" w:color="auto"/>
      </w:divBdr>
    </w:div>
    <w:div w:id="1344160248">
      <w:bodyDiv w:val="1"/>
      <w:marLeft w:val="0"/>
      <w:marRight w:val="0"/>
      <w:marTop w:val="0"/>
      <w:marBottom w:val="0"/>
      <w:divBdr>
        <w:top w:val="none" w:sz="0" w:space="0" w:color="auto"/>
        <w:left w:val="none" w:sz="0" w:space="0" w:color="auto"/>
        <w:bottom w:val="none" w:sz="0" w:space="0" w:color="auto"/>
        <w:right w:val="none" w:sz="0" w:space="0" w:color="auto"/>
      </w:divBdr>
    </w:div>
    <w:div w:id="158152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Diffie-Hellman-key-exchange" TargetMode="External"/><Relationship Id="rId13" Type="http://schemas.openxmlformats.org/officeDocument/2006/relationships/hyperlink" Target="https://www.techtarget.com/searchsecurity/definition/certificate-authority" TargetMode="External"/><Relationship Id="rId3" Type="http://schemas.openxmlformats.org/officeDocument/2006/relationships/settings" Target="settings.xml"/><Relationship Id="rId7" Type="http://schemas.openxmlformats.org/officeDocument/2006/relationships/hyperlink" Target="https://www.techtarget.com/whatis/definition/domain" TargetMode="External"/><Relationship Id="rId12" Type="http://schemas.openxmlformats.org/officeDocument/2006/relationships/hyperlink" Target="https://www.techtarget.com/searchsecurity/definition/X509-certific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forbestechcouncil/2021/07/09/certificate-agility-is-just-as-important-as-crypto-agility/?sh=6f89a6826257" TargetMode="External"/><Relationship Id="rId11" Type="http://schemas.openxmlformats.org/officeDocument/2006/relationships/hyperlink" Target="https://searchsqlserver.techtarget.com/definition/hash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echtarget.com/searchsecurity/definition/cipher" TargetMode="External"/><Relationship Id="rId4" Type="http://schemas.openxmlformats.org/officeDocument/2006/relationships/webSettings" Target="webSettings.xml"/><Relationship Id="rId9" Type="http://schemas.openxmlformats.org/officeDocument/2006/relationships/hyperlink" Target="https://www.techtarget.com/whatis/definition/pseudo-random-number-generator-PR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shrinath Tailor</dc:creator>
  <cp:keywords/>
  <cp:lastModifiedBy>Nikhil Kumar</cp:lastModifiedBy>
  <cp:revision>4</cp:revision>
  <dcterms:created xsi:type="dcterms:W3CDTF">2022-12-03T14:04:00Z</dcterms:created>
  <dcterms:modified xsi:type="dcterms:W3CDTF">2022-12-07T10:32:00Z</dcterms:modified>
</cp:coreProperties>
</file>