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CompanyMind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companymind"/>
    <w:p>
      <w:pPr>
        <w:pStyle w:val="Heading1"/>
      </w:pPr>
      <w:r>
        <w:t xml:space="preserve">CompanyMind</w:t>
      </w:r>
    </w:p>
    <w:bookmarkStart w:id="10" w:name="ai-powered-enterprise-knowledge-base"/>
    <w:p>
      <w:pPr>
        <w:pStyle w:val="Heading2"/>
      </w:pPr>
      <w:r>
        <w:t xml:space="preserve">AI-Powered Enterprise Knowledge Base</w:t>
      </w:r>
    </w:p>
    <w:bookmarkStart w:id="9" w:name="X7ee402ce5e2688149ab33aebee13e22698edf70"/>
    <w:p>
      <w:pPr>
        <w:pStyle w:val="Heading3"/>
      </w:pPr>
      <w:r>
        <w:t xml:space="preserve">Semantic Search &amp; Retrieval-Augmented Generation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MongoDB Atlas Vector Search · React 18 · Groq Llama 3 70B · FastAPI · MiniLM-L6-v2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“Stop searching for keywords. Start finding answers.”</w:t>
      </w:r>
    </w:p>
    <w:p>
      <w:pPr>
        <w:pStyle w:val="BodyText"/>
      </w:pP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github.com/nikhilkumarpanigrahi/Companymind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2025</w:t>
            </w:r>
          </w:p>
        </w:tc>
      </w:tr>
    </w:tbl>
    <w:bookmarkEnd w:id="9"/>
    <w:bookmarkEnd w:id="10"/>
    <w:bookmarkEnd w:id="11"/>
    <w:bookmarkStart w:id="14" w:name="problem-solution"/>
    <w:p>
      <w:pPr>
        <w:pStyle w:val="Heading1"/>
      </w:pPr>
      <w:r>
        <w:t xml:space="preserve">1. Problem &amp; Solution</w:t>
      </w:r>
    </w:p>
    <w:bookmarkStart w:id="12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Traditional enterprise search fails at three levels: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Keyword mismatch</w:t>
      </w:r>
      <w:r>
        <w:t xml:space="preserve"> </w:t>
      </w:r>
      <w:r>
        <w:t xml:space="preserve">— Searching</w:t>
      </w:r>
      <w:r>
        <w:t xml:space="preserve"> </w:t>
      </w:r>
      <w:r>
        <w:t xml:space="preserve">“how to speed up database queries”</w:t>
      </w:r>
      <w:r>
        <w:t xml:space="preserve"> </w:t>
      </w:r>
      <w:r>
        <w:t xml:space="preserve">misses a document titled</w:t>
      </w:r>
      <w:r>
        <w:t xml:space="preserve"> </w:t>
      </w:r>
      <w:r>
        <w:t xml:space="preserve">“Database Indexing Strategies”</w:t>
      </w:r>
      <w:r>
        <w:t xml:space="preserve"> </w:t>
      </w:r>
      <w:r>
        <w:t xml:space="preserve">because exact words don’t match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semantic understanding</w:t>
      </w:r>
      <w:r>
        <w:t xml:space="preserve"> </w:t>
      </w:r>
      <w:r>
        <w:t xml:space="preserve">— keyword search can’t bridge vocabulary gaps between question and answer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synthesis</w:t>
      </w:r>
      <w:r>
        <w:t xml:space="preserve"> </w:t>
      </w:r>
      <w:r>
        <w:t xml:space="preserve">— even when documents are found, users must read and piece together answers manually</w:t>
      </w:r>
    </w:p>
    <w:p>
      <w:pPr>
        <w:pStyle w:val="FirstParagraph"/>
      </w:pPr>
      <w:r>
        <w:t xml:space="preserve">Organizations lose</w:t>
      </w:r>
      <w:r>
        <w:t xml:space="preserve"> </w:t>
      </w:r>
      <w:r>
        <w:rPr>
          <w:b/>
          <w:bCs/>
        </w:rPr>
        <w:t xml:space="preserve">20% of productive time</w:t>
      </w:r>
      <w:r>
        <w:t xml:space="preserve"> </w:t>
      </w:r>
      <w:r>
        <w:t xml:space="preserve">searching for information they already have (McKinsey).</w:t>
      </w:r>
    </w:p>
    <w:bookmarkEnd w:id="12"/>
    <w:bookmarkStart w:id="13" w:name="our-solution"/>
    <w:p>
      <w:pPr>
        <w:pStyle w:val="Heading2"/>
      </w:pPr>
      <w:r>
        <w:t xml:space="preserve">Our Solution</w:t>
      </w:r>
    </w:p>
    <w:p>
      <w:pPr>
        <w:pStyle w:val="FirstParagraph"/>
      </w:pPr>
      <w:r>
        <w:t xml:space="preserve">CompanyMind converts every document into a</w:t>
      </w:r>
      <w:r>
        <w:t xml:space="preserve"> </w:t>
      </w:r>
      <w:r>
        <w:rPr>
          <w:b/>
          <w:bCs/>
        </w:rPr>
        <w:t xml:space="preserve">384-dimensional vector embedding</w:t>
      </w:r>
      <w:r>
        <w:t xml:space="preserve"> </w:t>
      </w:r>
      <w:r>
        <w:t xml:space="preserve">that captures semantic meaning. When you search, your query is embedded into the same vector space and MongoDB Atlas finds the most similar documents using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— understanding intent, not matching strings.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RAG pipeline</w:t>
      </w:r>
      <w:r>
        <w:t xml:space="preserve"> </w:t>
      </w:r>
      <w:r>
        <w:t xml:space="preserve">goes further: it retrieves top matching documents and feeds them to</w:t>
      </w:r>
      <w:r>
        <w:t xml:space="preserve"> </w:t>
      </w:r>
      <w:r>
        <w:rPr>
          <w:b/>
          <w:bCs/>
        </w:rPr>
        <w:t xml:space="preserve">Llama 3 70B</w:t>
      </w:r>
      <w:r>
        <w:t xml:space="preserve">, which generates a comprehensive, cited answer — streamed token-by-token via</w:t>
      </w:r>
      <w:r>
        <w:t xml:space="preserve"> </w:t>
      </w:r>
      <w:r>
        <w:rPr>
          <w:b/>
          <w:bCs/>
        </w:rPr>
        <w:t xml:space="preserve">Server-Sent Events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823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Semantic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→ 384-dim embedding → MongoDB</w:t>
            </w:r>
            <w:r>
              <w:t xml:space="preserve"> </w:t>
            </w:r>
            <w:r>
              <w:rPr>
                <w:rStyle w:val="VerbatimChar"/>
              </w:rPr>
              <w:t xml:space="preserve">$vectorSearch</w:t>
            </w:r>
            <w:r>
              <w:t xml:space="preserve"> </w:t>
            </w:r>
            <w:r>
              <w:t xml:space="preserve">→ ranked results with cosine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Ask AI (RAG)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→ retrieve top 5 docs → assemble context → Llama 3 70B generates cited answer → SSE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6" w:name="architecture"/>
    <w:p>
      <w:pPr>
        <w:pStyle w:val="Heading1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+----------------+        +------------------------------------+        +------------------+</w:t>
      </w:r>
      <w:r>
        <w:br/>
      </w:r>
      <w:r>
        <w:rPr>
          <w:rStyle w:val="VerbatimChar"/>
        </w:rPr>
        <w:t xml:space="preserve">|                |  HTTP  |         Express.js API              |  query |  MongoDB Atlas   |</w:t>
      </w:r>
      <w:r>
        <w:br/>
      </w:r>
      <w:r>
        <w:rPr>
          <w:rStyle w:val="VerbatimChar"/>
        </w:rPr>
        <w:t xml:space="preserve">|  React 18 SPA  |-------&gt;|         (Port 8080)                 |-------&gt;|  $vectorSearch   |</w:t>
      </w:r>
      <w:r>
        <w:br/>
      </w:r>
      <w:r>
        <w:rPr>
          <w:rStyle w:val="VerbatimChar"/>
        </w:rPr>
        <w:t xml:space="preserve">|  Vite + TS     |        |  +----------+  +-----------------+ |        |  $text (BM25)    |</w:t>
      </w:r>
      <w:r>
        <w:br/>
      </w:r>
      <w:r>
        <w:rPr>
          <w:rStyle w:val="VerbatimChar"/>
        </w:rPr>
        <w:t xml:space="preserve">|  Tailwind CSS  |&lt;-------|  | 3-Layer  |  | RRF Hybrid      | |        +------------------+</w:t>
      </w:r>
      <w:r>
        <w:br/>
      </w:r>
      <w:r>
        <w:rPr>
          <w:rStyle w:val="VerbatimChar"/>
        </w:rPr>
        <w:t xml:space="preserve">|                | JSON/  |  | Cache    |  | Search Engine   | |</w:t>
      </w:r>
      <w:r>
        <w:br/>
      </w:r>
      <w:r>
        <w:rPr>
          <w:rStyle w:val="VerbatimChar"/>
        </w:rPr>
        <w:t xml:space="preserve">+----------------+  SSE   |  +----------+  +-----------------+ |</w:t>
      </w:r>
      <w:r>
        <w:br/>
      </w:r>
      <w:r>
        <w:rPr>
          <w:rStyle w:val="VerbatimChar"/>
        </w:rPr>
        <w:t xml:space="preserve">                           +--------+------------------+-------+</w:t>
      </w:r>
      <w:r>
        <w:br/>
      </w:r>
      <w:r>
        <w:rPr>
          <w:rStyle w:val="VerbatimChar"/>
        </w:rPr>
        <w:t xml:space="preserve">                                    |                  |</w:t>
      </w:r>
      <w:r>
        <w:br/>
      </w:r>
      <w:r>
        <w:rPr>
          <w:rStyle w:val="VerbatimChar"/>
        </w:rPr>
        <w:t xml:space="preserve">                           +--------v------+    +------v-----------+</w:t>
      </w:r>
      <w:r>
        <w:br/>
      </w:r>
      <w:r>
        <w:rPr>
          <w:rStyle w:val="VerbatimChar"/>
        </w:rPr>
        <w:t xml:space="preserve">                           | FastAPI       |    | Groq API         |</w:t>
      </w:r>
      <w:r>
        <w:br/>
      </w:r>
      <w:r>
        <w:rPr>
          <w:rStyle w:val="VerbatimChar"/>
        </w:rPr>
        <w:t xml:space="preserve">                           | MiniLM-L6-v2  |    | Llama 3.3 70B    |</w:t>
      </w:r>
      <w:r>
        <w:br/>
      </w:r>
      <w:r>
        <w:rPr>
          <w:rStyle w:val="VerbatimChar"/>
        </w:rPr>
        <w:t xml:space="preserve">                           | (Port 8000)   |    | SSE Streaming    |</w:t>
      </w:r>
      <w:r>
        <w:br/>
      </w:r>
      <w:r>
        <w:rPr>
          <w:rStyle w:val="VerbatimChar"/>
        </w:rPr>
        <w:t xml:space="preserve">                           +---------------+    +------------------+</w:t>
      </w:r>
    </w:p>
    <w:bookmarkStart w:id="15" w:name="tech-stack"/>
    <w:p>
      <w:pPr>
        <w:pStyle w:val="Heading3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94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 + Vite 6 + Tailwind CSS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with dark theme, SSE streaming, voice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Express.js 4 + Zod + Helmet +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with validation, security,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$vectorSearch</w:t>
            </w:r>
            <w:r>
              <w:t xml:space="preserve"> </w:t>
            </w:r>
            <w:r>
              <w:t xml:space="preserve">(HNSW, cosine, 384-dim) +</w:t>
            </w:r>
            <w:r>
              <w:t xml:space="preserve"> </w:t>
            </w:r>
            <w:r>
              <w:rPr>
                <w:rStyle w:val="VerbatimChar"/>
              </w:rPr>
              <w:t xml:space="preserve">$text</w:t>
            </w:r>
            <w:r>
              <w:t xml:space="preserve"> </w:t>
            </w:r>
            <w:r>
              <w:t xml:space="preserve">(BM25)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SentenceTransformers</w:t>
            </w:r>
            <w:r>
              <w:t xml:space="preserve"> </w:t>
            </w:r>
            <w:r>
              <w:rPr>
                <w:rStyle w:val="VerbatimChar"/>
              </w:rPr>
              <w:t xml:space="preserve">all-MiniLM-L6-v2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384-dim L2-normalized vectors, self-hosted, zero API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 API + Llama 3.3 70B Versatile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answer generation with real-time SSE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multi-stage, Render, AWS ECS Fargate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Non-root containers, health checks, zero-download images</w:t>
            </w:r>
          </w:p>
        </w:tc>
      </w:tr>
    </w:tbl>
    <w:bookmarkEnd w:id="15"/>
    <w:bookmarkEnd w:id="16"/>
    <w:bookmarkStart w:id="21" w:name="core-innovation-hybrid-search-with-rrf"/>
    <w:p>
      <w:pPr>
        <w:pStyle w:val="Heading1"/>
      </w:pPr>
      <w:r>
        <w:t xml:space="preserve">3. Core Innovation: Hybrid Search with RRF</w:t>
      </w:r>
    </w:p>
    <w:p>
      <w:pPr>
        <w:pStyle w:val="FirstParagraph"/>
      </w:pPr>
      <w:r>
        <w:t xml:space="preserve">CompanyMind’s key technical contribution is its</w:t>
      </w:r>
      <w:r>
        <w:t xml:space="preserve"> </w:t>
      </w:r>
      <w:r>
        <w:rPr>
          <w:b/>
          <w:bCs/>
        </w:rPr>
        <w:t xml:space="preserve">Reciprocal Rank Fusion (RRF)</w:t>
      </w:r>
      <w:r>
        <w:t xml:space="preserve"> </w:t>
      </w:r>
      <w:r>
        <w:t xml:space="preserve">hybrid search — combining vector similarity and BM25 keyword relevance into a single, parameter-free ranking.</w:t>
      </w:r>
    </w:p>
    <w:bookmarkStart w:id="17" w:name="why-not-simple-score-interpolation"/>
    <w:p>
      <w:pPr>
        <w:pStyle w:val="Heading3"/>
      </w:pPr>
      <w:r>
        <w:t xml:space="preserve">Why Not Simple Score Interpolation?</w:t>
      </w:r>
    </w:p>
    <w:p>
      <w:pPr>
        <w:pStyle w:val="FirstParagraph"/>
      </w:pPr>
      <w:r>
        <w:t xml:space="preserve">Linear interpolation (</w:t>
      </w:r>
      <w:r>
        <w:rPr>
          <w:rStyle w:val="VerbatimChar"/>
        </w:rPr>
        <w:t xml:space="preserve">α · vector_score + (1-α) · text_score</w:t>
      </w:r>
      <w:r>
        <w:t xml:space="preserve">) requires careful tuning of α, score normalization, and assumes comparable distributions.</w:t>
      </w:r>
      <w:r>
        <w:t xml:space="preserve"> </w:t>
      </w:r>
      <w:r>
        <w:rPr>
          <w:b/>
          <w:bCs/>
        </w:rPr>
        <w:t xml:space="preserve">RRF uses only rank positions</w:t>
      </w:r>
      <w:r>
        <w:t xml:space="preserve">, making it robust regardless of score scales.</w:t>
      </w:r>
    </w:p>
    <w:bookmarkEnd w:id="17"/>
    <w:bookmarkStart w:id="19" w:name="algorithm"/>
    <w:p>
      <w:pPr>
        <w:pStyle w:val="Heading3"/>
      </w:pPr>
      <w:r>
        <w:t xml:space="preserve">Algorithm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reciprocalRankFusion</w:t>
      </w:r>
      <w:r>
        <w:rPr>
          <w:rStyle w:val="NormalTok"/>
        </w:rPr>
        <w:t xml:space="preserve">(vectorResults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vectorResults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scoreMap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(scoreMap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textResults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scoreMap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(scoreMap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sorted</w:t>
      </w:r>
      <w:r>
        <w:rPr>
          <w:rStyle w:val="NormalTok"/>
        </w:rPr>
        <w:t xml:space="preserve">(scoreMap)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Documents in BOTH lists get boosted scores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Documents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result sets receive higher combined scores. Threshold filtering (</w:t>
      </w:r>
      <w:r>
        <w:rPr>
          <w:rStyle w:val="VerbatimChar"/>
        </w:rPr>
        <w:t xml:space="preserve">1/(K + limit*3)</w:t>
      </w:r>
      <w:r>
        <w:t xml:space="preserve">) removes noise. K=60 follows the</w:t>
      </w:r>
      <w:r>
        <w:t xml:space="preserve"> </w:t>
      </w:r>
      <w:hyperlink r:id="rId18">
        <w:r>
          <w:rPr>
            <w:rStyle w:val="Hyperlink"/>
          </w:rPr>
          <w:t xml:space="preserve">original RRF paper</w:t>
        </w:r>
      </w:hyperlink>
      <w:r>
        <w:t xml:space="preserve">.</w:t>
      </w:r>
    </w:p>
    <w:bookmarkEnd w:id="19"/>
    <w:bookmarkStart w:id="20" w:name="search-strategies-compared"/>
    <w:p>
      <w:pPr>
        <w:pStyle w:val="Heading3"/>
      </w:pPr>
      <w:r>
        <w:t xml:space="preserve">4 Search Strategies Compared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3099"/>
        <w:gridCol w:w="3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— brute-force pattern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$text</w:t>
            </w:r>
            <w:r>
              <w:t xml:space="preserve"> </w:t>
            </w:r>
            <w:r>
              <w:t xml:space="preserve">+ textScore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keyword search with stemming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$vectorSearch</w:t>
            </w:r>
            <w:r>
              <w:t xml:space="preserve"> </w:t>
            </w:r>
            <w: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semantic similarity (384-dim HNSW)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Hybrid RRF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+ Text + RRF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Best-of-both-worlds fusion</w:t>
            </w:r>
          </w:p>
        </w:tc>
      </w:tr>
    </w:tbl>
    <w:p>
      <w:pPr>
        <w:pStyle w:val="BodyText"/>
      </w:pPr>
      <w:r>
        <w:t xml:space="preserve">The built-in</w:t>
      </w:r>
      <w:r>
        <w:t xml:space="preserve"> </w:t>
      </w:r>
      <w:r>
        <w:rPr>
          <w:b/>
          <w:bCs/>
        </w:rPr>
        <w:t xml:space="preserve">benchmark suite</w:t>
      </w:r>
      <w:r>
        <w:t xml:space="preserve"> </w:t>
      </w:r>
      <w:r>
        <w:t xml:space="preserve">runs all 4 strategies on the same query, reporting per-method latency, result overlap matrix, and average relevance scores — quantitatively proving hybrid outperforms any single method.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rag-pipeline-how-ask-ai-works"/>
    <w:p>
      <w:pPr>
        <w:pStyle w:val="Heading1"/>
      </w:pPr>
      <w:r>
        <w:t xml:space="preserve">4. RAG Pipeline — How Ask AI Works</w:t>
      </w:r>
    </w:p>
    <w:p>
      <w:pPr>
        <w:pStyle w:val="SourceCode"/>
      </w:pPr>
      <w:r>
        <w:rPr>
          <w:rStyle w:val="VerbatimChar"/>
        </w:rPr>
        <w:t xml:space="preserve">  User Question: "How does vector search find relevant documents?"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1. EMBED QUERY -----------&gt; MiniLM-L6-v2 -&gt; 384-dim vector (~50ms, cached &lt;1ms)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2. VECTOR SEARCH ----------&gt; MongoDB $vectorSearch, HNSW, top 5 results (~40ms)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3. CONTEXT ASSEMBLY -------&gt; Each source: title + relevance % + content (1500 chars)</w:t>
      </w:r>
      <w:r>
        <w:br/>
      </w:r>
      <w:r>
        <w:rPr>
          <w:rStyle w:val="VerbatimChar"/>
        </w:rPr>
        <w:t xml:space="preserve">         |                     + last 3 conversation turns (sliding window memory)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4. LLM STREAMING ----------&gt; Groq Llama 3 70B, temp=0.3, max 1024 tokens</w:t>
      </w:r>
      <w:r>
        <w:br/>
      </w:r>
      <w:r>
        <w:rPr>
          <w:rStyle w:val="VerbatimChar"/>
        </w:rPr>
        <w:t xml:space="preserve">         |                     SSE: sources -&gt; token x N -&gt; done (with metadata)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5. CITED ANSWER ------------&gt; Every claim backed by [Source: title] references</w:t>
      </w:r>
    </w:p>
    <w:bookmarkStart w:id="22" w:name="what-makes-the-rag-unique"/>
    <w:p>
      <w:pPr>
        <w:pStyle w:val="Heading3"/>
      </w:pPr>
      <w:r>
        <w:t xml:space="preserve">What Makes the RAG Unique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Context-grounded</w:t>
      </w:r>
      <w:r>
        <w:t xml:space="preserve"> </w:t>
      </w:r>
      <w:r>
        <w:t xml:space="preserve">— System prompt forces LLM to use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retrieved documents, preventing hallucination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Multi-turn memory</w:t>
      </w:r>
      <w:r>
        <w:t xml:space="preserve"> </w:t>
      </w:r>
      <w:r>
        <w:t xml:space="preserve">— Sliding window of last 3 Q&amp;A pairs enables natural follow-up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Nginx-aware SSE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X-Accel-Buffering: no</w:t>
      </w:r>
      <w:r>
        <w:t xml:space="preserve"> </w:t>
      </w:r>
      <w:r>
        <w:t xml:space="preserve">header prevents proxy buffering; errors sent as SSE events, never dropping the connection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 transparency</w:t>
      </w:r>
      <w:r>
        <w:t xml:space="preserve"> </w:t>
      </w:r>
      <w:r>
        <w:t xml:space="preserve">— Sources displayed</w:t>
      </w:r>
      <w:r>
        <w:t xml:space="preserve"> </w:t>
      </w:r>
      <w:r>
        <w:rPr>
          <w:i/>
          <w:iCs/>
        </w:rPr>
        <w:t xml:space="preserve">immediately</w:t>
      </w:r>
      <w:r>
        <w:t xml:space="preserve"> </w:t>
      </w:r>
      <w:r>
        <w:t xml:space="preserve">before the answer starts streaming</w:t>
      </w:r>
    </w:p>
    <w:bookmarkEnd w:id="22"/>
    <w:bookmarkEnd w:id="23"/>
    <w:bookmarkStart w:id="24" w:name="triple-layer-caching"/>
    <w:p>
      <w:pPr>
        <w:pStyle w:val="Heading1"/>
      </w:pPr>
      <w:r>
        <w:t xml:space="preserve">5. Triple-Layer Caching</w:t>
      </w:r>
    </w:p>
    <w:p>
      <w:pPr>
        <w:pStyle w:val="FirstParagraph"/>
      </w:pPr>
      <w:r>
        <w:t xml:space="preserve">CompanyMind implements</w:t>
      </w:r>
      <w:r>
        <w:t xml:space="preserve"> </w:t>
      </w:r>
      <w:r>
        <w:rPr>
          <w:b/>
          <w:bCs/>
        </w:rPr>
        <w:t xml:space="preserve">3 independent LRU caches</w:t>
      </w:r>
      <w:r>
        <w:t xml:space="preserve"> </w:t>
      </w:r>
      <w:r>
        <w:t xml:space="preserve">that progressively eliminate latency:</w:t>
      </w:r>
    </w:p>
    <w:p>
      <w:pPr>
        <w:pStyle w:val="SourceCode"/>
      </w:pPr>
      <w:r>
        <w:rPr>
          <w:rStyle w:val="VerbatimChar"/>
        </w:rPr>
        <w:t xml:space="preserve">  Request: "vector databases"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[Tier 3] Search Result Cache -----&gt; 200 entries, 5-min TTL</w:t>
      </w:r>
      <w:r>
        <w:br/>
      </w:r>
      <w:r>
        <w:rPr>
          <w:rStyle w:val="VerbatimChar"/>
        </w:rPr>
        <w:t xml:space="preserve">         | miss                        Key: "hybrid:&lt;query&gt;:&lt;limit&gt;"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[Tier 2] Node Embedding Cache ----&gt; 500 entries, 10-min TTL</w:t>
      </w:r>
      <w:r>
        <w:br/>
      </w:r>
      <w:r>
        <w:rPr>
          <w:rStyle w:val="VerbatimChar"/>
        </w:rPr>
        <w:t xml:space="preserve">         | miss                        Key: text.trim().toLowerCase()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[Tier 1] Python Embedding Cache --&gt; 2,000 entries, no TTL</w:t>
      </w:r>
      <w:r>
        <w:br/>
      </w:r>
      <w:r>
        <w:rPr>
          <w:rStyle w:val="VerbatimChar"/>
        </w:rPr>
        <w:t xml:space="preserve">         | miss                        Key: MD5(text)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MiniLM-L6-v2 Inference (~50ms)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Cache-Hit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1ms (skips model)</w:t>
            </w:r>
          </w:p>
        </w:tc>
      </w:tr>
    </w:tbl>
    <w:p>
      <w:pPr>
        <w:pStyle w:val="BodyText"/>
      </w:pPr>
      <w:r>
        <w:t xml:space="preserve">On a cache-warm system, repeated queries return in</w:t>
      </w:r>
      <w:r>
        <w:t xml:space="preserve"> </w:t>
      </w:r>
      <w:r>
        <w:rPr>
          <w:b/>
          <w:bCs/>
        </w:rPr>
        <w:t xml:space="preserve">&lt; 1ms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embedding-model-why-minilm-l6-v2"/>
    <w:p>
      <w:pPr>
        <w:pStyle w:val="Heading1"/>
      </w:pPr>
      <w:r>
        <w:t xml:space="preserve">6. Embedding Model: Why MiniLM-L6-v2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980"/>
        <w:gridCol w:w="31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6-layer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faster than 12-layer BERT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less storage than BERT (768), 75% less than OpenAI (1536)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similarity = dot product (MongoDB optimizes this)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in Docker image, no GPU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~50ms/query (CPU)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enough for real-time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API costs, no rate limits, full data privacy</w:t>
            </w:r>
          </w:p>
        </w:tc>
      </w:tr>
    </w:tbl>
    <w:p>
      <w:pPr>
        <w:pStyle w:val="BodyText"/>
      </w:pPr>
      <w:r>
        <w:t xml:space="preserve">The embedding engine uses a</w:t>
      </w:r>
      <w:r>
        <w:t xml:space="preserve"> </w:t>
      </w:r>
      <w:r>
        <w:rPr>
          <w:b/>
          <w:bCs/>
        </w:rPr>
        <w:t xml:space="preserve">singleton pattern</w:t>
      </w:r>
      <w:r>
        <w:t xml:space="preserve"> </w:t>
      </w:r>
      <w:r>
        <w:t xml:space="preserve">— model loaded once at startup, reused for all requests, avoiding the ~2s cold-start per request.</w:t>
      </w:r>
    </w:p>
    <w:p>
      <w:r>
        <w:pict>
          <v:rect style="width:0;height:1.5pt" o:hralign="center" o:hrstd="t" o:hr="t"/>
        </w:pict>
      </w:r>
    </w:p>
    <w:bookmarkEnd w:id="25"/>
    <w:bookmarkStart w:id="29" w:name="api-overview"/>
    <w:p>
      <w:pPr>
        <w:pStyle w:val="Heading1"/>
      </w:pPr>
      <w:r>
        <w:t xml:space="preserve">7. API Overview</w:t>
      </w:r>
    </w:p>
    <w:bookmarkStart w:id="26" w:name="core-endpoints-express.js-port-8080"/>
    <w:p>
      <w:pPr>
        <w:pStyle w:val="Heading3"/>
      </w:pPr>
      <w:r>
        <w:t xml:space="preserve">Core Endpoints (Express.js — Port 8080)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health + DB status (always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document (auto-embedded)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Category/tag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/api/search?q=...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Hybrid RRF search</w:t>
            </w:r>
            <w:r>
              <w:t xml:space="preserve"> </w:t>
            </w:r>
            <w:r>
              <w:t xml:space="preserve">(primary)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vector search (API-to-API)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answer (non-streaming)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/api/ask/stream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 answer (SSE streaming)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/api/ask/analytics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metrics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4-strategy benchmark</w:t>
            </w:r>
          </w:p>
        </w:tc>
      </w:tr>
    </w:tbl>
    <w:bookmarkEnd w:id="26"/>
    <w:bookmarkStart w:id="27" w:name="embedding-service-fastapi-port-8000"/>
    <w:p>
      <w:pPr>
        <w:pStyle w:val="Heading3"/>
      </w:pPr>
      <w:r>
        <w:t xml:space="preserve">Embedding Service (FastAPI — Port 8000)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status + cache hit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/embed-query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text → 384-dim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/embed-batch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texts → vectors (max 512)</w:t>
            </w:r>
          </w:p>
        </w:tc>
      </w:tr>
    </w:tbl>
    <w:bookmarkEnd w:id="27"/>
    <w:bookmarkStart w:id="28" w:name="validation-security"/>
    <w:p>
      <w:pPr>
        <w:pStyle w:val="Heading3"/>
      </w:pPr>
      <w:r>
        <w:t xml:space="preserve">Validation &amp; 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Zod schemas</w:t>
      </w:r>
      <w:r>
        <w:t xml:space="preserve"> </w:t>
      </w:r>
      <w:r>
        <w:t xml:space="preserve">on every endpoint — title (1–300), content (1–10,000), query (1–1,000), question (1–2,000)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 100 req/min general, 30 req/min search/ask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Helmet</w:t>
      </w:r>
      <w:r>
        <w:t xml:space="preserve"> </w:t>
      </w:r>
      <w:r>
        <w:t xml:space="preserve">security headers,</w:t>
      </w:r>
      <w:r>
        <w:t xml:space="preserve"> </w:t>
      </w:r>
      <w:r>
        <w:rPr>
          <w:b/>
          <w:bCs/>
        </w:rPr>
        <w:t xml:space="preserve">1 MB body limit</w:t>
      </w:r>
      <w:r>
        <w:t xml:space="preserve">,</w:t>
      </w:r>
      <w:r>
        <w:t xml:space="preserve"> </w:t>
      </w:r>
      <w:r>
        <w:rPr>
          <w:b/>
          <w:bCs/>
        </w:rPr>
        <w:t xml:space="preserve">CORS</w:t>
      </w:r>
      <w:r>
        <w:t xml:space="preserve">,</w:t>
      </w:r>
      <w:r>
        <w:t xml:space="preserve"> </w:t>
      </w:r>
      <w:r>
        <w:rPr>
          <w:b/>
          <w:bCs/>
        </w:rPr>
        <w:t xml:space="preserve">non-root Docker</w:t>
      </w:r>
    </w:p>
    <w:bookmarkEnd w:id="28"/>
    <w:bookmarkEnd w:id="29"/>
    <w:bookmarkStart w:id="31" w:name="performance-metrics"/>
    <w:p>
      <w:pPr>
        <w:pStyle w:val="Heading1"/>
      </w:pPr>
      <w:r>
        <w:t xml:space="preserve">8. Performance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MiniLM-L6-v2, 384 dimensions, CPU-only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20–80ms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Atlas</w:t>
            </w:r>
            <w:r>
              <w:t xml:space="preserve"> </w:t>
            </w:r>
            <w:r>
              <w:rPr>
                <w:rStyle w:val="VerbatimChar"/>
              </w:rPr>
              <w:t xml:space="preserve">$vectorSearch</w:t>
            </w:r>
            <w:r>
              <w:t xml:space="preserve"> </w:t>
            </w:r>
            <w:r>
              <w:t xml:space="preserve">HNSW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search (end-to-end)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 embedding + parallel search + RRF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 Llama 3 70B, 1024 max tokens, SSE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hit (any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3-tier LRU eliminates redundant computation</w:t>
            </w:r>
          </w:p>
        </w:tc>
      </w:tr>
    </w:tbl>
    <w:bookmarkStart w:id="30" w:name="example-semantic-queries"/>
    <w:p>
      <w:pPr>
        <w:pStyle w:val="Heading3"/>
      </w:pPr>
      <w:r>
        <w:t xml:space="preserve">Example Semantic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6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Finds (No Keyword Overlap!)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“speed up my app”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Caching, indexing, optimization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“protecting against cyber threats”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XSS/CSRF, OWASP, DevSecOps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“how machines learn from data”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ML, deep learning, neural network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“how transformers work in AI”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mechanisms, BERT, transformer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design-decisions-trade-offs"/>
    <w:p>
      <w:pPr>
        <w:pStyle w:val="Heading1"/>
      </w:pPr>
      <w:r>
        <w:t xml:space="preserve">9. Design Decisions &amp;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Separate embedding microservice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 in Python (best ecosystem), API in Node.js (best for Express). Language-agnostic scaling.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In-memory LRU over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infrastructure. For finite knowledge base queries, LRU provides sub-ms lookups without ops burden.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CPU-only 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MiniLM runs in ~50ms on CPU. GPU would add ~3 GB to Docker image + require NVIDIA runtime.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RRF over learned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Parameter-free, robust. Learning-to-rank needs training data — overkill for this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Groq over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Groq’s Llama 3 70B in 1–3s enables real-time SSE streaming. Free tier is generous.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CommonJS (.cjs)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Mongoose + some deps most reliable with</w:t>
            </w:r>
            <w:r>
              <w:t xml:space="preserve"> </w:t>
            </w:r>
            <w:r>
              <w:rPr>
                <w:rStyle w:val="VerbatimChar"/>
              </w:rPr>
              <w:t xml:space="preserve">require()</w:t>
            </w:r>
            <w:r>
              <w:t xml:space="preserve">. ESM still inconsistent server-side.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$vectorSearch over custom HNSW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handles index maintenance, replication, scaling. No reinventing the wheel.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Resilient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listens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DB connects. Health checks always respond. Critical for Render/ECS cold starts.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what-makes-companymind-different"/>
    <w:p>
      <w:pPr>
        <w:pStyle w:val="Heading1"/>
      </w:pPr>
      <w:r>
        <w:t xml:space="preserve">10. What Makes CompanyMind Different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Hybrid RRF search</w:t>
      </w:r>
      <w:r>
        <w:t xml:space="preserve"> </w:t>
      </w:r>
      <w:r>
        <w:t xml:space="preserve">— mathematically proven fusion of semantic + keyword relevance, not just one or the other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Triple-layer caching</w:t>
      </w:r>
      <w:r>
        <w:t xml:space="preserve"> </w:t>
      </w:r>
      <w:r>
        <w:t xml:space="preserve">— three independent LRU caches reduce repeat query latency to &lt; 1ms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Production-ready SSE streaming</w:t>
      </w:r>
      <w:r>
        <w:t xml:space="preserve"> </w:t>
      </w:r>
      <w:r>
        <w:t xml:space="preserve">— Nginx-aware, graceful error events, never drops connection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Multi-turn RAG conversations</w:t>
      </w:r>
      <w:r>
        <w:t xml:space="preserve"> </w:t>
      </w:r>
      <w:r>
        <w:t xml:space="preserve">— sliding window context for natural follow-ups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Built-in benchmark suite</w:t>
      </w:r>
      <w:r>
        <w:t xml:space="preserve"> </w:t>
      </w:r>
      <w:r>
        <w:t xml:space="preserve">— quantitatively proves vector search superiority with overlap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Zero-download Docker</w:t>
      </w:r>
      <w:r>
        <w:t xml:space="preserve"> </w:t>
      </w:r>
      <w:r>
        <w:t xml:space="preserve">— ML model baked into image via multi-stage build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Voice search</w:t>
      </w:r>
      <w:r>
        <w:t xml:space="preserve"> </w:t>
      </w:r>
      <w:r>
        <w:t xml:space="preserve">— Web Speech API for hands-free knowledge retrieval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Self-hosted embeddings</w:t>
      </w:r>
      <w:r>
        <w:t xml:space="preserve"> </w:t>
      </w:r>
      <w:r>
        <w:t xml:space="preserve">— zero API costs, no rate limits, full data privacy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CompanyMind</w:t>
      </w:r>
      <w:r>
        <w:t xml:space="preserve"> </w:t>
      </w:r>
      <w:r>
        <w:t xml:space="preserve">— Built for the MongoDB AI Hackathon</w:t>
      </w:r>
    </w:p>
    <w:p>
      <w:pPr>
        <w:pStyle w:val="BodyText"/>
      </w:pPr>
      <w:r>
        <w:rPr>
          <w:i/>
          <w:iCs/>
        </w:rPr>
        <w:t xml:space="preserve">Turning documents into knowledge, and knowledge into answers.</w:t>
      </w:r>
    </w:p>
    <w:p>
      <w:pPr>
        <w:pStyle w:val="BodyText"/>
      </w:pPr>
      <w:r>
        <w:t xml:space="preserve">Apache License 2.0 · github.com/nikhilkumarpanigrahi/Companymind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plg.uwaterloo.ca/~gvcormac/cormacksigir09-rrf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plg.uwaterloo.ca/~gvcormac/cormacksigir09-rrf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CompanyMind Documentation</dc:title>
  <dc:creator/>
  <cp:keywords/>
  <dcterms:created xsi:type="dcterms:W3CDTF">2026-02-26T04:47:31Z</dcterms:created>
  <dcterms:modified xsi:type="dcterms:W3CDTF">2026-02-26T04:47:31Z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dy_class">
    <vt:lpwstr>markdown-body</vt:lpwstr>
  </property>
  <property fmtid="{D5CDD505-2E9C-101B-9397-08002B2CF9AE}" pid="3" name="css">
    <vt:lpwstr>body { font-family: ‘Segoe UI’, Tahoma, Geneva, Verdana, sans-serif; color: #1a1a2e; line-height: 1.6; font-size: 13px; } h1 { color: #0d1b2a; border-bottom: 3px solid #00ED64; padding-bottom: 6px; margin-top: 16px; font-size: 22px; } h2 { color: #1b2838; border-bottom: 1.5px solid #ddd; padding-bottom: 4px; margin-top: 18px; font-size: 17px; } h3 { color: #2d3748; margin-top: 14px; font-size: 14px; } table { border-collapse: collapse; width: 100%; margin: 8px 0; font-size: 12px; } th { background-color: #f0f4f8; color: #1a1a2e; font-weight: 600; padding: 6px 10px; border: 1px solid #d0d7de; text-align: left; } td { padding: 5px 10px; border: 1px solid #d0d7de; } tr:nth-child(even) { background-color: #f8fafc; } code { background-color: #f0f4f8; padding: 1px 5px; border-radius: 3px; font-size: 11px; color: #d63384; } pre { background-color: #1e1e2e; color: #cdd6f4; padding: 12px; border-radius: 6px; overflow-x: auto; font-size: 11px; line-height: 1.4; margin: 8px 0; } pre code { background: none; color: inherit; padding: 0; } blockquote { border-left: 4px solid #00ED64; padding: 6px 14px; margin: 10px 0; background-color: #f0fdf4; color: #1a1a2e; font-style: italic; font-size: 12.5px; } .page-break { page-break-after: always; } p { margin: 6px 0; } ul, ol { margin: 4px 0; padding-left: 20px; } li { margin: 2px 0; }</vt:lpwstr>
  </property>
  <property fmtid="{D5CDD505-2E9C-101B-9397-08002B2CF9AE}" pid="4" name="pdf_options">
    <vt:lpwstr/>
  </property>
</Properties>
</file>