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COM 200</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Tutorial 2</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Slot A: 10.00-11.00</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Date:15</w:t>
      </w:r>
      <w:bookmarkStart w:id="0" w:name="_GoBack"/>
      <w:bookmarkEnd w:id="0"/>
      <w:r>
        <w:rPr>
          <w:rFonts w:cs="Times New Roman" w:ascii="Times New Roman" w:hAnsi="Times New Roman"/>
          <w:b/>
          <w:bCs/>
          <w:sz w:val="24"/>
          <w:szCs w:val="24"/>
        </w:rPr>
        <w:t>.09.2020</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Full Marks: 10</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Name: Nikhil Mehta</w:t>
        <w:tab/>
      </w:r>
    </w:p>
    <w:p>
      <w:pPr>
        <w:pStyle w:val="Normal"/>
        <w:rPr>
          <w:rFonts w:ascii="Times New Roman" w:hAnsi="Times New Roman" w:cs="Times New Roman"/>
          <w:b/>
          <w:b/>
          <w:bCs/>
          <w:sz w:val="24"/>
          <w:szCs w:val="24"/>
        </w:rPr>
      </w:pPr>
      <w:r>
        <w:rPr>
          <w:rFonts w:cs="Times New Roman" w:ascii="Times New Roman" w:hAnsi="Times New Roman"/>
          <w:b/>
          <w:bCs/>
          <w:sz w:val="24"/>
          <w:szCs w:val="24"/>
        </w:rPr>
        <w:t>Roll Number: 190549</w:t>
      </w:r>
    </w:p>
    <w:p>
      <w:pPr>
        <w:pStyle w:val="Normal"/>
        <w:rPr>
          <w:rFonts w:ascii="Times New Roman" w:hAnsi="Times New Roman" w:cs="Times New Roman"/>
          <w:b/>
          <w:b/>
          <w:bCs/>
          <w:sz w:val="24"/>
          <w:szCs w:val="24"/>
        </w:rPr>
      </w:pPr>
      <w:r>
        <w:rPr>
          <w:rFonts w:cs="Times New Roman" w:ascii="Times New Roman" w:hAnsi="Times New Roman"/>
          <w:b/>
          <w:bCs/>
          <w:sz w:val="24"/>
          <w:szCs w:val="24"/>
        </w:rPr>
        <w:t>Name of the Tutor: Prabal Pratap Singh</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i/>
          <w:i/>
          <w:iCs/>
          <w:sz w:val="24"/>
          <w:szCs w:val="24"/>
        </w:rPr>
      </w:pPr>
      <w:r>
        <w:rPr>
          <w:rFonts w:cs="Times New Roman" w:ascii="Times New Roman" w:hAnsi="Times New Roman"/>
          <w:b/>
          <w:bCs/>
          <w:i/>
          <w:iCs/>
          <w:sz w:val="24"/>
          <w:szCs w:val="24"/>
        </w:rPr>
        <w:t>Instructions:</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Please fill in the answers in the space provided below each question.</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Email back the paper to your respective tutor for grading.</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Do not change the Microsoft words format. If you convert the paper into a pdf or any other format, it would not be graded.</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Do not exceed the stipulated word limit. No marks will be awarded if the word limit is exceeded.</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All the questions are compulsory.</w:t>
      </w:r>
    </w:p>
    <w:p>
      <w:pPr>
        <w:pStyle w:val="Normal"/>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What constitutes the “sensory-motor” component of FLB? (2 marks, maximum 40 words)</w:t>
      </w:r>
    </w:p>
    <w:p>
      <w:pPr>
        <w:pStyle w:val="Normal"/>
        <w:ind w:left="709" w:hanging="0"/>
        <w:rPr>
          <w:rFonts w:ascii="Times New Roman" w:hAnsi="Times New Roman" w:cs="Times New Roman"/>
          <w:sz w:val="24"/>
          <w:szCs w:val="24"/>
        </w:rPr>
      </w:pPr>
      <w:r>
        <w:rPr>
          <w:rFonts w:cs="Times New Roman" w:ascii="Times New Roman" w:hAnsi="Times New Roman"/>
          <w:sz w:val="24"/>
          <w:szCs w:val="24"/>
        </w:rPr>
        <w:t>This includes all things that aids in articulation and perception of speech sounds like our vocal tracts and our auditory system.</w:t>
      </w:r>
    </w:p>
    <w:p>
      <w:pPr>
        <w:pStyle w:val="Normal"/>
        <w:ind w:left="709"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What do the alarm calls of vervet monkeys tell us about our FLB? (2 marks, maximum 40 words)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The alarm calls of vervet monkeys tells us that the sensory motor part of FLB is not unique to human. Many other species can also distinguish between the sounds on the basis of rhythmic peculiarity.</w:t>
      </w:r>
    </w:p>
    <w:p>
      <w:pPr>
        <w:pStyle w:val="Normal"/>
        <w:ind w:left="72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What is recursion? (2 marks, maximum 40 words)</w:t>
      </w:r>
    </w:p>
    <w:p>
      <w:pPr>
        <w:pStyle w:val="Normal"/>
        <w:ind w:hanging="0"/>
        <w:rPr>
          <w:rFonts w:ascii="Times New Roman" w:hAnsi="Times New Roman" w:cs="Times New Roman"/>
          <w:sz w:val="24"/>
          <w:szCs w:val="24"/>
        </w:rPr>
      </w:pPr>
      <w:r>
        <w:rPr>
          <w:rFonts w:cs="Times New Roman" w:ascii="Times New Roman" w:hAnsi="Times New Roman"/>
          <w:sz w:val="24"/>
          <w:szCs w:val="24"/>
        </w:rPr>
        <w:tab/>
        <w:tab/>
        <w:tab/>
        <w:t xml:space="preserve">            Recur is the root word for recursion which means to repeat.It occurs when              </w:t>
        <w:tab/>
        <w:t xml:space="preserve">            we embed something within something which maybe the same thing or of    </w:t>
        <w:tab/>
        <w:tab/>
        <w:t xml:space="preserve">            same nature and this  results in recursion.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What is “duality”? How does duality operate within human language? (4 marks, maximum 80 words)</w:t>
      </w:r>
    </w:p>
    <w:p>
      <w:pPr>
        <w:pStyle w:val="Normal"/>
        <w:rPr>
          <w:rFonts w:ascii="Times New Roman" w:hAnsi="Times New Roman" w:cs="Times New Roman"/>
          <w:color w:val="FF0000"/>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Duality means to use various combinations of a limited number of meaningless                                            </w:t>
        <w:tab/>
        <w:tab/>
        <w:t xml:space="preserve">         elements to produce a large number of meaningful elements.</w:t>
      </w:r>
    </w:p>
    <w:p>
      <w:pPr>
        <w:pStyle w:val="Normal"/>
        <w:spacing w:before="0" w:after="160"/>
        <w:rPr>
          <w:rFonts w:ascii="Times New Roman" w:hAnsi="Times New Roman" w:cs="Times New Roman"/>
          <w:color w:val="FF0000"/>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operates in human language is understandable by the  very fact that we can combine   </w:t>
        <w:tab/>
        <w:t xml:space="preserve">         such a limited number of phonemes in so many different combinations to produce a     </w:t>
        <w:tab/>
        <w:tab/>
        <w:tab/>
        <w:t xml:space="preserve">         wide array of meaning full words.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24c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LibreOffice/6.4.5.2$Linux_X86_64 LibreOffice_project/40$Build-2</Application>
  <Pages>2</Pages>
  <Words>300</Words>
  <Characters>1436</Characters>
  <CharactersWithSpaces>1873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2020-09-07T07:46:00Z</dcterms:created>
  <dc:creator>Sayan</dc:creator>
  <dc:description/>
  <dc:language>en-IN</dc:language>
  <cp:lastModifiedBy/>
  <dcterms:modified xsi:type="dcterms:W3CDTF">2020-09-15T10:47:07Z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