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CD5" w:rsidRDefault="00C75CD5"/>
    <w:tbl>
      <w:tblPr>
        <w:tblW w:w="10098" w:type="dxa"/>
        <w:tblInd w:w="-270" w:type="dxa"/>
        <w:tblLook w:val="0000" w:firstRow="0" w:lastRow="0" w:firstColumn="0" w:lastColumn="0" w:noHBand="0" w:noVBand="0"/>
      </w:tblPr>
      <w:tblGrid>
        <w:gridCol w:w="10098"/>
      </w:tblGrid>
      <w:tr w:rsidR="000A056A" w:rsidTr="00DD098B">
        <w:tc>
          <w:tcPr>
            <w:tcW w:w="10098" w:type="dxa"/>
          </w:tcPr>
          <w:p w:rsidR="00C75CD5" w:rsidRDefault="00C75CD5" w:rsidP="00DD098B">
            <w:pPr>
              <w:pStyle w:val="Document"/>
              <w:spacing w:line="360" w:lineRule="auto"/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Send Grid Proxy Sequence</w:t>
            </w:r>
          </w:p>
          <w:p w:rsidR="00C75CD5" w:rsidRDefault="00C75CD5" w:rsidP="00DD098B">
            <w:pPr>
              <w:pStyle w:val="Document"/>
              <w:spacing w:line="360" w:lineRule="auto"/>
              <w:rPr>
                <w:rFonts w:ascii="Calibri" w:hAnsi="Calibri"/>
                <w:sz w:val="32"/>
                <w:szCs w:val="32"/>
              </w:rPr>
            </w:pPr>
          </w:p>
          <w:p w:rsidR="00C75CD5" w:rsidRDefault="00C75CD5" w:rsidP="00DD098B">
            <w:pPr>
              <w:pStyle w:val="Document"/>
              <w:spacing w:line="360" w:lineRule="auto"/>
              <w:rPr>
                <w:rFonts w:ascii="Calibri" w:hAnsi="Calibri"/>
                <w:sz w:val="32"/>
                <w:szCs w:val="32"/>
              </w:rPr>
            </w:pPr>
          </w:p>
          <w:p w:rsidR="00C75CD5" w:rsidRDefault="00C75CD5" w:rsidP="00DD098B">
            <w:pPr>
              <w:pStyle w:val="Document"/>
              <w:spacing w:line="360" w:lineRule="auto"/>
            </w:pPr>
          </w:p>
          <w:p w:rsidR="000A056A" w:rsidRDefault="000A056A" w:rsidP="00DD098B">
            <w:pPr>
              <w:pStyle w:val="Document"/>
              <w:spacing w:line="360" w:lineRule="auto"/>
            </w:pPr>
            <w:r>
              <w:t>Technical Document</w:t>
            </w:r>
          </w:p>
        </w:tc>
      </w:tr>
      <w:tr w:rsidR="000A056A" w:rsidTr="00DD098B">
        <w:tc>
          <w:tcPr>
            <w:tcW w:w="10098" w:type="dxa"/>
          </w:tcPr>
          <w:p w:rsidR="000A056A" w:rsidRDefault="000A056A" w:rsidP="00DD098B">
            <w:pPr>
              <w:pStyle w:val="version"/>
              <w:spacing w:line="360" w:lineRule="auto"/>
            </w:pPr>
            <w:r>
              <w:t>Version &lt;1.</w:t>
            </w:r>
            <w:r w:rsidR="00BD67BC">
              <w:t>1</w:t>
            </w:r>
            <w:r>
              <w:t>&gt;</w:t>
            </w:r>
          </w:p>
        </w:tc>
      </w:tr>
      <w:tr w:rsidR="000A056A" w:rsidTr="00DD098B">
        <w:tc>
          <w:tcPr>
            <w:tcW w:w="10098" w:type="dxa"/>
          </w:tcPr>
          <w:p w:rsidR="000A056A" w:rsidRPr="006D5AF9" w:rsidRDefault="000A056A" w:rsidP="00DD098B">
            <w:pPr>
              <w:pStyle w:val="text"/>
              <w:spacing w:line="360" w:lineRule="auto"/>
              <w:jc w:val="right"/>
              <w:rPr>
                <w:rFonts w:ascii="Arial" w:hAnsi="Arial" w:cs="Arial"/>
                <w:b/>
                <w:bCs/>
                <w:color w:val="002060"/>
                <w:sz w:val="24"/>
              </w:rPr>
            </w:pPr>
            <w:r w:rsidRPr="006D5AF9">
              <w:rPr>
                <w:rFonts w:ascii="Arial" w:hAnsi="Arial" w:cs="Arial"/>
                <w:b/>
                <w:bCs/>
                <w:color w:val="002060"/>
                <w:sz w:val="24"/>
              </w:rPr>
              <w:t>Document Prepared by: Nikhil Bharadwaj Ramashasthri</w:t>
            </w:r>
          </w:p>
        </w:tc>
      </w:tr>
    </w:tbl>
    <w:p w:rsidR="009F24D4" w:rsidRDefault="000A056A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ab/>
      </w:r>
      <w:r>
        <w:rPr>
          <w:rFonts w:ascii="Lucida Sans" w:hAnsi="Lucida Sans"/>
          <w:sz w:val="20"/>
          <w:szCs w:val="20"/>
        </w:rPr>
        <w:tab/>
      </w:r>
      <w:r>
        <w:rPr>
          <w:rFonts w:ascii="Lucida Sans" w:hAnsi="Lucida Sans"/>
          <w:sz w:val="20"/>
          <w:szCs w:val="20"/>
        </w:rPr>
        <w:tab/>
      </w:r>
      <w:r>
        <w:rPr>
          <w:rFonts w:ascii="Lucida Sans" w:hAnsi="Lucida Sans"/>
          <w:sz w:val="20"/>
          <w:szCs w:val="20"/>
        </w:rPr>
        <w:tab/>
      </w:r>
      <w:r>
        <w:rPr>
          <w:rFonts w:ascii="Lucida Sans" w:hAnsi="Lucida Sans"/>
          <w:sz w:val="20"/>
          <w:szCs w:val="20"/>
        </w:rPr>
        <w:tab/>
      </w:r>
      <w:r>
        <w:rPr>
          <w:rFonts w:ascii="Lucida Sans" w:hAnsi="Lucida Sans"/>
          <w:sz w:val="20"/>
          <w:szCs w:val="20"/>
        </w:rPr>
        <w:tab/>
      </w:r>
      <w:r>
        <w:rPr>
          <w:rFonts w:ascii="Lucida Sans" w:hAnsi="Lucida Sans"/>
          <w:sz w:val="20"/>
          <w:szCs w:val="20"/>
        </w:rPr>
        <w:tab/>
      </w:r>
      <w:r>
        <w:rPr>
          <w:rFonts w:ascii="Lucida Sans" w:hAnsi="Lucida Sans"/>
          <w:sz w:val="20"/>
          <w:szCs w:val="20"/>
        </w:rPr>
        <w:tab/>
      </w:r>
      <w:r>
        <w:rPr>
          <w:rFonts w:ascii="Lucida Sans" w:hAnsi="Lucida Sans"/>
          <w:sz w:val="20"/>
          <w:szCs w:val="20"/>
        </w:rPr>
        <w:tab/>
      </w:r>
      <w:r>
        <w:rPr>
          <w:rFonts w:ascii="Lucida Sans" w:hAnsi="Lucida Sans"/>
          <w:sz w:val="20"/>
          <w:szCs w:val="20"/>
        </w:rPr>
        <w:tab/>
      </w:r>
      <w:r>
        <w:rPr>
          <w:rFonts w:ascii="Lucida Sans" w:hAnsi="Lucida Sans"/>
          <w:sz w:val="20"/>
          <w:szCs w:val="20"/>
        </w:rPr>
        <w:tab/>
      </w:r>
      <w:r>
        <w:rPr>
          <w:rFonts w:ascii="Lucida Sans" w:hAnsi="Lucida Sans"/>
          <w:sz w:val="20"/>
          <w:szCs w:val="20"/>
        </w:rPr>
        <w:tab/>
      </w:r>
      <w:r>
        <w:rPr>
          <w:rFonts w:ascii="Lucida Sans" w:hAnsi="Lucida Sans"/>
          <w:sz w:val="20"/>
          <w:szCs w:val="20"/>
        </w:rPr>
        <w:tab/>
      </w:r>
      <w:r>
        <w:rPr>
          <w:rFonts w:ascii="Lucida Sans" w:hAnsi="Lucida Sans"/>
          <w:sz w:val="20"/>
          <w:szCs w:val="20"/>
        </w:rPr>
        <w:tab/>
      </w:r>
      <w:r>
        <w:rPr>
          <w:rFonts w:ascii="Lucida Sans" w:hAnsi="Lucida Sans"/>
          <w:sz w:val="20"/>
          <w:szCs w:val="20"/>
        </w:rPr>
        <w:tab/>
      </w:r>
      <w:r>
        <w:rPr>
          <w:rFonts w:ascii="Lucida Sans" w:hAnsi="Lucida Sans"/>
          <w:sz w:val="20"/>
          <w:szCs w:val="20"/>
        </w:rPr>
        <w:tab/>
      </w:r>
      <w:r>
        <w:rPr>
          <w:rFonts w:ascii="Lucida Sans" w:hAnsi="Lucida Sans"/>
          <w:sz w:val="20"/>
          <w:szCs w:val="20"/>
        </w:rPr>
        <w:tab/>
      </w:r>
      <w:r>
        <w:rPr>
          <w:rFonts w:ascii="Lucida Sans" w:hAnsi="Lucida Sans"/>
          <w:sz w:val="20"/>
          <w:szCs w:val="20"/>
        </w:rPr>
        <w:tab/>
      </w:r>
      <w:r>
        <w:rPr>
          <w:rFonts w:ascii="Lucida Sans" w:hAnsi="Lucida Sans"/>
          <w:sz w:val="20"/>
          <w:szCs w:val="20"/>
        </w:rPr>
        <w:tab/>
      </w:r>
    </w:p>
    <w:p w:rsidR="009F24D4" w:rsidRDefault="009F24D4">
      <w:pPr>
        <w:rPr>
          <w:rFonts w:ascii="Lucida Sans" w:hAnsi="Lucida Sans"/>
          <w:sz w:val="20"/>
          <w:szCs w:val="20"/>
        </w:rPr>
      </w:pPr>
    </w:p>
    <w:p w:rsidR="009F24D4" w:rsidRDefault="009F24D4">
      <w:pPr>
        <w:rPr>
          <w:rFonts w:ascii="Lucida Sans" w:hAnsi="Lucida Sans"/>
          <w:sz w:val="20"/>
          <w:szCs w:val="20"/>
        </w:rPr>
      </w:pPr>
    </w:p>
    <w:p w:rsidR="009F24D4" w:rsidRDefault="009F24D4">
      <w:pPr>
        <w:rPr>
          <w:rFonts w:ascii="Lucida Sans" w:hAnsi="Lucida Sans"/>
          <w:sz w:val="20"/>
          <w:szCs w:val="20"/>
        </w:rPr>
      </w:pPr>
    </w:p>
    <w:p w:rsidR="009F24D4" w:rsidRDefault="009F24D4">
      <w:pPr>
        <w:rPr>
          <w:rFonts w:ascii="Lucida Sans" w:hAnsi="Lucida Sans"/>
          <w:sz w:val="20"/>
          <w:szCs w:val="20"/>
        </w:rPr>
      </w:pPr>
    </w:p>
    <w:p w:rsidR="003B5E0D" w:rsidRDefault="003B5E0D"/>
    <w:p w:rsidR="00A33333" w:rsidRDefault="00A33333"/>
    <w:p w:rsidR="004A1719" w:rsidRPr="000F2A38" w:rsidRDefault="004A1719" w:rsidP="0081781B">
      <w:pPr>
        <w:pStyle w:val="TOChdg"/>
        <w:tabs>
          <w:tab w:val="center" w:pos="4860"/>
        </w:tabs>
        <w:rPr>
          <w:rFonts w:asciiTheme="minorHAnsi" w:hAnsiTheme="minorHAnsi"/>
        </w:rPr>
      </w:pPr>
      <w:r w:rsidRPr="000F2A38">
        <w:rPr>
          <w:rFonts w:asciiTheme="minorHAnsi" w:hAnsiTheme="minorHAnsi"/>
        </w:rPr>
        <w:lastRenderedPageBreak/>
        <w:t>Table of Contents</w:t>
      </w:r>
      <w:r w:rsidR="0081781B">
        <w:rPr>
          <w:rFonts w:asciiTheme="minorHAnsi" w:hAnsiTheme="minorHAnsi"/>
        </w:rPr>
        <w:tab/>
      </w:r>
    </w:p>
    <w:bookmarkStart w:id="0" w:name="OLE_LINK2"/>
    <w:p w:rsidR="004A1719" w:rsidRDefault="004A1719">
      <w:pPr>
        <w:pStyle w:val="TOC2"/>
        <w:rPr>
          <w:rFonts w:asciiTheme="minorHAnsi" w:hAnsiTheme="minorHAnsi" w:cstheme="minorBidi"/>
          <w:b w:val="0"/>
          <w:sz w:val="22"/>
          <w:szCs w:val="22"/>
        </w:rPr>
      </w:pPr>
      <w:r w:rsidRPr="000F2A38">
        <w:rPr>
          <w:rFonts w:asciiTheme="minorHAnsi" w:hAnsiTheme="minorHAnsi"/>
        </w:rPr>
        <w:fldChar w:fldCharType="begin"/>
      </w:r>
      <w:r w:rsidRPr="000F2A38">
        <w:rPr>
          <w:rFonts w:asciiTheme="minorHAnsi" w:hAnsiTheme="minorHAnsi"/>
        </w:rPr>
        <w:instrText xml:space="preserve"> TOC \o "3-3" \h \z \t "Heading 1,1,Heading 2,2" </w:instrText>
      </w:r>
      <w:r w:rsidRPr="000F2A38">
        <w:rPr>
          <w:rFonts w:asciiTheme="minorHAnsi" w:hAnsiTheme="minorHAnsi"/>
        </w:rPr>
        <w:fldChar w:fldCharType="separate"/>
      </w:r>
      <w:hyperlink w:anchor="_Toc494712446" w:history="1">
        <w:r w:rsidRPr="00AF0575">
          <w:rPr>
            <w:rStyle w:val="Hyperlink"/>
          </w:rPr>
          <w:t>1.</w:t>
        </w:r>
        <w:r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Pr="00AF0575">
          <w:rPr>
            <w:rStyle w:val="Hyperlink"/>
          </w:rPr>
          <w:t>Document Purpose: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_Toc494712446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83300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A1719" w:rsidRDefault="00E513D8">
      <w:pPr>
        <w:pStyle w:val="TOC2"/>
        <w:rPr>
          <w:rFonts w:asciiTheme="minorHAnsi" w:hAnsiTheme="minorHAnsi" w:cstheme="minorBidi"/>
          <w:b w:val="0"/>
          <w:sz w:val="22"/>
          <w:szCs w:val="22"/>
        </w:rPr>
      </w:pPr>
      <w:hyperlink w:anchor="_Toc494712447" w:history="1">
        <w:r w:rsidR="004A1719" w:rsidRPr="00AF0575">
          <w:rPr>
            <w:rStyle w:val="Hyperlink"/>
          </w:rPr>
          <w:t>2.</w:t>
        </w:r>
        <w:r w:rsidR="004A1719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4A1719" w:rsidRPr="00AF0575">
          <w:rPr>
            <w:rStyle w:val="Hyperlink"/>
          </w:rPr>
          <w:t>Description:</w:t>
        </w:r>
        <w:r w:rsidR="004A1719">
          <w:rPr>
            <w:webHidden/>
          </w:rPr>
          <w:tab/>
        </w:r>
        <w:r w:rsidR="004A1719">
          <w:rPr>
            <w:webHidden/>
          </w:rPr>
          <w:fldChar w:fldCharType="begin"/>
        </w:r>
        <w:r w:rsidR="004A1719">
          <w:rPr>
            <w:webHidden/>
          </w:rPr>
          <w:instrText xml:space="preserve"> PAGEREF _Toc494712447 \h </w:instrText>
        </w:r>
        <w:r w:rsidR="004A1719">
          <w:rPr>
            <w:webHidden/>
          </w:rPr>
        </w:r>
        <w:r w:rsidR="004A1719">
          <w:rPr>
            <w:webHidden/>
          </w:rPr>
          <w:fldChar w:fldCharType="separate"/>
        </w:r>
        <w:r w:rsidR="00283300">
          <w:rPr>
            <w:webHidden/>
          </w:rPr>
          <w:t>3</w:t>
        </w:r>
        <w:r w:rsidR="004A1719">
          <w:rPr>
            <w:webHidden/>
          </w:rPr>
          <w:fldChar w:fldCharType="end"/>
        </w:r>
      </w:hyperlink>
    </w:p>
    <w:p w:rsidR="004A1719" w:rsidRDefault="00E513D8">
      <w:pPr>
        <w:pStyle w:val="TOC2"/>
        <w:rPr>
          <w:rFonts w:asciiTheme="minorHAnsi" w:hAnsiTheme="minorHAnsi" w:cstheme="minorBidi"/>
          <w:b w:val="0"/>
          <w:sz w:val="22"/>
          <w:szCs w:val="22"/>
        </w:rPr>
      </w:pPr>
      <w:hyperlink w:anchor="_Toc494712448" w:history="1">
        <w:r w:rsidR="004A1719" w:rsidRPr="00AF0575">
          <w:rPr>
            <w:rStyle w:val="Hyperlink"/>
          </w:rPr>
          <w:t>3.</w:t>
        </w:r>
        <w:r w:rsidR="004A1719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4A1719" w:rsidRPr="00AF0575">
          <w:rPr>
            <w:rStyle w:val="Hyperlink"/>
          </w:rPr>
          <w:t>Sequence Diagram:</w:t>
        </w:r>
        <w:r w:rsidR="004A1719">
          <w:rPr>
            <w:webHidden/>
          </w:rPr>
          <w:tab/>
        </w:r>
        <w:r w:rsidR="004A1719">
          <w:rPr>
            <w:webHidden/>
          </w:rPr>
          <w:fldChar w:fldCharType="begin"/>
        </w:r>
        <w:r w:rsidR="004A1719">
          <w:rPr>
            <w:webHidden/>
          </w:rPr>
          <w:instrText xml:space="preserve"> PAGEREF _Toc494712448 \h </w:instrText>
        </w:r>
        <w:r w:rsidR="004A1719">
          <w:rPr>
            <w:webHidden/>
          </w:rPr>
        </w:r>
        <w:r w:rsidR="004A1719">
          <w:rPr>
            <w:webHidden/>
          </w:rPr>
          <w:fldChar w:fldCharType="separate"/>
        </w:r>
        <w:r w:rsidR="00283300">
          <w:rPr>
            <w:webHidden/>
          </w:rPr>
          <w:t>3</w:t>
        </w:r>
        <w:r w:rsidR="004A1719">
          <w:rPr>
            <w:webHidden/>
          </w:rPr>
          <w:fldChar w:fldCharType="end"/>
        </w:r>
      </w:hyperlink>
    </w:p>
    <w:p w:rsidR="004A1719" w:rsidRDefault="00E513D8">
      <w:pPr>
        <w:pStyle w:val="TOC2"/>
        <w:rPr>
          <w:rFonts w:asciiTheme="minorHAnsi" w:hAnsiTheme="minorHAnsi" w:cstheme="minorBidi"/>
          <w:b w:val="0"/>
          <w:sz w:val="22"/>
          <w:szCs w:val="22"/>
        </w:rPr>
      </w:pPr>
      <w:hyperlink w:anchor="_Toc494712449" w:history="1">
        <w:r w:rsidR="004A1719" w:rsidRPr="00AF0575">
          <w:rPr>
            <w:rStyle w:val="Hyperlink"/>
          </w:rPr>
          <w:t>4.</w:t>
        </w:r>
        <w:r w:rsidR="004A1719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4A1719" w:rsidRPr="00AF0575">
          <w:rPr>
            <w:rStyle w:val="Hyperlink"/>
          </w:rPr>
          <w:t>Implemented workflow:</w:t>
        </w:r>
        <w:r w:rsidR="004A1719">
          <w:rPr>
            <w:webHidden/>
          </w:rPr>
          <w:tab/>
        </w:r>
        <w:r w:rsidR="004A1719">
          <w:rPr>
            <w:webHidden/>
          </w:rPr>
          <w:fldChar w:fldCharType="begin"/>
        </w:r>
        <w:r w:rsidR="004A1719">
          <w:rPr>
            <w:webHidden/>
          </w:rPr>
          <w:instrText xml:space="preserve"> PAGEREF _Toc494712449 \h </w:instrText>
        </w:r>
        <w:r w:rsidR="004A1719">
          <w:rPr>
            <w:webHidden/>
          </w:rPr>
        </w:r>
        <w:r w:rsidR="004A1719">
          <w:rPr>
            <w:webHidden/>
          </w:rPr>
          <w:fldChar w:fldCharType="separate"/>
        </w:r>
        <w:r w:rsidR="00283300">
          <w:rPr>
            <w:webHidden/>
          </w:rPr>
          <w:t>4</w:t>
        </w:r>
        <w:r w:rsidR="004A1719">
          <w:rPr>
            <w:webHidden/>
          </w:rPr>
          <w:fldChar w:fldCharType="end"/>
        </w:r>
      </w:hyperlink>
    </w:p>
    <w:p w:rsidR="004A1719" w:rsidRDefault="00E513D8">
      <w:pPr>
        <w:pStyle w:val="TOC2"/>
        <w:rPr>
          <w:rFonts w:asciiTheme="minorHAnsi" w:hAnsiTheme="minorHAnsi" w:cstheme="minorBidi"/>
          <w:b w:val="0"/>
          <w:sz w:val="22"/>
          <w:szCs w:val="22"/>
        </w:rPr>
      </w:pPr>
      <w:hyperlink w:anchor="_Toc494712450" w:history="1">
        <w:r w:rsidR="004A1719" w:rsidRPr="00AF0575">
          <w:rPr>
            <w:rStyle w:val="Hyperlink"/>
            <w:rFonts w:ascii="Times New Roman" w:hAnsi="Times New Roman"/>
          </w:rPr>
          <w:t>5.</w:t>
        </w:r>
        <w:r w:rsidR="004A1719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4A1719" w:rsidRPr="00AF0575">
          <w:rPr>
            <w:rStyle w:val="Hyperlink"/>
            <w:rFonts w:ascii="Times New Roman" w:hAnsi="Times New Roman"/>
          </w:rPr>
          <w:t>Asynchronous Save Email Data:</w:t>
        </w:r>
        <w:r w:rsidR="004A1719">
          <w:rPr>
            <w:webHidden/>
          </w:rPr>
          <w:tab/>
        </w:r>
        <w:r w:rsidR="004A1719">
          <w:rPr>
            <w:webHidden/>
          </w:rPr>
          <w:fldChar w:fldCharType="begin"/>
        </w:r>
        <w:r w:rsidR="004A1719">
          <w:rPr>
            <w:webHidden/>
          </w:rPr>
          <w:instrText xml:space="preserve"> PAGEREF _Toc494712450 \h </w:instrText>
        </w:r>
        <w:r w:rsidR="004A1719">
          <w:rPr>
            <w:webHidden/>
          </w:rPr>
        </w:r>
        <w:r w:rsidR="004A1719">
          <w:rPr>
            <w:webHidden/>
          </w:rPr>
          <w:fldChar w:fldCharType="separate"/>
        </w:r>
        <w:r w:rsidR="00283300">
          <w:rPr>
            <w:webHidden/>
          </w:rPr>
          <w:t>4</w:t>
        </w:r>
        <w:r w:rsidR="004A1719">
          <w:rPr>
            <w:webHidden/>
          </w:rPr>
          <w:fldChar w:fldCharType="end"/>
        </w:r>
      </w:hyperlink>
    </w:p>
    <w:p w:rsidR="004A1719" w:rsidRDefault="00E513D8">
      <w:pPr>
        <w:pStyle w:val="TOC2"/>
        <w:rPr>
          <w:rFonts w:asciiTheme="minorHAnsi" w:hAnsiTheme="minorHAnsi" w:cstheme="minorBidi"/>
          <w:b w:val="0"/>
          <w:sz w:val="22"/>
          <w:szCs w:val="22"/>
        </w:rPr>
      </w:pPr>
      <w:hyperlink w:anchor="_Toc494712451" w:history="1">
        <w:r w:rsidR="004A1719" w:rsidRPr="00AF0575">
          <w:rPr>
            <w:rStyle w:val="Hyperlink"/>
          </w:rPr>
          <w:t>6.</w:t>
        </w:r>
        <w:r w:rsidR="004A1719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4A1719" w:rsidRPr="00AF0575">
          <w:rPr>
            <w:rStyle w:val="Hyperlink"/>
          </w:rPr>
          <w:t>Sendgrid API’s:</w:t>
        </w:r>
        <w:r w:rsidR="004A1719">
          <w:rPr>
            <w:webHidden/>
          </w:rPr>
          <w:tab/>
        </w:r>
        <w:r w:rsidR="004A1719">
          <w:rPr>
            <w:webHidden/>
          </w:rPr>
          <w:fldChar w:fldCharType="begin"/>
        </w:r>
        <w:r w:rsidR="004A1719">
          <w:rPr>
            <w:webHidden/>
          </w:rPr>
          <w:instrText xml:space="preserve"> PAGEREF _Toc494712451 \h </w:instrText>
        </w:r>
        <w:r w:rsidR="004A1719">
          <w:rPr>
            <w:webHidden/>
          </w:rPr>
        </w:r>
        <w:r w:rsidR="004A1719">
          <w:rPr>
            <w:webHidden/>
          </w:rPr>
          <w:fldChar w:fldCharType="separate"/>
        </w:r>
        <w:r w:rsidR="00283300">
          <w:rPr>
            <w:webHidden/>
          </w:rPr>
          <w:t>5</w:t>
        </w:r>
        <w:r w:rsidR="004A1719">
          <w:rPr>
            <w:webHidden/>
          </w:rPr>
          <w:fldChar w:fldCharType="end"/>
        </w:r>
      </w:hyperlink>
    </w:p>
    <w:p w:rsidR="004A1719" w:rsidRDefault="00E513D8">
      <w:pPr>
        <w:pStyle w:val="TOC2"/>
        <w:rPr>
          <w:rFonts w:asciiTheme="minorHAnsi" w:hAnsiTheme="minorHAnsi" w:cstheme="minorBidi"/>
          <w:b w:val="0"/>
          <w:sz w:val="22"/>
          <w:szCs w:val="22"/>
        </w:rPr>
      </w:pPr>
      <w:hyperlink w:anchor="_Toc494712452" w:history="1">
        <w:r w:rsidR="004A1719" w:rsidRPr="00AF0575">
          <w:rPr>
            <w:rStyle w:val="Hyperlink"/>
          </w:rPr>
          <w:t>7.</w:t>
        </w:r>
        <w:r w:rsidR="004A1719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4A1719" w:rsidRPr="00AF0575">
          <w:rPr>
            <w:rStyle w:val="Hyperlink"/>
          </w:rPr>
          <w:t>Explanation:</w:t>
        </w:r>
        <w:r w:rsidR="004A1719">
          <w:rPr>
            <w:webHidden/>
          </w:rPr>
          <w:tab/>
        </w:r>
        <w:r w:rsidR="004A1719">
          <w:rPr>
            <w:webHidden/>
          </w:rPr>
          <w:fldChar w:fldCharType="begin"/>
        </w:r>
        <w:r w:rsidR="004A1719">
          <w:rPr>
            <w:webHidden/>
          </w:rPr>
          <w:instrText xml:space="preserve"> PAGEREF _Toc494712452 \h </w:instrText>
        </w:r>
        <w:r w:rsidR="004A1719">
          <w:rPr>
            <w:webHidden/>
          </w:rPr>
        </w:r>
        <w:r w:rsidR="004A1719">
          <w:rPr>
            <w:webHidden/>
          </w:rPr>
          <w:fldChar w:fldCharType="separate"/>
        </w:r>
        <w:r w:rsidR="00283300">
          <w:rPr>
            <w:webHidden/>
          </w:rPr>
          <w:t>7</w:t>
        </w:r>
        <w:r w:rsidR="004A1719">
          <w:rPr>
            <w:webHidden/>
          </w:rPr>
          <w:fldChar w:fldCharType="end"/>
        </w:r>
      </w:hyperlink>
    </w:p>
    <w:p w:rsidR="004A1719" w:rsidRDefault="00E513D8">
      <w:pPr>
        <w:pStyle w:val="TOC2"/>
        <w:rPr>
          <w:rFonts w:asciiTheme="minorHAnsi" w:hAnsiTheme="minorHAnsi" w:cstheme="minorBidi"/>
          <w:b w:val="0"/>
          <w:sz w:val="22"/>
          <w:szCs w:val="22"/>
        </w:rPr>
      </w:pPr>
      <w:hyperlink w:anchor="_Toc494712453" w:history="1">
        <w:r w:rsidR="004A1719" w:rsidRPr="00AF0575">
          <w:rPr>
            <w:rStyle w:val="Hyperlink"/>
          </w:rPr>
          <w:t>8.</w:t>
        </w:r>
        <w:r w:rsidR="004A1719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4A1719" w:rsidRPr="00AF0575">
          <w:rPr>
            <w:rStyle w:val="Hyperlink"/>
          </w:rPr>
          <w:t>SendGrid Proxy Rest API:</w:t>
        </w:r>
        <w:r w:rsidR="004A1719">
          <w:rPr>
            <w:webHidden/>
          </w:rPr>
          <w:tab/>
        </w:r>
        <w:r w:rsidR="004A1719">
          <w:rPr>
            <w:webHidden/>
          </w:rPr>
          <w:fldChar w:fldCharType="begin"/>
        </w:r>
        <w:r w:rsidR="004A1719">
          <w:rPr>
            <w:webHidden/>
          </w:rPr>
          <w:instrText xml:space="preserve"> PAGEREF _Toc494712453 \h </w:instrText>
        </w:r>
        <w:r w:rsidR="004A1719">
          <w:rPr>
            <w:webHidden/>
          </w:rPr>
        </w:r>
        <w:r w:rsidR="004A1719">
          <w:rPr>
            <w:webHidden/>
          </w:rPr>
          <w:fldChar w:fldCharType="separate"/>
        </w:r>
        <w:r w:rsidR="00283300">
          <w:rPr>
            <w:webHidden/>
          </w:rPr>
          <w:t>8</w:t>
        </w:r>
        <w:r w:rsidR="004A1719">
          <w:rPr>
            <w:webHidden/>
          </w:rPr>
          <w:fldChar w:fldCharType="end"/>
        </w:r>
      </w:hyperlink>
    </w:p>
    <w:p w:rsidR="004A1719" w:rsidRDefault="00E513D8">
      <w:pPr>
        <w:pStyle w:val="TOC2"/>
        <w:rPr>
          <w:rFonts w:asciiTheme="minorHAnsi" w:hAnsiTheme="minorHAnsi" w:cstheme="minorBidi"/>
          <w:b w:val="0"/>
          <w:sz w:val="22"/>
          <w:szCs w:val="22"/>
        </w:rPr>
      </w:pPr>
      <w:hyperlink w:anchor="_Toc494712454" w:history="1">
        <w:r w:rsidR="004A1719" w:rsidRPr="00AF0575">
          <w:rPr>
            <w:rStyle w:val="Hyperlink"/>
          </w:rPr>
          <w:t>9.</w:t>
        </w:r>
        <w:r w:rsidR="004A1719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4A1719" w:rsidRPr="00AF0575">
          <w:rPr>
            <w:rStyle w:val="Hyperlink"/>
          </w:rPr>
          <w:t>Conclusion:</w:t>
        </w:r>
        <w:r w:rsidR="004A1719">
          <w:rPr>
            <w:webHidden/>
          </w:rPr>
          <w:tab/>
        </w:r>
        <w:r w:rsidR="004A1719">
          <w:rPr>
            <w:webHidden/>
          </w:rPr>
          <w:fldChar w:fldCharType="begin"/>
        </w:r>
        <w:r w:rsidR="004A1719">
          <w:rPr>
            <w:webHidden/>
          </w:rPr>
          <w:instrText xml:space="preserve"> PAGEREF _Toc494712454 \h </w:instrText>
        </w:r>
        <w:r w:rsidR="004A1719">
          <w:rPr>
            <w:webHidden/>
          </w:rPr>
        </w:r>
        <w:r w:rsidR="004A1719">
          <w:rPr>
            <w:webHidden/>
          </w:rPr>
          <w:fldChar w:fldCharType="separate"/>
        </w:r>
        <w:r w:rsidR="00283300">
          <w:rPr>
            <w:webHidden/>
          </w:rPr>
          <w:t>9</w:t>
        </w:r>
        <w:r w:rsidR="004A1719">
          <w:rPr>
            <w:webHidden/>
          </w:rPr>
          <w:fldChar w:fldCharType="end"/>
        </w:r>
      </w:hyperlink>
    </w:p>
    <w:p w:rsidR="004A1719" w:rsidRPr="000F2A38" w:rsidRDefault="004A1719" w:rsidP="004A1719">
      <w:pPr>
        <w:pStyle w:val="TOC2"/>
        <w:rPr>
          <w:rFonts w:asciiTheme="minorHAnsi" w:hAnsiTheme="minorHAnsi"/>
        </w:rPr>
      </w:pPr>
      <w:r w:rsidRPr="000F2A38">
        <w:rPr>
          <w:rFonts w:asciiTheme="minorHAnsi" w:hAnsiTheme="minorHAnsi"/>
          <w:smallCaps/>
        </w:rPr>
        <w:fldChar w:fldCharType="end"/>
      </w:r>
      <w:bookmarkEnd w:id="0"/>
    </w:p>
    <w:p w:rsidR="004A1719" w:rsidRDefault="004A1719"/>
    <w:p w:rsidR="004A1719" w:rsidRDefault="004A1719"/>
    <w:p w:rsidR="004A1719" w:rsidRDefault="004A1719"/>
    <w:p w:rsidR="00722FE5" w:rsidRDefault="00722FE5"/>
    <w:p w:rsidR="00722FE5" w:rsidRDefault="00722FE5"/>
    <w:p w:rsidR="00722FE5" w:rsidRDefault="00722FE5"/>
    <w:p w:rsidR="00722FE5" w:rsidRDefault="00722FE5"/>
    <w:p w:rsidR="00722FE5" w:rsidRDefault="00722FE5"/>
    <w:p w:rsidR="00722FE5" w:rsidRDefault="00722FE5"/>
    <w:p w:rsidR="00722FE5" w:rsidRDefault="00722FE5"/>
    <w:p w:rsidR="00722FE5" w:rsidRDefault="00722FE5"/>
    <w:p w:rsidR="00722FE5" w:rsidRDefault="00722FE5"/>
    <w:p w:rsidR="00722FE5" w:rsidRDefault="00722FE5"/>
    <w:p w:rsidR="00722FE5" w:rsidRDefault="00722FE5"/>
    <w:p w:rsidR="00722FE5" w:rsidRDefault="00722FE5"/>
    <w:p w:rsidR="005A1238" w:rsidRDefault="005A1238"/>
    <w:p w:rsidR="005A1238" w:rsidRDefault="005A1238" w:rsidP="005A1238">
      <w:pPr>
        <w:ind w:left="-180" w:firstLine="180"/>
      </w:pPr>
    </w:p>
    <w:p w:rsidR="00722FE5" w:rsidRDefault="00722FE5"/>
    <w:p w:rsidR="00722FE5" w:rsidRDefault="00722FE5"/>
    <w:p w:rsidR="00144659" w:rsidRPr="00144659" w:rsidRDefault="00144659" w:rsidP="004A1719">
      <w:pPr>
        <w:pStyle w:val="Heading2"/>
        <w:numPr>
          <w:ilvl w:val="0"/>
          <w:numId w:val="11"/>
        </w:numPr>
        <w:tabs>
          <w:tab w:val="center" w:pos="4680"/>
        </w:tabs>
      </w:pPr>
      <w:bookmarkStart w:id="1" w:name="_Toc68431030"/>
      <w:bookmarkStart w:id="2" w:name="_Toc468812729"/>
      <w:bookmarkStart w:id="3" w:name="_Toc468812886"/>
      <w:bookmarkStart w:id="4" w:name="_Toc494712446"/>
      <w:r>
        <w:lastRenderedPageBreak/>
        <w:t>Document Purpose</w:t>
      </w:r>
      <w:bookmarkEnd w:id="1"/>
      <w:bookmarkEnd w:id="2"/>
      <w:bookmarkEnd w:id="3"/>
      <w:r w:rsidR="00B82284">
        <w:t>:</w:t>
      </w:r>
      <w:bookmarkEnd w:id="4"/>
      <w:r w:rsidR="002466F8">
        <w:tab/>
      </w:r>
    </w:p>
    <w:p w:rsidR="00E00FD4" w:rsidRDefault="00144659" w:rsidP="00CA268F">
      <w:pPr>
        <w:pStyle w:val="text"/>
        <w:ind w:left="576"/>
        <w:rPr>
          <w:rFonts w:ascii="Calibri" w:hAnsi="Calibri"/>
          <w:sz w:val="22"/>
          <w:szCs w:val="22"/>
        </w:rPr>
      </w:pPr>
      <w:r w:rsidRPr="00144659">
        <w:rPr>
          <w:rFonts w:ascii="Calibri" w:hAnsi="Calibri"/>
          <w:sz w:val="22"/>
          <w:szCs w:val="22"/>
        </w:rPr>
        <w:t xml:space="preserve">This document is intended to capture the detail level technical details </w:t>
      </w:r>
      <w:r>
        <w:rPr>
          <w:rFonts w:ascii="Calibri" w:hAnsi="Calibri"/>
          <w:sz w:val="22"/>
          <w:szCs w:val="22"/>
        </w:rPr>
        <w:t xml:space="preserve">related to </w:t>
      </w:r>
      <w:proofErr w:type="spellStart"/>
      <w:r w:rsidR="000B627F">
        <w:rPr>
          <w:rFonts w:ascii="Calibri" w:hAnsi="Calibri"/>
          <w:sz w:val="22"/>
          <w:szCs w:val="22"/>
        </w:rPr>
        <w:t>SendGrid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 w:rsidR="00B652EB">
        <w:rPr>
          <w:rFonts w:ascii="Calibri" w:hAnsi="Calibri"/>
          <w:sz w:val="22"/>
          <w:szCs w:val="22"/>
        </w:rPr>
        <w:t xml:space="preserve">Email </w:t>
      </w:r>
      <w:r w:rsidR="000B627F">
        <w:rPr>
          <w:rFonts w:ascii="Calibri" w:hAnsi="Calibri"/>
          <w:sz w:val="22"/>
          <w:szCs w:val="22"/>
        </w:rPr>
        <w:t xml:space="preserve">API </w:t>
      </w:r>
      <w:r w:rsidR="00F574A8">
        <w:rPr>
          <w:rFonts w:ascii="Calibri" w:hAnsi="Calibri"/>
          <w:sz w:val="22"/>
          <w:szCs w:val="22"/>
        </w:rPr>
        <w:t xml:space="preserve">proxy </w:t>
      </w:r>
      <w:r w:rsidR="00611261">
        <w:rPr>
          <w:rFonts w:ascii="Calibri" w:hAnsi="Calibri"/>
          <w:sz w:val="22"/>
          <w:szCs w:val="22"/>
        </w:rPr>
        <w:t xml:space="preserve">technical details along with </w:t>
      </w:r>
      <w:r w:rsidR="006E1B5B">
        <w:rPr>
          <w:rFonts w:ascii="Calibri" w:hAnsi="Calibri"/>
          <w:sz w:val="22"/>
          <w:szCs w:val="22"/>
        </w:rPr>
        <w:t>sequence</w:t>
      </w:r>
      <w:r w:rsidR="00611261">
        <w:rPr>
          <w:rFonts w:ascii="Calibri" w:hAnsi="Calibri"/>
          <w:sz w:val="22"/>
          <w:szCs w:val="22"/>
        </w:rPr>
        <w:t xml:space="preserve"> diagram</w:t>
      </w:r>
      <w:r>
        <w:rPr>
          <w:rFonts w:ascii="Calibri" w:hAnsi="Calibri"/>
          <w:sz w:val="22"/>
          <w:szCs w:val="22"/>
        </w:rPr>
        <w:t>.</w:t>
      </w:r>
    </w:p>
    <w:p w:rsidR="002D6756" w:rsidRPr="007919B3" w:rsidRDefault="002D6756" w:rsidP="004A1719">
      <w:pPr>
        <w:pStyle w:val="Heading2"/>
        <w:numPr>
          <w:ilvl w:val="0"/>
          <w:numId w:val="11"/>
        </w:numPr>
      </w:pPr>
      <w:bookmarkStart w:id="5" w:name="_Toc494712447"/>
      <w:r>
        <w:t>Description</w:t>
      </w:r>
      <w:r w:rsidR="00B82284">
        <w:t>:</w:t>
      </w:r>
      <w:bookmarkEnd w:id="5"/>
    </w:p>
    <w:p w:rsidR="002D6756" w:rsidRPr="00CA268F" w:rsidRDefault="00D436FB" w:rsidP="005A1238">
      <w:pPr>
        <w:pStyle w:val="text"/>
        <w:ind w:left="72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SendGrid</w:t>
      </w:r>
      <w:proofErr w:type="spellEnd"/>
      <w:r w:rsidR="00433CFF">
        <w:rPr>
          <w:rFonts w:ascii="Calibri" w:hAnsi="Calibri"/>
          <w:sz w:val="22"/>
          <w:szCs w:val="22"/>
        </w:rPr>
        <w:t xml:space="preserve"> proxy</w:t>
      </w:r>
      <w:r>
        <w:rPr>
          <w:rFonts w:ascii="Calibri" w:hAnsi="Calibri"/>
          <w:sz w:val="22"/>
          <w:szCs w:val="22"/>
        </w:rPr>
        <w:t xml:space="preserve"> will capture all the server side bounce backs</w:t>
      </w:r>
      <w:r w:rsidR="0051104A">
        <w:rPr>
          <w:rFonts w:ascii="Calibri" w:hAnsi="Calibri"/>
          <w:sz w:val="22"/>
          <w:szCs w:val="22"/>
        </w:rPr>
        <w:t xml:space="preserve">/ failures with in </w:t>
      </w:r>
      <w:proofErr w:type="spellStart"/>
      <w:r w:rsidR="0051104A">
        <w:rPr>
          <w:rFonts w:ascii="Calibri" w:hAnsi="Calibri"/>
          <w:sz w:val="22"/>
          <w:szCs w:val="22"/>
        </w:rPr>
        <w:t>sendgrid</w:t>
      </w:r>
      <w:proofErr w:type="spellEnd"/>
      <w:r w:rsidR="00396508">
        <w:rPr>
          <w:rFonts w:ascii="Calibri" w:hAnsi="Calibri"/>
          <w:sz w:val="22"/>
          <w:szCs w:val="22"/>
        </w:rPr>
        <w:t xml:space="preserve"> server side request handler</w:t>
      </w:r>
      <w:r w:rsidR="0051104A">
        <w:rPr>
          <w:rFonts w:ascii="Calibri" w:hAnsi="Calibri"/>
          <w:sz w:val="22"/>
          <w:szCs w:val="22"/>
        </w:rPr>
        <w:t>,</w:t>
      </w:r>
      <w:r>
        <w:rPr>
          <w:rFonts w:ascii="Calibri" w:hAnsi="Calibri"/>
          <w:sz w:val="22"/>
          <w:szCs w:val="22"/>
        </w:rPr>
        <w:t xml:space="preserve"> but our </w:t>
      </w:r>
      <w:r w:rsidR="00BD672E">
        <w:rPr>
          <w:rFonts w:ascii="Calibri" w:hAnsi="Calibri"/>
          <w:sz w:val="22"/>
          <w:szCs w:val="22"/>
        </w:rPr>
        <w:t>any application</w:t>
      </w:r>
      <w:r>
        <w:rPr>
          <w:rFonts w:ascii="Calibri" w:hAnsi="Calibri"/>
          <w:sz w:val="22"/>
          <w:szCs w:val="22"/>
        </w:rPr>
        <w:t xml:space="preserve"> </w:t>
      </w:r>
      <w:r w:rsidR="00CD401C">
        <w:rPr>
          <w:rFonts w:ascii="Calibri" w:hAnsi="Calibri"/>
          <w:sz w:val="22"/>
          <w:szCs w:val="22"/>
        </w:rPr>
        <w:t>must</w:t>
      </w:r>
      <w:r>
        <w:rPr>
          <w:rFonts w:ascii="Calibri" w:hAnsi="Calibri"/>
          <w:sz w:val="22"/>
          <w:szCs w:val="22"/>
        </w:rPr>
        <w:t xml:space="preserve"> fetch bounce backs</w:t>
      </w:r>
      <w:r w:rsidR="0051104A">
        <w:rPr>
          <w:rFonts w:ascii="Calibri" w:hAnsi="Calibri"/>
          <w:sz w:val="22"/>
          <w:szCs w:val="22"/>
        </w:rPr>
        <w:t>/ failures</w:t>
      </w:r>
      <w:r>
        <w:rPr>
          <w:rFonts w:ascii="Calibri" w:hAnsi="Calibri"/>
          <w:sz w:val="22"/>
          <w:szCs w:val="22"/>
        </w:rPr>
        <w:t xml:space="preserve"> and create a report </w:t>
      </w:r>
      <w:r w:rsidR="00CE0B1B">
        <w:rPr>
          <w:rFonts w:ascii="Calibri" w:hAnsi="Calibri"/>
          <w:sz w:val="22"/>
          <w:szCs w:val="22"/>
        </w:rPr>
        <w:t xml:space="preserve">accordingly. To achieve </w:t>
      </w:r>
      <w:r w:rsidR="004B7F22">
        <w:rPr>
          <w:rFonts w:ascii="Calibri" w:hAnsi="Calibri"/>
          <w:sz w:val="22"/>
          <w:szCs w:val="22"/>
        </w:rPr>
        <w:t>this,</w:t>
      </w:r>
      <w:r w:rsidR="00CE0B1B">
        <w:rPr>
          <w:rFonts w:ascii="Calibri" w:hAnsi="Calibri"/>
          <w:sz w:val="22"/>
          <w:szCs w:val="22"/>
        </w:rPr>
        <w:t xml:space="preserve"> we need to set up a proxy layer between our application and </w:t>
      </w:r>
      <w:proofErr w:type="spellStart"/>
      <w:r w:rsidR="00CE0B1B">
        <w:rPr>
          <w:rFonts w:ascii="Calibri" w:hAnsi="Calibri"/>
          <w:sz w:val="22"/>
          <w:szCs w:val="22"/>
        </w:rPr>
        <w:t>SendGrid</w:t>
      </w:r>
      <w:proofErr w:type="spellEnd"/>
      <w:r w:rsidR="00CE0B1B">
        <w:rPr>
          <w:rFonts w:ascii="Calibri" w:hAnsi="Calibri"/>
          <w:sz w:val="22"/>
          <w:szCs w:val="22"/>
        </w:rPr>
        <w:t xml:space="preserve"> to fetch bounce backs/</w:t>
      </w:r>
      <w:r w:rsidR="00CE0B1B" w:rsidRPr="00CE0B1B">
        <w:rPr>
          <w:rFonts w:ascii="Calibri" w:hAnsi="Calibri"/>
          <w:sz w:val="22"/>
          <w:szCs w:val="22"/>
        </w:rPr>
        <w:t xml:space="preserve"> </w:t>
      </w:r>
      <w:r w:rsidR="00CE0B1B">
        <w:rPr>
          <w:rFonts w:ascii="Calibri" w:hAnsi="Calibri"/>
          <w:sz w:val="22"/>
          <w:szCs w:val="22"/>
        </w:rPr>
        <w:t>failures.</w:t>
      </w:r>
      <w:r>
        <w:rPr>
          <w:rFonts w:ascii="Calibri" w:hAnsi="Calibri"/>
          <w:sz w:val="22"/>
          <w:szCs w:val="22"/>
        </w:rPr>
        <w:t xml:space="preserve"> </w:t>
      </w:r>
    </w:p>
    <w:p w:rsidR="0003583A" w:rsidRDefault="00380687" w:rsidP="00421296">
      <w:pPr>
        <w:pStyle w:val="Heading2"/>
        <w:numPr>
          <w:ilvl w:val="0"/>
          <w:numId w:val="11"/>
        </w:numPr>
        <w:ind w:left="360" w:firstLine="0"/>
      </w:pPr>
      <w:bookmarkStart w:id="6" w:name="_Toc494712448"/>
      <w:r>
        <w:t>Sequence Diagram</w:t>
      </w:r>
      <w:r w:rsidR="00E00FD4">
        <w:t>:</w:t>
      </w:r>
      <w:bookmarkEnd w:id="6"/>
      <w:r w:rsidR="00E00FD4">
        <w:t xml:space="preserve"> </w:t>
      </w:r>
    </w:p>
    <w:p w:rsidR="0003583A" w:rsidRDefault="0003583A" w:rsidP="0003583A">
      <w:pPr>
        <w:pStyle w:val="text"/>
        <w:ind w:left="0"/>
      </w:pPr>
      <w:r>
        <w:tab/>
        <w:t>The following is sequential workflow implemented accordingly:</w:t>
      </w:r>
      <w:r w:rsidR="004A1719" w:rsidRPr="004A1719">
        <w:rPr>
          <w:noProof/>
        </w:rPr>
        <w:t xml:space="preserve"> </w:t>
      </w:r>
      <w:r w:rsidR="002B7161">
        <w:rPr>
          <w:noProof/>
        </w:rPr>
        <w:drawing>
          <wp:inline distT="0" distB="0" distL="0" distR="0">
            <wp:extent cx="6166485" cy="3445510"/>
            <wp:effectExtent l="0" t="0" r="5715" b="2540"/>
            <wp:docPr id="1" name="Picture 1" descr="C:\Users\nramashasthri\AppData\Local\Microsoft\Windows\INetCache\Content.Word\SendGrid Proxy 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ramashasthri\AppData\Local\Microsoft\Windows\INetCache\Content.Word\SendGrid Proxy Sequen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485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83A" w:rsidRDefault="0003583A" w:rsidP="000E0130">
      <w:pPr>
        <w:pStyle w:val="Heading2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</w:p>
    <w:p w:rsidR="004D6FC7" w:rsidRDefault="00E23530" w:rsidP="004A1719">
      <w:pPr>
        <w:pStyle w:val="Heading2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bookmarkStart w:id="7" w:name="_Toc494712450"/>
      <w:r>
        <w:rPr>
          <w:rFonts w:ascii="Times New Roman" w:hAnsi="Times New Roman"/>
          <w:sz w:val="22"/>
          <w:szCs w:val="22"/>
        </w:rPr>
        <w:t xml:space="preserve">Asynchronous </w:t>
      </w:r>
      <w:r w:rsidR="00A3149B">
        <w:rPr>
          <w:rFonts w:ascii="Times New Roman" w:hAnsi="Times New Roman"/>
          <w:sz w:val="22"/>
          <w:szCs w:val="22"/>
        </w:rPr>
        <w:t>Save Email Data</w:t>
      </w:r>
      <w:r>
        <w:rPr>
          <w:rFonts w:ascii="Times New Roman" w:hAnsi="Times New Roman"/>
          <w:sz w:val="22"/>
          <w:szCs w:val="22"/>
        </w:rPr>
        <w:t>:</w:t>
      </w:r>
      <w:bookmarkEnd w:id="7"/>
    </w:p>
    <w:p w:rsidR="00D20479" w:rsidRDefault="00D20479" w:rsidP="00D20479">
      <w:pPr>
        <w:pStyle w:val="text"/>
        <w:ind w:left="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Asynchronous time out call is method helps in making a</w:t>
      </w:r>
      <w:r w:rsidR="00443FE2">
        <w:rPr>
          <w:rFonts w:ascii="Times New Roman" w:hAnsi="Times New Roman"/>
          <w:sz w:val="22"/>
          <w:szCs w:val="22"/>
        </w:rPr>
        <w:t>n asynchronous</w:t>
      </w:r>
      <w:r>
        <w:rPr>
          <w:rFonts w:ascii="Times New Roman" w:hAnsi="Times New Roman"/>
          <w:sz w:val="22"/>
          <w:szCs w:val="22"/>
        </w:rPr>
        <w:t xml:space="preserve"> call to </w:t>
      </w:r>
      <w:proofErr w:type="spellStart"/>
      <w:r>
        <w:rPr>
          <w:rFonts w:ascii="Times New Roman" w:hAnsi="Times New Roman"/>
          <w:sz w:val="22"/>
          <w:szCs w:val="22"/>
        </w:rPr>
        <w:t>sendgrid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r w:rsidR="00443FE2">
        <w:rPr>
          <w:rFonts w:ascii="Times New Roman" w:hAnsi="Times New Roman"/>
          <w:sz w:val="22"/>
          <w:szCs w:val="22"/>
        </w:rPr>
        <w:t xml:space="preserve">to check whether the email address was invalid or bounced. </w:t>
      </w:r>
      <w:r w:rsidR="008B623F">
        <w:rPr>
          <w:rFonts w:ascii="Times New Roman" w:hAnsi="Times New Roman"/>
          <w:sz w:val="22"/>
          <w:szCs w:val="22"/>
        </w:rPr>
        <w:t>The workflow is explained in detail</w:t>
      </w:r>
      <w:r w:rsidR="005E5AD2">
        <w:rPr>
          <w:rFonts w:ascii="Times New Roman" w:hAnsi="Times New Roman"/>
          <w:sz w:val="22"/>
          <w:szCs w:val="22"/>
        </w:rPr>
        <w:t xml:space="preserve"> in the following diagram</w:t>
      </w:r>
      <w:r w:rsidR="008B623F">
        <w:rPr>
          <w:rFonts w:ascii="Times New Roman" w:hAnsi="Times New Roman"/>
          <w:sz w:val="22"/>
          <w:szCs w:val="22"/>
        </w:rPr>
        <w:t>.</w:t>
      </w:r>
      <w:bookmarkStart w:id="8" w:name="_GoBack"/>
      <w:bookmarkEnd w:id="8"/>
    </w:p>
    <w:p w:rsidR="00700B99" w:rsidRDefault="00700B99" w:rsidP="00D20479">
      <w:pPr>
        <w:pStyle w:val="text"/>
        <w:ind w:left="0" w:firstLine="720"/>
        <w:rPr>
          <w:rFonts w:ascii="Times New Roman" w:hAnsi="Times New Roman"/>
          <w:sz w:val="22"/>
          <w:szCs w:val="22"/>
        </w:rPr>
      </w:pPr>
    </w:p>
    <w:p w:rsidR="00700B99" w:rsidRDefault="00102944" w:rsidP="00D20479">
      <w:pPr>
        <w:pStyle w:val="text"/>
        <w:ind w:left="0" w:firstLine="720"/>
      </w:pPr>
      <w:r>
        <w:rPr>
          <w:rFonts w:ascii="Times New Roman" w:hAnsi="Times New Roman"/>
          <w:noProof/>
          <w:sz w:val="22"/>
          <w:szCs w:val="22"/>
        </w:rPr>
        <w:lastRenderedPageBreak/>
        <w:drawing>
          <wp:inline distT="0" distB="0" distL="0" distR="0">
            <wp:extent cx="5943600" cy="6610350"/>
            <wp:effectExtent l="0" t="0" r="0" b="0"/>
            <wp:docPr id="6" name="Picture 6" descr="C:\Users\nramashasthri\AppData\Local\Microsoft\Windows\INetCache\Content.Word\AsycnTimeOutC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ramashasthri\AppData\Local\Microsoft\Windows\INetCache\Content.Word\AsycnTimeOutCal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7A" w:rsidRPr="007838B9" w:rsidRDefault="005A6C7A" w:rsidP="00D20479">
      <w:pPr>
        <w:pStyle w:val="text"/>
        <w:ind w:left="0" w:firstLine="720"/>
        <w:rPr>
          <w:rFonts w:ascii="Times New Roman" w:hAnsi="Times New Roman"/>
          <w:sz w:val="22"/>
          <w:szCs w:val="22"/>
        </w:rPr>
      </w:pPr>
      <w:r>
        <w:br/>
      </w:r>
      <w:r w:rsidRPr="007838B9">
        <w:rPr>
          <w:rFonts w:ascii="Times New Roman" w:hAnsi="Times New Roman"/>
          <w:sz w:val="22"/>
          <w:szCs w:val="22"/>
        </w:rPr>
        <w:t>Once</w:t>
      </w:r>
      <w:r w:rsidR="00DC3A22" w:rsidRPr="007838B9">
        <w:rPr>
          <w:rFonts w:ascii="Times New Roman" w:hAnsi="Times New Roman"/>
          <w:sz w:val="22"/>
          <w:szCs w:val="22"/>
        </w:rPr>
        <w:t xml:space="preserve"> the necessary calls have been made we are capturing the errors and updating status flag which can be helpful to update the database for saving the status of the record.</w:t>
      </w:r>
    </w:p>
    <w:p w:rsidR="004D6FC7" w:rsidRDefault="004D6FC7" w:rsidP="004A1719">
      <w:pPr>
        <w:pStyle w:val="Heading2"/>
        <w:numPr>
          <w:ilvl w:val="0"/>
          <w:numId w:val="11"/>
        </w:numPr>
      </w:pPr>
      <w:bookmarkStart w:id="9" w:name="_Toc494712451"/>
      <w:proofErr w:type="spellStart"/>
      <w:r>
        <w:t>Send</w:t>
      </w:r>
      <w:r w:rsidR="006073F4">
        <w:t>g</w:t>
      </w:r>
      <w:r>
        <w:t>rid</w:t>
      </w:r>
      <w:proofErr w:type="spellEnd"/>
      <w:r>
        <w:t xml:space="preserve"> API’s:</w:t>
      </w:r>
      <w:bookmarkEnd w:id="9"/>
    </w:p>
    <w:p w:rsidR="00122189" w:rsidRDefault="00122189" w:rsidP="00122189">
      <w:pPr>
        <w:pStyle w:val="text"/>
        <w:ind w:left="0"/>
        <w:rPr>
          <w:rFonts w:ascii="Times New Roman" w:hAnsi="Times New Roman"/>
          <w:sz w:val="22"/>
          <w:szCs w:val="22"/>
        </w:rPr>
      </w:pPr>
      <w:r>
        <w:tab/>
      </w:r>
      <w:r>
        <w:rPr>
          <w:rFonts w:ascii="Times New Roman" w:hAnsi="Times New Roman"/>
          <w:sz w:val="22"/>
          <w:szCs w:val="22"/>
        </w:rPr>
        <w:t>Send Grid is providing following types of call backs which can be used to figure out the bounce backs/ failures/ success status of an email.</w:t>
      </w:r>
    </w:p>
    <w:p w:rsidR="00B22664" w:rsidRDefault="00B22664" w:rsidP="00122189">
      <w:pPr>
        <w:pStyle w:val="text"/>
        <w:ind w:left="0"/>
        <w:rPr>
          <w:rFonts w:ascii="Times New Roman" w:hAnsi="Times New Roman"/>
          <w:b/>
          <w:sz w:val="22"/>
          <w:szCs w:val="22"/>
        </w:rPr>
      </w:pPr>
      <w:proofErr w:type="spellStart"/>
      <w:r w:rsidRPr="00B22664">
        <w:rPr>
          <w:rFonts w:ascii="Times New Roman" w:hAnsi="Times New Roman"/>
          <w:b/>
          <w:sz w:val="22"/>
          <w:szCs w:val="22"/>
        </w:rPr>
        <w:lastRenderedPageBreak/>
        <w:t>SendGrid</w:t>
      </w:r>
      <w:proofErr w:type="spellEnd"/>
      <w:r w:rsidRPr="00B22664">
        <w:rPr>
          <w:rFonts w:ascii="Times New Roman" w:hAnsi="Times New Roman"/>
          <w:b/>
          <w:sz w:val="22"/>
          <w:szCs w:val="22"/>
        </w:rPr>
        <w:t xml:space="preserve"> Bounces:</w:t>
      </w:r>
    </w:p>
    <w:p w:rsidR="0020356D" w:rsidRDefault="00B22664" w:rsidP="00B22664">
      <w:pPr>
        <w:pStyle w:val="text"/>
        <w:ind w:left="0" w:firstLine="720"/>
        <w:rPr>
          <w:rFonts w:ascii="Times New Roman" w:hAnsi="Times New Roman"/>
          <w:sz w:val="22"/>
          <w:szCs w:val="22"/>
        </w:rPr>
      </w:pPr>
      <w:r w:rsidRPr="00B22664">
        <w:rPr>
          <w:rFonts w:ascii="Times New Roman" w:hAnsi="Times New Roman"/>
          <w:sz w:val="22"/>
          <w:szCs w:val="22"/>
        </w:rPr>
        <w:t xml:space="preserve">This endpoint allows you to retrieve </w:t>
      </w:r>
      <w:r>
        <w:rPr>
          <w:rFonts w:ascii="Times New Roman" w:hAnsi="Times New Roman"/>
          <w:sz w:val="22"/>
          <w:szCs w:val="22"/>
        </w:rPr>
        <w:t>email</w:t>
      </w:r>
      <w:r w:rsidRPr="00B22664">
        <w:rPr>
          <w:rFonts w:ascii="Times New Roman" w:hAnsi="Times New Roman"/>
          <w:sz w:val="22"/>
          <w:szCs w:val="22"/>
        </w:rPr>
        <w:t xml:space="preserve"> bounces.</w:t>
      </w:r>
      <w:r>
        <w:rPr>
          <w:rFonts w:ascii="Times New Roman" w:hAnsi="Times New Roman"/>
          <w:sz w:val="22"/>
          <w:szCs w:val="22"/>
        </w:rPr>
        <w:t xml:space="preserve"> </w:t>
      </w:r>
      <w:r w:rsidRPr="00B22664">
        <w:rPr>
          <w:rFonts w:ascii="Times New Roman" w:hAnsi="Times New Roman"/>
          <w:sz w:val="22"/>
          <w:szCs w:val="22"/>
        </w:rPr>
        <w:t>A bounced email is when the message is undeliverable and then returned to the server that sent it.</w:t>
      </w:r>
      <w:r w:rsidR="00B751B7">
        <w:rPr>
          <w:rFonts w:ascii="Times New Roman" w:hAnsi="Times New Roman"/>
          <w:sz w:val="22"/>
          <w:szCs w:val="22"/>
        </w:rPr>
        <w:t xml:space="preserve"> For this we need to make a call with a time out function </w:t>
      </w:r>
      <w:r w:rsidR="00B738A3">
        <w:rPr>
          <w:rFonts w:ascii="Times New Roman" w:hAnsi="Times New Roman"/>
          <w:sz w:val="22"/>
          <w:szCs w:val="22"/>
        </w:rPr>
        <w:t>which will return the below parameters</w:t>
      </w:r>
      <w:r w:rsidR="00B120B5" w:rsidRPr="00B120B5">
        <w:rPr>
          <w:rFonts w:ascii="Times New Roman" w:hAnsi="Times New Roman"/>
          <w:sz w:val="22"/>
          <w:szCs w:val="22"/>
        </w:rPr>
        <w:t xml:space="preserve"> </w:t>
      </w:r>
      <w:r w:rsidR="00B120B5">
        <w:rPr>
          <w:rFonts w:ascii="Times New Roman" w:hAnsi="Times New Roman"/>
          <w:sz w:val="22"/>
          <w:szCs w:val="22"/>
        </w:rPr>
        <w:t>of data:</w:t>
      </w:r>
    </w:p>
    <w:p w:rsidR="00B22664" w:rsidRDefault="00A436B5" w:rsidP="00317B57">
      <w:pPr>
        <w:pStyle w:val="text"/>
        <w:ind w:lef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drawing>
          <wp:inline distT="0" distB="0" distL="0" distR="0">
            <wp:extent cx="5934075" cy="1885950"/>
            <wp:effectExtent l="0" t="0" r="9525" b="0"/>
            <wp:docPr id="5" name="Picture 5" descr="C:\Users\nramashasthri\AppData\Local\Microsoft\Windows\INetCache\Content.Word\sendGridBounce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ramashasthri\AppData\Local\Microsoft\Windows\INetCache\Content.Word\sendGridBounceRespon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51B7">
        <w:rPr>
          <w:rFonts w:ascii="Times New Roman" w:hAnsi="Times New Roman"/>
          <w:sz w:val="22"/>
          <w:szCs w:val="22"/>
        </w:rPr>
        <w:t xml:space="preserve"> </w:t>
      </w:r>
    </w:p>
    <w:p w:rsidR="00F67B6D" w:rsidRDefault="00F67B6D" w:rsidP="00317B57">
      <w:pPr>
        <w:pStyle w:val="text"/>
        <w:ind w:left="0"/>
        <w:rPr>
          <w:rFonts w:ascii="Times New Roman" w:hAnsi="Times New Roman"/>
          <w:sz w:val="22"/>
          <w:szCs w:val="22"/>
        </w:rPr>
      </w:pPr>
    </w:p>
    <w:p w:rsidR="00247CF4" w:rsidRDefault="00F67B6D" w:rsidP="00317B57">
      <w:pPr>
        <w:pStyle w:val="text"/>
        <w:ind w:lef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In the above </w:t>
      </w:r>
      <w:r w:rsidR="00A01D22">
        <w:rPr>
          <w:rFonts w:ascii="Times New Roman" w:hAnsi="Times New Roman"/>
          <w:sz w:val="22"/>
          <w:szCs w:val="22"/>
        </w:rPr>
        <w:t xml:space="preserve">snapshot, response provides parameters like </w:t>
      </w:r>
      <w:r>
        <w:rPr>
          <w:rFonts w:ascii="Times New Roman" w:hAnsi="Times New Roman"/>
          <w:sz w:val="22"/>
          <w:szCs w:val="22"/>
        </w:rPr>
        <w:t>{C</w:t>
      </w:r>
      <w:r w:rsidR="00681F47">
        <w:rPr>
          <w:rFonts w:ascii="Times New Roman" w:hAnsi="Times New Roman"/>
          <w:sz w:val="22"/>
          <w:szCs w:val="22"/>
        </w:rPr>
        <w:t>reated (</w:t>
      </w:r>
      <w:proofErr w:type="spellStart"/>
      <w:r w:rsidR="00681F47">
        <w:rPr>
          <w:rFonts w:ascii="Times New Roman" w:hAnsi="Times New Roman"/>
          <w:sz w:val="22"/>
          <w:szCs w:val="22"/>
        </w:rPr>
        <w:t>TimeStamp</w:t>
      </w:r>
      <w:proofErr w:type="spellEnd"/>
      <w:r w:rsidR="00681F47">
        <w:rPr>
          <w:rFonts w:ascii="Times New Roman" w:hAnsi="Times New Roman"/>
          <w:sz w:val="22"/>
          <w:szCs w:val="22"/>
        </w:rPr>
        <w:t>)</w:t>
      </w:r>
      <w:r>
        <w:rPr>
          <w:rFonts w:ascii="Times New Roman" w:hAnsi="Times New Roman"/>
          <w:sz w:val="22"/>
          <w:szCs w:val="22"/>
        </w:rPr>
        <w:t>, Email, Reason, Status (HTTP status)}</w:t>
      </w:r>
      <w:r w:rsidR="00247CF4">
        <w:rPr>
          <w:rFonts w:ascii="Times New Roman" w:hAnsi="Times New Roman"/>
          <w:sz w:val="22"/>
          <w:szCs w:val="22"/>
        </w:rPr>
        <w:t xml:space="preserve">. </w:t>
      </w:r>
      <w:r w:rsidR="00A04F34">
        <w:rPr>
          <w:rFonts w:ascii="Times New Roman" w:hAnsi="Times New Roman"/>
          <w:sz w:val="22"/>
          <w:szCs w:val="22"/>
        </w:rPr>
        <w:t>We can look for specific invalid email address as well or we can pass timestamp as well.</w:t>
      </w:r>
    </w:p>
    <w:p w:rsidR="00A62CE8" w:rsidRDefault="002244AB" w:rsidP="00A62CE8">
      <w:pPr>
        <w:pStyle w:val="text"/>
        <w:ind w:left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Invalid Email’s API</w:t>
      </w:r>
      <w:r w:rsidRPr="00B22664">
        <w:rPr>
          <w:rFonts w:ascii="Times New Roman" w:hAnsi="Times New Roman"/>
          <w:b/>
          <w:sz w:val="22"/>
          <w:szCs w:val="22"/>
        </w:rPr>
        <w:t>:</w:t>
      </w:r>
    </w:p>
    <w:p w:rsidR="00A62CE8" w:rsidRPr="00A62CE8" w:rsidRDefault="00A62CE8" w:rsidP="00A62CE8">
      <w:pPr>
        <w:pStyle w:val="text"/>
        <w:ind w:left="0"/>
        <w:rPr>
          <w:rFonts w:ascii="Times New Roman" w:hAnsi="Times New Roman"/>
          <w:sz w:val="22"/>
          <w:szCs w:val="22"/>
        </w:rPr>
      </w:pPr>
      <w:r w:rsidRPr="00A62CE8">
        <w:rPr>
          <w:rFonts w:ascii="Times New Roman" w:hAnsi="Times New Roman"/>
          <w:sz w:val="22"/>
          <w:szCs w:val="22"/>
        </w:rPr>
        <w:t>This endpoint allows you to retrieve a list</w:t>
      </w:r>
      <w:r>
        <w:rPr>
          <w:rFonts w:ascii="Times New Roman" w:hAnsi="Times New Roman"/>
          <w:sz w:val="22"/>
          <w:szCs w:val="22"/>
        </w:rPr>
        <w:t xml:space="preserve"> of all invalid email addresses.</w:t>
      </w:r>
      <w:r w:rsidRPr="00A62CE8">
        <w:rPr>
          <w:rFonts w:ascii="Times New Roman" w:hAnsi="Times New Roman"/>
          <w:sz w:val="22"/>
          <w:szCs w:val="22"/>
        </w:rPr>
        <w:t xml:space="preserve"> An invalid email occurs when you attempt to send email to an address that is formatted in a manner that does not meet internet email format standards or the email does not exist at the recipient’s mail server.</w:t>
      </w:r>
    </w:p>
    <w:p w:rsidR="00A62CE8" w:rsidRDefault="00A62CE8" w:rsidP="00A62CE8">
      <w:pPr>
        <w:pStyle w:val="text"/>
        <w:ind w:left="0"/>
        <w:rPr>
          <w:rFonts w:ascii="Times New Roman" w:hAnsi="Times New Roman"/>
          <w:sz w:val="22"/>
          <w:szCs w:val="22"/>
        </w:rPr>
      </w:pPr>
      <w:r w:rsidRPr="00A62CE8">
        <w:rPr>
          <w:rFonts w:ascii="Times New Roman" w:hAnsi="Times New Roman"/>
          <w:sz w:val="22"/>
          <w:szCs w:val="22"/>
        </w:rPr>
        <w:t>Examples include addresses without the “@” sign or addresses that include certain special characters and/or spaces. This response can come from our own server or the recipient mail server.</w:t>
      </w:r>
    </w:p>
    <w:p w:rsidR="00A62CE8" w:rsidRDefault="00486747" w:rsidP="00A62CE8">
      <w:pPr>
        <w:pStyle w:val="text"/>
        <w:ind w:lef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For this we need to make a call with a time out function which will return the below parameters</w:t>
      </w:r>
      <w:r w:rsidRPr="00B120B5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of data:</w:t>
      </w:r>
    </w:p>
    <w:p w:rsidR="00996C84" w:rsidRDefault="00996C84" w:rsidP="00A62CE8">
      <w:pPr>
        <w:pStyle w:val="text"/>
        <w:ind w:left="0"/>
        <w:rPr>
          <w:rFonts w:ascii="Times New Roman" w:hAnsi="Times New Roman"/>
          <w:sz w:val="22"/>
          <w:szCs w:val="22"/>
        </w:rPr>
      </w:pPr>
    </w:p>
    <w:p w:rsidR="00140AC7" w:rsidRDefault="00140AC7" w:rsidP="00A62CE8">
      <w:pPr>
        <w:pStyle w:val="text"/>
        <w:ind w:left="0"/>
        <w:rPr>
          <w:rFonts w:ascii="Times New Roman" w:hAnsi="Times New Roman"/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5943600" cy="5251981"/>
            <wp:effectExtent l="0" t="0" r="0" b="6350"/>
            <wp:docPr id="7" name="Picture 7" descr="C:\Users\nramashasthri\AppData\Local\Microsoft\Windows\INetCache\Content.Word\InvalidEmails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ramashasthri\AppData\Local\Microsoft\Windows\INetCache\Content.Word\InvalidEmailsRespons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1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D22" w:rsidRDefault="00A01D22" w:rsidP="00A62CE8">
      <w:pPr>
        <w:pStyle w:val="text"/>
        <w:ind w:left="0"/>
        <w:rPr>
          <w:rFonts w:ascii="Times New Roman" w:hAnsi="Times New Roman"/>
          <w:sz w:val="22"/>
          <w:szCs w:val="22"/>
        </w:rPr>
      </w:pPr>
    </w:p>
    <w:p w:rsidR="00346C7F" w:rsidRDefault="00346C7F" w:rsidP="00346C7F">
      <w:pPr>
        <w:pStyle w:val="text"/>
        <w:ind w:lef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 the above snapshot, response provides parameters like {Created (</w:t>
      </w:r>
      <w:proofErr w:type="spellStart"/>
      <w:r>
        <w:rPr>
          <w:rFonts w:ascii="Times New Roman" w:hAnsi="Times New Roman"/>
          <w:sz w:val="22"/>
          <w:szCs w:val="22"/>
        </w:rPr>
        <w:t>TimeStamp</w:t>
      </w:r>
      <w:proofErr w:type="spellEnd"/>
      <w:r>
        <w:rPr>
          <w:rFonts w:ascii="Times New Roman" w:hAnsi="Times New Roman"/>
          <w:sz w:val="22"/>
          <w:szCs w:val="22"/>
        </w:rPr>
        <w:t>), Email, Reason}</w:t>
      </w:r>
      <w:r w:rsidR="002E0A50">
        <w:rPr>
          <w:rFonts w:ascii="Times New Roman" w:hAnsi="Times New Roman"/>
          <w:sz w:val="22"/>
          <w:szCs w:val="22"/>
        </w:rPr>
        <w:t>. We can look for specifi</w:t>
      </w:r>
      <w:r w:rsidR="00E01CAE">
        <w:rPr>
          <w:rFonts w:ascii="Times New Roman" w:hAnsi="Times New Roman"/>
          <w:sz w:val="22"/>
          <w:szCs w:val="22"/>
        </w:rPr>
        <w:t>c invalid email address as well or we can pass timestamp as well.</w:t>
      </w:r>
      <w:r w:rsidR="00A631A1">
        <w:rPr>
          <w:rFonts w:ascii="Times New Roman" w:hAnsi="Times New Roman"/>
          <w:sz w:val="22"/>
          <w:szCs w:val="22"/>
        </w:rPr>
        <w:t xml:space="preserve"> Block Email REST API </w:t>
      </w:r>
      <w:r w:rsidR="003034AC">
        <w:rPr>
          <w:rFonts w:ascii="Times New Roman" w:hAnsi="Times New Roman"/>
          <w:sz w:val="22"/>
          <w:szCs w:val="22"/>
        </w:rPr>
        <w:t>is also.</w:t>
      </w:r>
    </w:p>
    <w:p w:rsidR="00CA268F" w:rsidRDefault="00361289" w:rsidP="004A1719">
      <w:pPr>
        <w:pStyle w:val="Heading2"/>
        <w:numPr>
          <w:ilvl w:val="0"/>
          <w:numId w:val="11"/>
        </w:numPr>
      </w:pPr>
      <w:bookmarkStart w:id="10" w:name="_Toc494712452"/>
      <w:r>
        <w:t>Explanation</w:t>
      </w:r>
      <w:r w:rsidR="009F6705">
        <w:t>:</w:t>
      </w:r>
      <w:bookmarkEnd w:id="10"/>
    </w:p>
    <w:p w:rsidR="0009497E" w:rsidRDefault="00812D08" w:rsidP="00812D08">
      <w:pPr>
        <w:pStyle w:val="text"/>
        <w:ind w:left="0" w:firstLine="576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The above </w:t>
      </w:r>
      <w:r w:rsidR="001D22B6">
        <w:rPr>
          <w:rFonts w:ascii="Times New Roman" w:hAnsi="Times New Roman"/>
          <w:sz w:val="22"/>
          <w:szCs w:val="22"/>
        </w:rPr>
        <w:t>sequence</w:t>
      </w:r>
      <w:r>
        <w:rPr>
          <w:rFonts w:ascii="Times New Roman" w:hAnsi="Times New Roman"/>
          <w:sz w:val="22"/>
          <w:szCs w:val="22"/>
        </w:rPr>
        <w:t xml:space="preserve"> diagram explains the series of sequential events happen when a</w:t>
      </w:r>
      <w:r w:rsidR="001E3B8E">
        <w:rPr>
          <w:rFonts w:ascii="Times New Roman" w:hAnsi="Times New Roman"/>
          <w:sz w:val="22"/>
          <w:szCs w:val="22"/>
        </w:rPr>
        <w:t>n</w:t>
      </w:r>
      <w:r>
        <w:rPr>
          <w:rFonts w:ascii="Times New Roman" w:hAnsi="Times New Roman"/>
          <w:sz w:val="22"/>
          <w:szCs w:val="22"/>
        </w:rPr>
        <w:t xml:space="preserve"> email request has been initiated. The following points cover the </w:t>
      </w:r>
      <w:r w:rsidR="00316803">
        <w:rPr>
          <w:rFonts w:ascii="Times New Roman" w:hAnsi="Times New Roman"/>
          <w:sz w:val="22"/>
          <w:szCs w:val="22"/>
        </w:rPr>
        <w:t xml:space="preserve">detail </w:t>
      </w:r>
      <w:r w:rsidR="005D3920">
        <w:rPr>
          <w:rFonts w:ascii="Times New Roman" w:hAnsi="Times New Roman"/>
          <w:sz w:val="22"/>
          <w:szCs w:val="22"/>
        </w:rPr>
        <w:t>explanation</w:t>
      </w:r>
      <w:r>
        <w:rPr>
          <w:rFonts w:ascii="Times New Roman" w:hAnsi="Times New Roman"/>
          <w:sz w:val="22"/>
          <w:szCs w:val="22"/>
        </w:rPr>
        <w:t>.</w:t>
      </w:r>
    </w:p>
    <w:p w:rsidR="0009497E" w:rsidRPr="0059004F" w:rsidRDefault="0059004F" w:rsidP="0009497E">
      <w:pPr>
        <w:pStyle w:val="text"/>
        <w:numPr>
          <w:ilvl w:val="0"/>
          <w:numId w:val="10"/>
        </w:numPr>
      </w:pPr>
      <w:r>
        <w:rPr>
          <w:rFonts w:ascii="Times New Roman" w:hAnsi="Times New Roman"/>
          <w:sz w:val="22"/>
          <w:szCs w:val="22"/>
        </w:rPr>
        <w:t xml:space="preserve">An </w:t>
      </w:r>
      <w:r w:rsidR="00B4796E">
        <w:rPr>
          <w:rFonts w:ascii="Times New Roman" w:hAnsi="Times New Roman"/>
          <w:sz w:val="22"/>
          <w:szCs w:val="22"/>
        </w:rPr>
        <w:t xml:space="preserve">Email request is initiated from </w:t>
      </w:r>
      <w:r w:rsidR="00B01830">
        <w:rPr>
          <w:rFonts w:ascii="Times New Roman" w:hAnsi="Times New Roman"/>
          <w:sz w:val="22"/>
          <w:szCs w:val="22"/>
        </w:rPr>
        <w:t xml:space="preserve">applications will be carried to </w:t>
      </w:r>
      <w:proofErr w:type="spellStart"/>
      <w:r w:rsidR="00FE3D81">
        <w:rPr>
          <w:rFonts w:ascii="Times New Roman" w:hAnsi="Times New Roman"/>
          <w:sz w:val="22"/>
          <w:szCs w:val="22"/>
        </w:rPr>
        <w:t>S</w:t>
      </w:r>
      <w:r w:rsidR="00B01830">
        <w:rPr>
          <w:rFonts w:ascii="Times New Roman" w:hAnsi="Times New Roman"/>
          <w:sz w:val="22"/>
          <w:szCs w:val="22"/>
        </w:rPr>
        <w:t>end</w:t>
      </w:r>
      <w:r w:rsidR="00FE3D81">
        <w:rPr>
          <w:rFonts w:ascii="Times New Roman" w:hAnsi="Times New Roman"/>
          <w:sz w:val="22"/>
          <w:szCs w:val="22"/>
        </w:rPr>
        <w:t>G</w:t>
      </w:r>
      <w:r w:rsidR="00B01830">
        <w:rPr>
          <w:rFonts w:ascii="Times New Roman" w:hAnsi="Times New Roman"/>
          <w:sz w:val="22"/>
          <w:szCs w:val="22"/>
        </w:rPr>
        <w:t>rid</w:t>
      </w:r>
      <w:proofErr w:type="spellEnd"/>
      <w:r w:rsidR="00B01830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through proxy.</w:t>
      </w:r>
    </w:p>
    <w:p w:rsidR="0059004F" w:rsidRPr="0059004F" w:rsidRDefault="0059004F" w:rsidP="0009497E">
      <w:pPr>
        <w:pStyle w:val="text"/>
        <w:numPr>
          <w:ilvl w:val="0"/>
          <w:numId w:val="10"/>
        </w:numPr>
      </w:pPr>
      <w:r>
        <w:rPr>
          <w:rFonts w:ascii="Times New Roman" w:hAnsi="Times New Roman"/>
          <w:sz w:val="22"/>
          <w:szCs w:val="22"/>
        </w:rPr>
        <w:t xml:space="preserve">Once required parameters are in place </w:t>
      </w:r>
      <w:proofErr w:type="spellStart"/>
      <w:r w:rsidR="002133F7">
        <w:rPr>
          <w:rFonts w:ascii="Times New Roman" w:hAnsi="Times New Roman"/>
          <w:sz w:val="22"/>
          <w:szCs w:val="22"/>
        </w:rPr>
        <w:t>SendGrid</w:t>
      </w:r>
      <w:proofErr w:type="spellEnd"/>
      <w:r w:rsidR="002133F7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forwards email request to destination servers.</w:t>
      </w:r>
    </w:p>
    <w:p w:rsidR="002E7124" w:rsidRPr="002E7124" w:rsidRDefault="0059004F" w:rsidP="002E7124">
      <w:pPr>
        <w:pStyle w:val="text"/>
        <w:numPr>
          <w:ilvl w:val="0"/>
          <w:numId w:val="10"/>
        </w:numPr>
      </w:pPr>
      <w:r>
        <w:rPr>
          <w:rFonts w:ascii="Times New Roman" w:hAnsi="Times New Roman"/>
          <w:sz w:val="22"/>
          <w:szCs w:val="22"/>
        </w:rPr>
        <w:t xml:space="preserve">Any type of response/ exceptions/ errors will be captured by </w:t>
      </w:r>
      <w:proofErr w:type="spellStart"/>
      <w:r>
        <w:rPr>
          <w:rFonts w:ascii="Times New Roman" w:hAnsi="Times New Roman"/>
          <w:sz w:val="22"/>
          <w:szCs w:val="22"/>
        </w:rPr>
        <w:t>SendGrid</w:t>
      </w:r>
      <w:proofErr w:type="spellEnd"/>
      <w:r>
        <w:rPr>
          <w:rFonts w:ascii="Times New Roman" w:hAnsi="Times New Roman"/>
          <w:sz w:val="22"/>
          <w:szCs w:val="22"/>
        </w:rPr>
        <w:t>.</w:t>
      </w:r>
    </w:p>
    <w:p w:rsidR="0059004F" w:rsidRPr="005237E1" w:rsidRDefault="0059004F" w:rsidP="0009497E">
      <w:pPr>
        <w:pStyle w:val="text"/>
        <w:numPr>
          <w:ilvl w:val="0"/>
          <w:numId w:val="10"/>
        </w:numPr>
      </w:pPr>
      <w:proofErr w:type="spellStart"/>
      <w:r>
        <w:rPr>
          <w:rFonts w:ascii="Times New Roman" w:hAnsi="Times New Roman"/>
          <w:sz w:val="22"/>
          <w:szCs w:val="22"/>
        </w:rPr>
        <w:t>SendGrid</w:t>
      </w:r>
      <w:proofErr w:type="spellEnd"/>
      <w:r>
        <w:rPr>
          <w:rFonts w:ascii="Times New Roman" w:hAnsi="Times New Roman"/>
          <w:sz w:val="22"/>
          <w:szCs w:val="22"/>
        </w:rPr>
        <w:t xml:space="preserve"> proxy </w:t>
      </w:r>
      <w:r w:rsidR="005237E1">
        <w:rPr>
          <w:rFonts w:ascii="Times New Roman" w:hAnsi="Times New Roman"/>
          <w:sz w:val="22"/>
          <w:szCs w:val="22"/>
        </w:rPr>
        <w:t xml:space="preserve">will make </w:t>
      </w:r>
      <w:r w:rsidR="0039490C">
        <w:rPr>
          <w:rFonts w:ascii="Times New Roman" w:hAnsi="Times New Roman"/>
          <w:sz w:val="22"/>
          <w:szCs w:val="22"/>
        </w:rPr>
        <w:t xml:space="preserve">scheduled </w:t>
      </w:r>
      <w:r w:rsidR="005237E1">
        <w:rPr>
          <w:rFonts w:ascii="Times New Roman" w:hAnsi="Times New Roman"/>
          <w:sz w:val="22"/>
          <w:szCs w:val="22"/>
        </w:rPr>
        <w:t>time out call to above mentioned API’s like bounce API, invalid API by passing the email address which was initiated.</w:t>
      </w:r>
    </w:p>
    <w:p w:rsidR="005043D7" w:rsidRPr="00475E35" w:rsidRDefault="00B30D6E" w:rsidP="0009497E">
      <w:pPr>
        <w:pStyle w:val="text"/>
        <w:numPr>
          <w:ilvl w:val="0"/>
          <w:numId w:val="10"/>
        </w:numPr>
      </w:pPr>
      <w:r>
        <w:rPr>
          <w:rFonts w:ascii="Times New Roman" w:hAnsi="Times New Roman"/>
          <w:sz w:val="22"/>
          <w:szCs w:val="22"/>
        </w:rPr>
        <w:lastRenderedPageBreak/>
        <w:t xml:space="preserve">We will update the captured response </w:t>
      </w:r>
      <w:r w:rsidR="0010596D">
        <w:rPr>
          <w:rFonts w:ascii="Times New Roman" w:hAnsi="Times New Roman"/>
          <w:sz w:val="22"/>
          <w:szCs w:val="22"/>
        </w:rPr>
        <w:t>along with original message</w:t>
      </w:r>
      <w:r w:rsidR="000E60F8">
        <w:rPr>
          <w:rFonts w:ascii="Times New Roman" w:hAnsi="Times New Roman"/>
          <w:sz w:val="22"/>
          <w:szCs w:val="22"/>
        </w:rPr>
        <w:t xml:space="preserve">/ data into </w:t>
      </w:r>
      <w:proofErr w:type="spellStart"/>
      <w:r w:rsidR="00991C46">
        <w:rPr>
          <w:rFonts w:ascii="Times New Roman" w:hAnsi="Times New Roman"/>
          <w:sz w:val="22"/>
          <w:szCs w:val="22"/>
        </w:rPr>
        <w:t>SendGrid_Proxy_Data</w:t>
      </w:r>
      <w:proofErr w:type="spellEnd"/>
      <w:r w:rsidR="00C42971">
        <w:rPr>
          <w:rFonts w:ascii="Times New Roman" w:hAnsi="Times New Roman"/>
          <w:sz w:val="22"/>
          <w:szCs w:val="22"/>
        </w:rPr>
        <w:t xml:space="preserve"> table</w:t>
      </w:r>
      <w:r>
        <w:rPr>
          <w:rFonts w:ascii="Times New Roman" w:hAnsi="Times New Roman"/>
          <w:sz w:val="22"/>
          <w:szCs w:val="22"/>
        </w:rPr>
        <w:t xml:space="preserve"> and generate reports as needed</w:t>
      </w:r>
      <w:r w:rsidR="00B73628">
        <w:rPr>
          <w:rFonts w:ascii="Times New Roman" w:hAnsi="Times New Roman"/>
          <w:sz w:val="22"/>
          <w:szCs w:val="22"/>
        </w:rPr>
        <w:t xml:space="preserve"> with queries</w:t>
      </w:r>
      <w:r>
        <w:rPr>
          <w:rFonts w:ascii="Times New Roman" w:hAnsi="Times New Roman"/>
          <w:sz w:val="22"/>
          <w:szCs w:val="22"/>
        </w:rPr>
        <w:t>.</w:t>
      </w:r>
    </w:p>
    <w:p w:rsidR="00475E35" w:rsidRPr="00986C04" w:rsidRDefault="00B84268" w:rsidP="0009497E">
      <w:pPr>
        <w:pStyle w:val="text"/>
        <w:numPr>
          <w:ilvl w:val="0"/>
          <w:numId w:val="10"/>
        </w:numPr>
      </w:pPr>
      <w:proofErr w:type="spellStart"/>
      <w:r>
        <w:rPr>
          <w:rFonts w:ascii="Times New Roman" w:hAnsi="Times New Roman"/>
          <w:sz w:val="22"/>
          <w:szCs w:val="22"/>
        </w:rPr>
        <w:t>SendGrid_</w:t>
      </w:r>
      <w:r w:rsidR="00DE2EE1">
        <w:rPr>
          <w:rFonts w:ascii="Times New Roman" w:hAnsi="Times New Roman"/>
          <w:sz w:val="22"/>
          <w:szCs w:val="22"/>
        </w:rPr>
        <w:t>Proxy</w:t>
      </w:r>
      <w:r w:rsidR="00C277B7">
        <w:rPr>
          <w:rFonts w:ascii="Times New Roman" w:hAnsi="Times New Roman"/>
          <w:sz w:val="22"/>
          <w:szCs w:val="22"/>
        </w:rPr>
        <w:t>_Data</w:t>
      </w:r>
      <w:proofErr w:type="spellEnd"/>
      <w:r w:rsidR="00C277B7">
        <w:rPr>
          <w:rFonts w:ascii="Times New Roman" w:hAnsi="Times New Roman"/>
          <w:sz w:val="22"/>
          <w:szCs w:val="22"/>
        </w:rPr>
        <w:t xml:space="preserve"> are </w:t>
      </w:r>
      <w:r>
        <w:rPr>
          <w:rFonts w:ascii="Times New Roman" w:hAnsi="Times New Roman"/>
          <w:sz w:val="22"/>
          <w:szCs w:val="22"/>
        </w:rPr>
        <w:t>captured in the following entity</w:t>
      </w:r>
      <w:r w:rsidR="00C277B7">
        <w:rPr>
          <w:rFonts w:ascii="Times New Roman" w:hAnsi="Times New Roman"/>
          <w:sz w:val="22"/>
          <w:szCs w:val="22"/>
        </w:rPr>
        <w:t xml:space="preserve"> snapshot</w:t>
      </w:r>
      <w:r w:rsidR="00475E35">
        <w:rPr>
          <w:rFonts w:ascii="Times New Roman" w:hAnsi="Times New Roman"/>
          <w:sz w:val="22"/>
          <w:szCs w:val="22"/>
        </w:rPr>
        <w:t>:</w:t>
      </w:r>
    </w:p>
    <w:p w:rsidR="00986C04" w:rsidRDefault="00986C04" w:rsidP="00986C04">
      <w:pPr>
        <w:pStyle w:val="text"/>
        <w:ind w:left="936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83"/>
        <w:gridCol w:w="2618"/>
        <w:gridCol w:w="2509"/>
      </w:tblGrid>
      <w:tr w:rsidR="00B27B8F" w:rsidTr="00B27B8F">
        <w:tc>
          <w:tcPr>
            <w:tcW w:w="2783" w:type="dxa"/>
          </w:tcPr>
          <w:p w:rsidR="00B27B8F" w:rsidRPr="00B27B8F" w:rsidRDefault="00B27B8F" w:rsidP="00D97DB1">
            <w:pPr>
              <w:pStyle w:val="text"/>
              <w:ind w:left="0"/>
              <w:rPr>
                <w:b/>
              </w:rPr>
            </w:pPr>
            <w:r w:rsidRPr="00B27B8F">
              <w:rPr>
                <w:b/>
              </w:rPr>
              <w:t>COLUMNS</w:t>
            </w:r>
          </w:p>
        </w:tc>
        <w:tc>
          <w:tcPr>
            <w:tcW w:w="2618" w:type="dxa"/>
          </w:tcPr>
          <w:p w:rsidR="00B27B8F" w:rsidRPr="00B27B8F" w:rsidRDefault="00B27B8F" w:rsidP="00D97DB1">
            <w:pPr>
              <w:pStyle w:val="text"/>
              <w:ind w:left="0"/>
              <w:rPr>
                <w:b/>
              </w:rPr>
            </w:pPr>
            <w:r w:rsidRPr="00B27B8F">
              <w:rPr>
                <w:b/>
              </w:rPr>
              <w:t>DATA TYPE</w:t>
            </w:r>
          </w:p>
        </w:tc>
        <w:tc>
          <w:tcPr>
            <w:tcW w:w="2509" w:type="dxa"/>
          </w:tcPr>
          <w:p w:rsidR="00B27B8F" w:rsidRPr="00B27B8F" w:rsidRDefault="00B27B8F" w:rsidP="00D97DB1">
            <w:pPr>
              <w:pStyle w:val="text"/>
              <w:ind w:left="0"/>
            </w:pPr>
            <w:r>
              <w:rPr>
                <w:b/>
              </w:rPr>
              <w:t>DESCRIPTION</w:t>
            </w:r>
          </w:p>
        </w:tc>
      </w:tr>
      <w:tr w:rsidR="00465530" w:rsidTr="00B27B8F">
        <w:tc>
          <w:tcPr>
            <w:tcW w:w="2783" w:type="dxa"/>
          </w:tcPr>
          <w:p w:rsidR="00465530" w:rsidRDefault="00465530" w:rsidP="007A2671">
            <w:pPr>
              <w:pStyle w:val="text"/>
              <w:ind w:left="0"/>
            </w:pPr>
            <w:r w:rsidRPr="00465530">
              <w:t>EMAIL_MESSAGE_ID_PK</w:t>
            </w:r>
          </w:p>
        </w:tc>
        <w:tc>
          <w:tcPr>
            <w:tcW w:w="2618" w:type="dxa"/>
          </w:tcPr>
          <w:p w:rsidR="00465530" w:rsidRPr="00465530" w:rsidRDefault="00465530" w:rsidP="007A2671">
            <w:pPr>
              <w:pStyle w:val="text"/>
              <w:ind w:left="0"/>
            </w:pPr>
            <w:r>
              <w:t>Varchar</w:t>
            </w:r>
          </w:p>
        </w:tc>
        <w:tc>
          <w:tcPr>
            <w:tcW w:w="2509" w:type="dxa"/>
          </w:tcPr>
          <w:p w:rsidR="00465530" w:rsidRDefault="00465530" w:rsidP="007A2671">
            <w:pPr>
              <w:pStyle w:val="text"/>
              <w:ind w:left="0"/>
            </w:pPr>
            <w:proofErr w:type="spellStart"/>
            <w:r>
              <w:t>Unique_id</w:t>
            </w:r>
            <w:proofErr w:type="spellEnd"/>
            <w:r>
              <w:t xml:space="preserve"> from </w:t>
            </w:r>
            <w:proofErr w:type="spellStart"/>
            <w:r>
              <w:t>sendgridEmail</w:t>
            </w:r>
            <w:proofErr w:type="spellEnd"/>
            <w:r>
              <w:t xml:space="preserve"> response</w:t>
            </w:r>
          </w:p>
        </w:tc>
      </w:tr>
      <w:tr w:rsidR="00465530" w:rsidTr="00B27B8F">
        <w:tc>
          <w:tcPr>
            <w:tcW w:w="2783" w:type="dxa"/>
          </w:tcPr>
          <w:p w:rsidR="00465530" w:rsidRDefault="00465530" w:rsidP="007A2671">
            <w:pPr>
              <w:pStyle w:val="text"/>
              <w:ind w:left="0"/>
            </w:pPr>
            <w:r w:rsidRPr="00465530">
              <w:t>EMAIL_SENT_TIMESTAMP</w:t>
            </w:r>
          </w:p>
        </w:tc>
        <w:tc>
          <w:tcPr>
            <w:tcW w:w="2618" w:type="dxa"/>
          </w:tcPr>
          <w:p w:rsidR="00465530" w:rsidRPr="00465530" w:rsidRDefault="00465530" w:rsidP="007A2671">
            <w:pPr>
              <w:pStyle w:val="text"/>
              <w:ind w:left="0"/>
            </w:pPr>
            <w:proofErr w:type="spellStart"/>
            <w:r>
              <w:t>TimeStamp</w:t>
            </w:r>
            <w:proofErr w:type="spellEnd"/>
          </w:p>
        </w:tc>
        <w:tc>
          <w:tcPr>
            <w:tcW w:w="2509" w:type="dxa"/>
          </w:tcPr>
          <w:p w:rsidR="00465530" w:rsidRDefault="00C13D4E" w:rsidP="007A2671">
            <w:pPr>
              <w:pStyle w:val="text"/>
              <w:ind w:left="0"/>
            </w:pPr>
            <w:r>
              <w:t>Captured automatically</w:t>
            </w:r>
          </w:p>
        </w:tc>
      </w:tr>
      <w:tr w:rsidR="00465530" w:rsidTr="00B27B8F">
        <w:tc>
          <w:tcPr>
            <w:tcW w:w="2783" w:type="dxa"/>
          </w:tcPr>
          <w:p w:rsidR="00465530" w:rsidRDefault="00465530" w:rsidP="007A2671">
            <w:pPr>
              <w:pStyle w:val="text"/>
              <w:ind w:left="0"/>
            </w:pPr>
            <w:r w:rsidRPr="00465530">
              <w:t>FROM_EMAIL_ADDRESS</w:t>
            </w:r>
          </w:p>
        </w:tc>
        <w:tc>
          <w:tcPr>
            <w:tcW w:w="2618" w:type="dxa"/>
          </w:tcPr>
          <w:p w:rsidR="00465530" w:rsidRPr="00465530" w:rsidRDefault="00465530" w:rsidP="007A2671">
            <w:pPr>
              <w:pStyle w:val="text"/>
              <w:ind w:left="0"/>
            </w:pPr>
            <w:r>
              <w:t>Varchar</w:t>
            </w:r>
          </w:p>
        </w:tc>
        <w:tc>
          <w:tcPr>
            <w:tcW w:w="2509" w:type="dxa"/>
          </w:tcPr>
          <w:p w:rsidR="00465530" w:rsidRDefault="00BC04F2" w:rsidP="007A2671">
            <w:pPr>
              <w:pStyle w:val="text"/>
              <w:ind w:left="0"/>
            </w:pPr>
            <w:r>
              <w:t>Input Parameter</w:t>
            </w:r>
          </w:p>
        </w:tc>
      </w:tr>
      <w:tr w:rsidR="00465530" w:rsidTr="00B27B8F">
        <w:tc>
          <w:tcPr>
            <w:tcW w:w="2783" w:type="dxa"/>
          </w:tcPr>
          <w:p w:rsidR="00465530" w:rsidRDefault="00465530" w:rsidP="007A2671">
            <w:pPr>
              <w:pStyle w:val="text"/>
              <w:ind w:left="0"/>
            </w:pPr>
            <w:r w:rsidRPr="00465530">
              <w:t>TO_EMAIL_ADDRESS</w:t>
            </w:r>
          </w:p>
        </w:tc>
        <w:tc>
          <w:tcPr>
            <w:tcW w:w="2618" w:type="dxa"/>
          </w:tcPr>
          <w:p w:rsidR="00465530" w:rsidRPr="00465530" w:rsidRDefault="00465530" w:rsidP="007A2671">
            <w:pPr>
              <w:pStyle w:val="text"/>
              <w:ind w:left="0"/>
            </w:pPr>
            <w:r>
              <w:t>Varchar</w:t>
            </w:r>
          </w:p>
        </w:tc>
        <w:tc>
          <w:tcPr>
            <w:tcW w:w="2509" w:type="dxa"/>
          </w:tcPr>
          <w:p w:rsidR="00465530" w:rsidRDefault="00BC04F2" w:rsidP="007A2671">
            <w:pPr>
              <w:pStyle w:val="text"/>
              <w:ind w:left="0"/>
            </w:pPr>
            <w:r>
              <w:t>Input Parameter</w:t>
            </w:r>
          </w:p>
        </w:tc>
      </w:tr>
      <w:tr w:rsidR="00465530" w:rsidTr="00B27B8F">
        <w:tc>
          <w:tcPr>
            <w:tcW w:w="2783" w:type="dxa"/>
          </w:tcPr>
          <w:p w:rsidR="00465530" w:rsidRDefault="00465530" w:rsidP="007A2671">
            <w:pPr>
              <w:pStyle w:val="text"/>
              <w:ind w:left="0"/>
            </w:pPr>
            <w:r w:rsidRPr="00465530">
              <w:t>CC_EMAIL_ADDRESS</w:t>
            </w:r>
          </w:p>
        </w:tc>
        <w:tc>
          <w:tcPr>
            <w:tcW w:w="2618" w:type="dxa"/>
          </w:tcPr>
          <w:p w:rsidR="00465530" w:rsidRPr="00465530" w:rsidRDefault="00465530" w:rsidP="007A2671">
            <w:pPr>
              <w:pStyle w:val="text"/>
              <w:ind w:left="0"/>
            </w:pPr>
            <w:r>
              <w:t>Varchar</w:t>
            </w:r>
          </w:p>
        </w:tc>
        <w:tc>
          <w:tcPr>
            <w:tcW w:w="2509" w:type="dxa"/>
          </w:tcPr>
          <w:p w:rsidR="00465530" w:rsidRDefault="00BC04F2" w:rsidP="007A2671">
            <w:pPr>
              <w:pStyle w:val="text"/>
              <w:ind w:left="0"/>
            </w:pPr>
            <w:r>
              <w:t>Input Parameter</w:t>
            </w:r>
          </w:p>
        </w:tc>
      </w:tr>
      <w:tr w:rsidR="00465530" w:rsidTr="00B27B8F">
        <w:tc>
          <w:tcPr>
            <w:tcW w:w="2783" w:type="dxa"/>
          </w:tcPr>
          <w:p w:rsidR="00465530" w:rsidRDefault="00465530" w:rsidP="007A2671">
            <w:pPr>
              <w:pStyle w:val="text"/>
              <w:ind w:left="0"/>
            </w:pPr>
            <w:r w:rsidRPr="00465530">
              <w:t>EMAIL_SUBJECT</w:t>
            </w:r>
          </w:p>
        </w:tc>
        <w:tc>
          <w:tcPr>
            <w:tcW w:w="2618" w:type="dxa"/>
          </w:tcPr>
          <w:p w:rsidR="00465530" w:rsidRPr="00465530" w:rsidRDefault="00465530" w:rsidP="007A2671">
            <w:pPr>
              <w:pStyle w:val="text"/>
              <w:ind w:left="0"/>
            </w:pPr>
            <w:r>
              <w:t>Varchar</w:t>
            </w:r>
          </w:p>
        </w:tc>
        <w:tc>
          <w:tcPr>
            <w:tcW w:w="2509" w:type="dxa"/>
          </w:tcPr>
          <w:p w:rsidR="00465530" w:rsidRDefault="00BC04F2" w:rsidP="007A2671">
            <w:pPr>
              <w:pStyle w:val="text"/>
              <w:ind w:left="0"/>
            </w:pPr>
            <w:r>
              <w:t>Input Parameter</w:t>
            </w:r>
          </w:p>
        </w:tc>
      </w:tr>
      <w:tr w:rsidR="00465530" w:rsidTr="00B27B8F">
        <w:tc>
          <w:tcPr>
            <w:tcW w:w="2783" w:type="dxa"/>
          </w:tcPr>
          <w:p w:rsidR="00465530" w:rsidRDefault="00465530" w:rsidP="007A2671">
            <w:pPr>
              <w:pStyle w:val="text"/>
              <w:ind w:left="0"/>
            </w:pPr>
            <w:r w:rsidRPr="00465530">
              <w:t>EMAIL_CONTENT_TYPE</w:t>
            </w:r>
          </w:p>
        </w:tc>
        <w:tc>
          <w:tcPr>
            <w:tcW w:w="2618" w:type="dxa"/>
          </w:tcPr>
          <w:p w:rsidR="00465530" w:rsidRPr="00465530" w:rsidRDefault="00465530" w:rsidP="007A2671">
            <w:pPr>
              <w:pStyle w:val="text"/>
              <w:ind w:left="0"/>
            </w:pPr>
            <w:r>
              <w:t>Varchar</w:t>
            </w:r>
          </w:p>
        </w:tc>
        <w:tc>
          <w:tcPr>
            <w:tcW w:w="2509" w:type="dxa"/>
          </w:tcPr>
          <w:p w:rsidR="00465530" w:rsidRDefault="00BC04F2" w:rsidP="007A2671">
            <w:pPr>
              <w:pStyle w:val="text"/>
              <w:ind w:left="0"/>
            </w:pPr>
            <w:r>
              <w:t>Input Parameter</w:t>
            </w:r>
          </w:p>
        </w:tc>
      </w:tr>
      <w:tr w:rsidR="00465530" w:rsidTr="00B27B8F">
        <w:tc>
          <w:tcPr>
            <w:tcW w:w="2783" w:type="dxa"/>
          </w:tcPr>
          <w:p w:rsidR="00465530" w:rsidRDefault="00465530" w:rsidP="007A2671">
            <w:pPr>
              <w:pStyle w:val="text"/>
              <w:ind w:left="0"/>
            </w:pPr>
            <w:r w:rsidRPr="00465530">
              <w:t>EMAIL_BODY</w:t>
            </w:r>
          </w:p>
        </w:tc>
        <w:tc>
          <w:tcPr>
            <w:tcW w:w="2618" w:type="dxa"/>
          </w:tcPr>
          <w:p w:rsidR="00465530" w:rsidRPr="00465530" w:rsidRDefault="00465530" w:rsidP="007A2671">
            <w:pPr>
              <w:pStyle w:val="text"/>
              <w:ind w:left="0"/>
            </w:pPr>
            <w:r>
              <w:t>CLOB</w:t>
            </w:r>
          </w:p>
        </w:tc>
        <w:tc>
          <w:tcPr>
            <w:tcW w:w="2509" w:type="dxa"/>
          </w:tcPr>
          <w:p w:rsidR="00465530" w:rsidRDefault="00BC04F2" w:rsidP="007A2671">
            <w:pPr>
              <w:pStyle w:val="text"/>
              <w:ind w:left="0"/>
            </w:pPr>
            <w:r>
              <w:t>Input Parameter</w:t>
            </w:r>
          </w:p>
        </w:tc>
      </w:tr>
      <w:tr w:rsidR="00465530" w:rsidTr="00B27B8F">
        <w:tc>
          <w:tcPr>
            <w:tcW w:w="2783" w:type="dxa"/>
          </w:tcPr>
          <w:p w:rsidR="00465530" w:rsidRPr="00465530" w:rsidRDefault="00465530" w:rsidP="007A2671">
            <w:pPr>
              <w:pStyle w:val="text"/>
              <w:ind w:left="0"/>
            </w:pPr>
            <w:r w:rsidRPr="00465530">
              <w:t>EMAIL_CATEGORY</w:t>
            </w:r>
          </w:p>
        </w:tc>
        <w:tc>
          <w:tcPr>
            <w:tcW w:w="2618" w:type="dxa"/>
          </w:tcPr>
          <w:p w:rsidR="00465530" w:rsidRPr="00465530" w:rsidRDefault="00465530" w:rsidP="007A2671">
            <w:pPr>
              <w:pStyle w:val="text"/>
              <w:ind w:left="0"/>
            </w:pPr>
            <w:r>
              <w:t>Varchar</w:t>
            </w:r>
          </w:p>
        </w:tc>
        <w:tc>
          <w:tcPr>
            <w:tcW w:w="2509" w:type="dxa"/>
          </w:tcPr>
          <w:p w:rsidR="00465530" w:rsidRDefault="00BC04F2" w:rsidP="007A2671">
            <w:pPr>
              <w:pStyle w:val="text"/>
              <w:ind w:left="0"/>
            </w:pPr>
            <w:r>
              <w:t>Input Parameter</w:t>
            </w:r>
          </w:p>
        </w:tc>
      </w:tr>
      <w:tr w:rsidR="00465530" w:rsidTr="00B27B8F">
        <w:tc>
          <w:tcPr>
            <w:tcW w:w="2783" w:type="dxa"/>
          </w:tcPr>
          <w:p w:rsidR="00465530" w:rsidRPr="00465530" w:rsidRDefault="00465530" w:rsidP="007A2671">
            <w:pPr>
              <w:pStyle w:val="text"/>
              <w:ind w:left="0"/>
            </w:pPr>
            <w:r w:rsidRPr="00465530">
              <w:t>EMAIL_CREATED_AT</w:t>
            </w:r>
          </w:p>
        </w:tc>
        <w:tc>
          <w:tcPr>
            <w:tcW w:w="2618" w:type="dxa"/>
          </w:tcPr>
          <w:p w:rsidR="00465530" w:rsidRPr="00465530" w:rsidRDefault="00465530" w:rsidP="007A2671">
            <w:pPr>
              <w:pStyle w:val="text"/>
              <w:ind w:left="0"/>
            </w:pPr>
            <w:r>
              <w:t>Number</w:t>
            </w:r>
          </w:p>
        </w:tc>
        <w:tc>
          <w:tcPr>
            <w:tcW w:w="2509" w:type="dxa"/>
          </w:tcPr>
          <w:p w:rsidR="00465530" w:rsidRDefault="00BC04F2" w:rsidP="007A2671">
            <w:pPr>
              <w:pStyle w:val="text"/>
              <w:ind w:left="0"/>
            </w:pPr>
            <w:r>
              <w:t xml:space="preserve">Email sent timestamp of </w:t>
            </w:r>
            <w:proofErr w:type="spellStart"/>
            <w:r>
              <w:t>sendgrid</w:t>
            </w:r>
            <w:proofErr w:type="spellEnd"/>
          </w:p>
        </w:tc>
      </w:tr>
      <w:tr w:rsidR="00465530" w:rsidTr="00B27B8F">
        <w:tc>
          <w:tcPr>
            <w:tcW w:w="2783" w:type="dxa"/>
          </w:tcPr>
          <w:p w:rsidR="00465530" w:rsidRPr="00465530" w:rsidRDefault="00465530" w:rsidP="007A2671">
            <w:pPr>
              <w:pStyle w:val="text"/>
              <w:ind w:left="0"/>
            </w:pPr>
            <w:r w:rsidRPr="00465530">
              <w:t>EMAIL_STATUS</w:t>
            </w:r>
          </w:p>
        </w:tc>
        <w:tc>
          <w:tcPr>
            <w:tcW w:w="2618" w:type="dxa"/>
          </w:tcPr>
          <w:p w:rsidR="00465530" w:rsidRPr="00465530" w:rsidRDefault="00465530" w:rsidP="007A2671">
            <w:pPr>
              <w:pStyle w:val="text"/>
              <w:ind w:left="0"/>
            </w:pPr>
            <w:r>
              <w:t>Varchar</w:t>
            </w:r>
          </w:p>
        </w:tc>
        <w:tc>
          <w:tcPr>
            <w:tcW w:w="2509" w:type="dxa"/>
          </w:tcPr>
          <w:p w:rsidR="0042553C" w:rsidRDefault="0042553C" w:rsidP="007A2671">
            <w:pPr>
              <w:pStyle w:val="text"/>
              <w:ind w:left="0"/>
            </w:pPr>
            <w:r>
              <w:t>Updated through responses</w:t>
            </w:r>
          </w:p>
        </w:tc>
      </w:tr>
      <w:tr w:rsidR="00465530" w:rsidTr="00B27B8F">
        <w:tc>
          <w:tcPr>
            <w:tcW w:w="2783" w:type="dxa"/>
          </w:tcPr>
          <w:p w:rsidR="00465530" w:rsidRPr="00465530" w:rsidRDefault="00465530" w:rsidP="007A2671">
            <w:pPr>
              <w:pStyle w:val="text"/>
              <w:ind w:left="0"/>
            </w:pPr>
            <w:r w:rsidRPr="00465530">
              <w:t>EMAIL_FAIL_REASON</w:t>
            </w:r>
          </w:p>
        </w:tc>
        <w:tc>
          <w:tcPr>
            <w:tcW w:w="2618" w:type="dxa"/>
          </w:tcPr>
          <w:p w:rsidR="00465530" w:rsidRPr="00465530" w:rsidRDefault="00465530" w:rsidP="007A2671">
            <w:pPr>
              <w:pStyle w:val="text"/>
              <w:ind w:left="0"/>
            </w:pPr>
            <w:r>
              <w:t>Varchar</w:t>
            </w:r>
          </w:p>
        </w:tc>
        <w:tc>
          <w:tcPr>
            <w:tcW w:w="2509" w:type="dxa"/>
          </w:tcPr>
          <w:p w:rsidR="00465530" w:rsidRDefault="0042553C" w:rsidP="007A2671">
            <w:pPr>
              <w:pStyle w:val="text"/>
              <w:ind w:left="0"/>
            </w:pPr>
            <w:r>
              <w:t>Updated through responses</w:t>
            </w:r>
          </w:p>
        </w:tc>
      </w:tr>
      <w:tr w:rsidR="00465530" w:rsidTr="00B27B8F">
        <w:tc>
          <w:tcPr>
            <w:tcW w:w="2783" w:type="dxa"/>
          </w:tcPr>
          <w:p w:rsidR="00465530" w:rsidRPr="00465530" w:rsidRDefault="00465530" w:rsidP="007A2671">
            <w:pPr>
              <w:pStyle w:val="text"/>
              <w:ind w:left="0"/>
            </w:pPr>
            <w:r w:rsidRPr="00465530">
              <w:t>CHECK_FLAG</w:t>
            </w:r>
          </w:p>
        </w:tc>
        <w:tc>
          <w:tcPr>
            <w:tcW w:w="2618" w:type="dxa"/>
          </w:tcPr>
          <w:p w:rsidR="00465530" w:rsidRPr="00465530" w:rsidRDefault="00465530" w:rsidP="007A2671">
            <w:pPr>
              <w:pStyle w:val="text"/>
              <w:ind w:left="0"/>
            </w:pPr>
            <w:r>
              <w:t>Boolean</w:t>
            </w:r>
          </w:p>
        </w:tc>
        <w:tc>
          <w:tcPr>
            <w:tcW w:w="2509" w:type="dxa"/>
          </w:tcPr>
          <w:p w:rsidR="00465530" w:rsidRDefault="0042553C" w:rsidP="007A2671">
            <w:pPr>
              <w:pStyle w:val="text"/>
              <w:ind w:left="0"/>
            </w:pPr>
            <w:r>
              <w:t>Differentiate check functionality.</w:t>
            </w:r>
          </w:p>
        </w:tc>
      </w:tr>
    </w:tbl>
    <w:p w:rsidR="007F6240" w:rsidRDefault="004E245B" w:rsidP="00DA0390">
      <w:pPr>
        <w:pStyle w:val="text"/>
        <w:ind w:left="0"/>
      </w:pPr>
      <w:r>
        <w:t>To</w:t>
      </w:r>
      <w:r w:rsidR="00FA2F76">
        <w:t xml:space="preserve"> map the data and pass between layers w</w:t>
      </w:r>
      <w:r w:rsidR="00D9122A">
        <w:t xml:space="preserve">e are using a value object </w:t>
      </w:r>
      <w:r w:rsidR="00FA2F76">
        <w:t>“SendGridProxyVO.java”</w:t>
      </w:r>
      <w:r w:rsidR="001E7F33">
        <w:t xml:space="preserve"> with </w:t>
      </w:r>
      <w:r w:rsidR="00ED227E">
        <w:t>variables</w:t>
      </w:r>
      <w:r w:rsidR="001E7F33">
        <w:t xml:space="preserve"> related to business object.</w:t>
      </w:r>
    </w:p>
    <w:p w:rsidR="007C3C83" w:rsidRDefault="007C3C83" w:rsidP="00DA0390">
      <w:pPr>
        <w:pStyle w:val="text"/>
        <w:ind w:left="0"/>
      </w:pPr>
    </w:p>
    <w:p w:rsidR="007C3C83" w:rsidRDefault="007C3C83" w:rsidP="004A1719">
      <w:pPr>
        <w:pStyle w:val="Heading2"/>
        <w:numPr>
          <w:ilvl w:val="0"/>
          <w:numId w:val="11"/>
        </w:numPr>
      </w:pPr>
      <w:bookmarkStart w:id="11" w:name="_Toc494712453"/>
      <w:proofErr w:type="spellStart"/>
      <w:r>
        <w:t>SendGrid</w:t>
      </w:r>
      <w:proofErr w:type="spellEnd"/>
      <w:r>
        <w:t xml:space="preserve"> Proxy Rest API:</w:t>
      </w:r>
      <w:bookmarkEnd w:id="11"/>
    </w:p>
    <w:p w:rsidR="008428BB" w:rsidRDefault="000C33B4" w:rsidP="000C33B4">
      <w:pPr>
        <w:pStyle w:val="text"/>
        <w:ind w:left="0"/>
      </w:pPr>
      <w:r>
        <w:tab/>
        <w:t>This exposed Rest API will send an email through above workflow.</w:t>
      </w:r>
    </w:p>
    <w:p w:rsidR="000C33B4" w:rsidRDefault="008428BB" w:rsidP="000C33B4">
      <w:pPr>
        <w:pStyle w:val="text"/>
        <w:ind w:left="0"/>
      </w:pPr>
      <w:r>
        <w:t xml:space="preserve">REST URL: </w:t>
      </w:r>
      <w:r>
        <w:tab/>
      </w:r>
      <w:r w:rsidRPr="008428BB">
        <w:rPr>
          <w:u w:val="single"/>
        </w:rPr>
        <w:t>http:</w:t>
      </w:r>
      <w:r>
        <w:rPr>
          <w:u w:val="single"/>
        </w:rPr>
        <w:t>//</w:t>
      </w:r>
      <w:r w:rsidRPr="008428BB">
        <w:rPr>
          <w:u w:val="single"/>
        </w:rPr>
        <w:t>host:port/</w:t>
      </w:r>
      <w:r w:rsidR="00BA77C4">
        <w:rPr>
          <w:u w:val="single"/>
        </w:rPr>
        <w:t>proxy/sendEmail</w:t>
      </w:r>
      <w:r w:rsidR="000C33B4">
        <w:t xml:space="preserve"> </w:t>
      </w:r>
    </w:p>
    <w:p w:rsidR="008428BB" w:rsidRDefault="008428BB" w:rsidP="000C33B4">
      <w:pPr>
        <w:pStyle w:val="text"/>
        <w:ind w:left="0"/>
      </w:pPr>
      <w:r>
        <w:t xml:space="preserve">Accepts: </w:t>
      </w:r>
      <w:r>
        <w:tab/>
        <w:t xml:space="preserve">Content- type  </w:t>
      </w:r>
      <w:r w:rsidRPr="008428BB">
        <w:t>application/</w:t>
      </w:r>
      <w:proofErr w:type="spellStart"/>
      <w:r w:rsidRPr="008428BB">
        <w:t>json</w:t>
      </w:r>
      <w:proofErr w:type="spellEnd"/>
    </w:p>
    <w:p w:rsidR="008428BB" w:rsidRPr="001E6253" w:rsidRDefault="008428BB" w:rsidP="000C33B4">
      <w:pPr>
        <w:pStyle w:val="text"/>
        <w:ind w:left="0"/>
      </w:pPr>
      <w:r>
        <w:t>Method: POST</w:t>
      </w:r>
    </w:p>
    <w:p w:rsidR="007C3C83" w:rsidRDefault="00C30226" w:rsidP="00DA0390">
      <w:pPr>
        <w:pStyle w:val="text"/>
        <w:ind w:left="0"/>
      </w:pPr>
      <w:r>
        <w:t>Detail documentation is existing in POSTMAN documentation</w:t>
      </w:r>
      <w:r w:rsidR="00906431">
        <w:t xml:space="preserve"> in the following link</w:t>
      </w:r>
      <w:r>
        <w:t>.</w:t>
      </w:r>
    </w:p>
    <w:p w:rsidR="00021D73" w:rsidRDefault="00E513D8" w:rsidP="00DA0390">
      <w:pPr>
        <w:pStyle w:val="text"/>
        <w:ind w:left="0"/>
      </w:pPr>
      <w:hyperlink r:id="rId12" w:history="1">
        <w:r w:rsidR="00021D73" w:rsidRPr="00E618CE">
          <w:rPr>
            <w:rStyle w:val="Hyperlink"/>
          </w:rPr>
          <w:t>https://documenter.getpostman.com/view/1157478/sendgrid_proxy/7156uiQ</w:t>
        </w:r>
      </w:hyperlink>
    </w:p>
    <w:p w:rsidR="00021D73" w:rsidRDefault="00021D73" w:rsidP="00DA0390">
      <w:pPr>
        <w:pStyle w:val="text"/>
        <w:ind w:left="0"/>
      </w:pPr>
    </w:p>
    <w:p w:rsidR="00C84AC1" w:rsidRDefault="00D1347F" w:rsidP="004A1719">
      <w:pPr>
        <w:pStyle w:val="Heading2"/>
        <w:numPr>
          <w:ilvl w:val="0"/>
          <w:numId w:val="11"/>
        </w:numPr>
      </w:pPr>
      <w:bookmarkStart w:id="12" w:name="_Toc494712454"/>
      <w:r>
        <w:lastRenderedPageBreak/>
        <w:t>Conclusion:</w:t>
      </w:r>
      <w:bookmarkEnd w:id="12"/>
    </w:p>
    <w:p w:rsidR="00C84AC1" w:rsidRPr="00C84AC1" w:rsidRDefault="00C84AC1" w:rsidP="00C84AC1">
      <w:pPr>
        <w:pStyle w:val="text"/>
        <w:ind w:left="0" w:firstLine="576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The above workflow and e</w:t>
      </w:r>
      <w:r w:rsidR="004F378F">
        <w:rPr>
          <w:rFonts w:ascii="Times New Roman" w:hAnsi="Times New Roman"/>
          <w:sz w:val="22"/>
          <w:szCs w:val="22"/>
        </w:rPr>
        <w:t xml:space="preserve">xplained functionality helps </w:t>
      </w:r>
      <w:r w:rsidR="009706CD">
        <w:rPr>
          <w:rFonts w:ascii="Times New Roman" w:hAnsi="Times New Roman"/>
          <w:sz w:val="22"/>
          <w:szCs w:val="22"/>
        </w:rPr>
        <w:t>to setup</w:t>
      </w:r>
      <w:r w:rsidR="004F378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D13793">
        <w:rPr>
          <w:rFonts w:ascii="Times New Roman" w:hAnsi="Times New Roman"/>
          <w:sz w:val="22"/>
          <w:szCs w:val="22"/>
        </w:rPr>
        <w:t>SendGrid</w:t>
      </w:r>
      <w:proofErr w:type="spellEnd"/>
      <w:r w:rsidR="00D13793">
        <w:rPr>
          <w:rFonts w:ascii="Times New Roman" w:hAnsi="Times New Roman"/>
          <w:sz w:val="22"/>
          <w:szCs w:val="22"/>
        </w:rPr>
        <w:t xml:space="preserve"> Proxy with easy tracking and </w:t>
      </w:r>
      <w:r w:rsidR="009706CD">
        <w:rPr>
          <w:rFonts w:ascii="Times New Roman" w:hAnsi="Times New Roman"/>
          <w:sz w:val="22"/>
          <w:szCs w:val="22"/>
        </w:rPr>
        <w:t>generate reports</w:t>
      </w:r>
      <w:r w:rsidR="007C6EA6">
        <w:rPr>
          <w:rFonts w:ascii="Times New Roman" w:hAnsi="Times New Roman"/>
          <w:sz w:val="22"/>
          <w:szCs w:val="22"/>
        </w:rPr>
        <w:t xml:space="preserve"> </w:t>
      </w:r>
      <w:r w:rsidR="00AF1760">
        <w:rPr>
          <w:rFonts w:ascii="Times New Roman" w:hAnsi="Times New Roman"/>
          <w:sz w:val="22"/>
          <w:szCs w:val="22"/>
        </w:rPr>
        <w:t>alongside</w:t>
      </w:r>
      <w:r w:rsidR="0005483D">
        <w:rPr>
          <w:rFonts w:ascii="Times New Roman" w:hAnsi="Times New Roman"/>
          <w:sz w:val="22"/>
          <w:szCs w:val="22"/>
        </w:rPr>
        <w:t xml:space="preserve"> with database storage</w:t>
      </w:r>
      <w:r>
        <w:rPr>
          <w:rFonts w:ascii="Times New Roman" w:hAnsi="Times New Roman"/>
          <w:sz w:val="22"/>
          <w:szCs w:val="22"/>
        </w:rPr>
        <w:t xml:space="preserve">. </w:t>
      </w:r>
    </w:p>
    <w:p w:rsidR="000E231D" w:rsidRPr="00144659" w:rsidRDefault="000E231D" w:rsidP="000E231D">
      <w:pPr>
        <w:pStyle w:val="Heading2"/>
        <w:numPr>
          <w:ilvl w:val="0"/>
          <w:numId w:val="0"/>
        </w:numPr>
        <w:ind w:left="576" w:hanging="576"/>
      </w:pPr>
    </w:p>
    <w:p w:rsidR="000E231D" w:rsidRPr="00144659" w:rsidRDefault="000E231D" w:rsidP="000E231D">
      <w:pPr>
        <w:pStyle w:val="text"/>
        <w:ind w:left="0"/>
        <w:rPr>
          <w:rFonts w:ascii="Calibri" w:hAnsi="Calibri"/>
          <w:sz w:val="22"/>
          <w:szCs w:val="22"/>
        </w:rPr>
      </w:pPr>
    </w:p>
    <w:p w:rsidR="00A33333" w:rsidRDefault="00A33333"/>
    <w:p w:rsidR="00A33333" w:rsidRDefault="00A33333"/>
    <w:p w:rsidR="00A33333" w:rsidRDefault="00A33333"/>
    <w:p w:rsidR="00A33333" w:rsidRDefault="00A33333"/>
    <w:sectPr w:rsidR="00A33333" w:rsidSect="005A1238">
      <w:headerReference w:type="default" r:id="rId13"/>
      <w:pgSz w:w="12240" w:h="15840"/>
      <w:pgMar w:top="1440" w:right="1440" w:bottom="1440" w:left="108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3D8" w:rsidRDefault="00E513D8" w:rsidP="009258AB">
      <w:pPr>
        <w:spacing w:after="0" w:line="240" w:lineRule="auto"/>
      </w:pPr>
      <w:r>
        <w:separator/>
      </w:r>
    </w:p>
  </w:endnote>
  <w:endnote w:type="continuationSeparator" w:id="0">
    <w:p w:rsidR="00E513D8" w:rsidRDefault="00E513D8" w:rsidP="00925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3D8" w:rsidRDefault="00E513D8" w:rsidP="009258AB">
      <w:pPr>
        <w:spacing w:after="0" w:line="240" w:lineRule="auto"/>
      </w:pPr>
      <w:r>
        <w:separator/>
      </w:r>
    </w:p>
  </w:footnote>
  <w:footnote w:type="continuationSeparator" w:id="0">
    <w:p w:rsidR="00E513D8" w:rsidRDefault="00E513D8" w:rsidP="009258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333" w:rsidRPr="006358CF" w:rsidRDefault="00837334">
    <w:pPr>
      <w:pStyle w:val="Header"/>
      <w:rPr>
        <w:b/>
        <w:sz w:val="36"/>
        <w:szCs w:val="36"/>
      </w:rPr>
    </w:pPr>
    <w:r>
      <w:rPr>
        <w:b/>
      </w:rPr>
      <w:t>October</w:t>
    </w:r>
    <w:r w:rsidR="00A33333" w:rsidRPr="009258AB">
      <w:rPr>
        <w:b/>
      </w:rPr>
      <w:t xml:space="preserve"> </w:t>
    </w:r>
    <w:r>
      <w:rPr>
        <w:b/>
      </w:rPr>
      <w:t>2</w:t>
    </w:r>
    <w:r>
      <w:rPr>
        <w:b/>
        <w:vertAlign w:val="superscript"/>
      </w:rPr>
      <w:t>nd</w:t>
    </w:r>
    <w:r w:rsidR="00A33333" w:rsidRPr="009258AB">
      <w:rPr>
        <w:b/>
      </w:rPr>
      <w:t xml:space="preserve"> 2017</w:t>
    </w:r>
    <w:r w:rsidR="002466F8">
      <w:t xml:space="preserve">    </w:t>
    </w:r>
    <w:r w:rsidR="00833A6B">
      <w:tab/>
    </w:r>
    <w:r w:rsidR="002466F8" w:rsidRPr="002466F8">
      <w:rPr>
        <w:b/>
        <w:sz w:val="36"/>
        <w:szCs w:val="36"/>
      </w:rPr>
      <w:t>Send Grid</w:t>
    </w:r>
    <w:r w:rsidR="0081781B">
      <w:rPr>
        <w:b/>
        <w:sz w:val="36"/>
        <w:szCs w:val="36"/>
      </w:rPr>
      <w:t xml:space="preserve"> Proxy</w:t>
    </w:r>
    <w:r w:rsidR="002466F8" w:rsidRPr="002466F8">
      <w:rPr>
        <w:b/>
        <w:sz w:val="36"/>
        <w:szCs w:val="36"/>
      </w:rPr>
      <w:t xml:space="preserve"> </w:t>
    </w:r>
    <w:r w:rsidR="006358CF">
      <w:rPr>
        <w:b/>
        <w:sz w:val="36"/>
        <w:szCs w:val="36"/>
      </w:rPr>
      <w:t>Workflow</w:t>
    </w:r>
    <w:r w:rsidR="00833A6B">
      <w:rPr>
        <w:b/>
        <w:sz w:val="36"/>
        <w:szCs w:val="36"/>
      </w:rPr>
      <w:t xml:space="preserve"> </w:t>
    </w:r>
    <w:r w:rsidR="00A33333">
      <w:tab/>
    </w:r>
    <w:r w:rsidR="00A33333" w:rsidRPr="009258AB">
      <w:rPr>
        <w:b/>
        <w:color w:val="002060"/>
      </w:rPr>
      <w:t>NIKHIL BHARADWAJ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35D4C"/>
    <w:multiLevelType w:val="hybridMultilevel"/>
    <w:tmpl w:val="188ADD96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E2D1E9E"/>
    <w:multiLevelType w:val="hybridMultilevel"/>
    <w:tmpl w:val="DF3A52C4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E3139C1"/>
    <w:multiLevelType w:val="hybridMultilevel"/>
    <w:tmpl w:val="607E1EB0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4170F2C"/>
    <w:multiLevelType w:val="hybridMultilevel"/>
    <w:tmpl w:val="6868BC68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620218A"/>
    <w:multiLevelType w:val="hybridMultilevel"/>
    <w:tmpl w:val="17825B1C"/>
    <w:lvl w:ilvl="0" w:tplc="730ABE90">
      <w:numFmt w:val="bullet"/>
      <w:lvlText w:val="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4409A"/>
    <w:multiLevelType w:val="multilevel"/>
    <w:tmpl w:val="AA4220E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Times New Roman" w:hint="default"/>
        <w:b/>
        <w:i w:val="0"/>
        <w:color w:val="CC0000"/>
        <w:sz w:val="28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Times New Roman" w:hint="default"/>
        <w:b/>
        <w:i w:val="0"/>
        <w:sz w:val="20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 w15:restartNumberingAfterBreak="0">
    <w:nsid w:val="5716343E"/>
    <w:multiLevelType w:val="hybridMultilevel"/>
    <w:tmpl w:val="DE8AF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33471"/>
    <w:multiLevelType w:val="hybridMultilevel"/>
    <w:tmpl w:val="2A9AE010"/>
    <w:lvl w:ilvl="0" w:tplc="237CD6E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F16CF"/>
    <w:multiLevelType w:val="hybridMultilevel"/>
    <w:tmpl w:val="5B1229DE"/>
    <w:lvl w:ilvl="0" w:tplc="3EACD7AC">
      <w:numFmt w:val="bullet"/>
      <w:lvlText w:val=""/>
      <w:lvlJc w:val="left"/>
      <w:pPr>
        <w:ind w:left="936" w:hanging="360"/>
      </w:pPr>
      <w:rPr>
        <w:rFonts w:ascii="Wingdings" w:eastAsiaTheme="minorEastAsia" w:hAnsi="Wingdings" w:cs="Times New Roman" w:hint="default"/>
        <w:sz w:val="22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 w15:restartNumberingAfterBreak="0">
    <w:nsid w:val="7B3F063B"/>
    <w:multiLevelType w:val="hybridMultilevel"/>
    <w:tmpl w:val="2916B5A6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2"/>
  </w:num>
  <w:num w:numId="6">
    <w:abstractNumId w:val="3"/>
  </w:num>
  <w:num w:numId="7">
    <w:abstractNumId w:val="0"/>
  </w:num>
  <w:num w:numId="8">
    <w:abstractNumId w:val="1"/>
  </w:num>
  <w:num w:numId="9">
    <w:abstractNumId w:val="7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AB"/>
    <w:rsid w:val="00021D73"/>
    <w:rsid w:val="0002681D"/>
    <w:rsid w:val="00032773"/>
    <w:rsid w:val="0003583A"/>
    <w:rsid w:val="0005483D"/>
    <w:rsid w:val="000655F4"/>
    <w:rsid w:val="0006576C"/>
    <w:rsid w:val="0007171A"/>
    <w:rsid w:val="00076515"/>
    <w:rsid w:val="0009497E"/>
    <w:rsid w:val="000969B9"/>
    <w:rsid w:val="000A056A"/>
    <w:rsid w:val="000A42AE"/>
    <w:rsid w:val="000B4EF2"/>
    <w:rsid w:val="000B627F"/>
    <w:rsid w:val="000B6D20"/>
    <w:rsid w:val="000C33B4"/>
    <w:rsid w:val="000E0130"/>
    <w:rsid w:val="000E1799"/>
    <w:rsid w:val="000E231D"/>
    <w:rsid w:val="000E4534"/>
    <w:rsid w:val="000E60F8"/>
    <w:rsid w:val="00102944"/>
    <w:rsid w:val="0010596D"/>
    <w:rsid w:val="00112E66"/>
    <w:rsid w:val="00122189"/>
    <w:rsid w:val="00132A72"/>
    <w:rsid w:val="00140AC7"/>
    <w:rsid w:val="00144659"/>
    <w:rsid w:val="001520C5"/>
    <w:rsid w:val="0017471E"/>
    <w:rsid w:val="001771D7"/>
    <w:rsid w:val="00190772"/>
    <w:rsid w:val="001A7570"/>
    <w:rsid w:val="001D22B6"/>
    <w:rsid w:val="001D52FD"/>
    <w:rsid w:val="001E3B8E"/>
    <w:rsid w:val="001E6253"/>
    <w:rsid w:val="001E7F33"/>
    <w:rsid w:val="0020356D"/>
    <w:rsid w:val="00203736"/>
    <w:rsid w:val="002133F7"/>
    <w:rsid w:val="00222651"/>
    <w:rsid w:val="002244AB"/>
    <w:rsid w:val="002407B3"/>
    <w:rsid w:val="0024081A"/>
    <w:rsid w:val="00245B10"/>
    <w:rsid w:val="002466F8"/>
    <w:rsid w:val="00247CF4"/>
    <w:rsid w:val="0026618E"/>
    <w:rsid w:val="00283300"/>
    <w:rsid w:val="00286A5A"/>
    <w:rsid w:val="002A5B1D"/>
    <w:rsid w:val="002B3249"/>
    <w:rsid w:val="002B5A37"/>
    <w:rsid w:val="002B7161"/>
    <w:rsid w:val="002D6756"/>
    <w:rsid w:val="002E0A50"/>
    <w:rsid w:val="002E137B"/>
    <w:rsid w:val="002E6D23"/>
    <w:rsid w:val="002E7124"/>
    <w:rsid w:val="00300166"/>
    <w:rsid w:val="003034AC"/>
    <w:rsid w:val="00314B15"/>
    <w:rsid w:val="003158C0"/>
    <w:rsid w:val="00316803"/>
    <w:rsid w:val="00317B57"/>
    <w:rsid w:val="003241C9"/>
    <w:rsid w:val="0033185F"/>
    <w:rsid w:val="0033761A"/>
    <w:rsid w:val="00346C7F"/>
    <w:rsid w:val="003575F8"/>
    <w:rsid w:val="00360F79"/>
    <w:rsid w:val="00361289"/>
    <w:rsid w:val="003631ED"/>
    <w:rsid w:val="00371A00"/>
    <w:rsid w:val="00380687"/>
    <w:rsid w:val="00382DC2"/>
    <w:rsid w:val="00393B8D"/>
    <w:rsid w:val="0039490C"/>
    <w:rsid w:val="00396508"/>
    <w:rsid w:val="00397542"/>
    <w:rsid w:val="003A2608"/>
    <w:rsid w:val="003B38C3"/>
    <w:rsid w:val="003B5E0D"/>
    <w:rsid w:val="003D79EC"/>
    <w:rsid w:val="003E2F59"/>
    <w:rsid w:val="003F4396"/>
    <w:rsid w:val="00407096"/>
    <w:rsid w:val="004070F1"/>
    <w:rsid w:val="004078B4"/>
    <w:rsid w:val="00421296"/>
    <w:rsid w:val="0042553C"/>
    <w:rsid w:val="004261B5"/>
    <w:rsid w:val="00433338"/>
    <w:rsid w:val="00433CFF"/>
    <w:rsid w:val="00434E9E"/>
    <w:rsid w:val="0044399A"/>
    <w:rsid w:val="00443FE2"/>
    <w:rsid w:val="004443F4"/>
    <w:rsid w:val="00465530"/>
    <w:rsid w:val="0047586E"/>
    <w:rsid w:val="00475E35"/>
    <w:rsid w:val="00486747"/>
    <w:rsid w:val="00491153"/>
    <w:rsid w:val="004A1719"/>
    <w:rsid w:val="004B7F22"/>
    <w:rsid w:val="004D2205"/>
    <w:rsid w:val="004D6FC7"/>
    <w:rsid w:val="004E0FB4"/>
    <w:rsid w:val="004E245B"/>
    <w:rsid w:val="004F2656"/>
    <w:rsid w:val="004F378F"/>
    <w:rsid w:val="00502434"/>
    <w:rsid w:val="00502848"/>
    <w:rsid w:val="005043D7"/>
    <w:rsid w:val="0051104A"/>
    <w:rsid w:val="0051789B"/>
    <w:rsid w:val="005212D7"/>
    <w:rsid w:val="005237E1"/>
    <w:rsid w:val="00525316"/>
    <w:rsid w:val="00542D2E"/>
    <w:rsid w:val="00553A66"/>
    <w:rsid w:val="00561358"/>
    <w:rsid w:val="00562E01"/>
    <w:rsid w:val="0059004F"/>
    <w:rsid w:val="0059673D"/>
    <w:rsid w:val="005A1238"/>
    <w:rsid w:val="005A639C"/>
    <w:rsid w:val="005A6C7A"/>
    <w:rsid w:val="005B0EE4"/>
    <w:rsid w:val="005B4A4C"/>
    <w:rsid w:val="005B4BFA"/>
    <w:rsid w:val="005D3920"/>
    <w:rsid w:val="005E197C"/>
    <w:rsid w:val="005E52CA"/>
    <w:rsid w:val="005E5AD2"/>
    <w:rsid w:val="006073F4"/>
    <w:rsid w:val="00611261"/>
    <w:rsid w:val="006153DD"/>
    <w:rsid w:val="006358CF"/>
    <w:rsid w:val="006629C3"/>
    <w:rsid w:val="0066475A"/>
    <w:rsid w:val="00673996"/>
    <w:rsid w:val="006744EB"/>
    <w:rsid w:val="00674740"/>
    <w:rsid w:val="006757F2"/>
    <w:rsid w:val="00681F47"/>
    <w:rsid w:val="00686E9F"/>
    <w:rsid w:val="006A09BD"/>
    <w:rsid w:val="006A65ED"/>
    <w:rsid w:val="006D2803"/>
    <w:rsid w:val="006D320F"/>
    <w:rsid w:val="006D4045"/>
    <w:rsid w:val="006D5AF9"/>
    <w:rsid w:val="006E1B5B"/>
    <w:rsid w:val="00700B99"/>
    <w:rsid w:val="00712CA3"/>
    <w:rsid w:val="00722FE5"/>
    <w:rsid w:val="007838B9"/>
    <w:rsid w:val="007919B3"/>
    <w:rsid w:val="00794DCE"/>
    <w:rsid w:val="007A07B5"/>
    <w:rsid w:val="007A2671"/>
    <w:rsid w:val="007B1F62"/>
    <w:rsid w:val="007C3C83"/>
    <w:rsid w:val="007C6EA6"/>
    <w:rsid w:val="007D50A2"/>
    <w:rsid w:val="007F6240"/>
    <w:rsid w:val="00812D08"/>
    <w:rsid w:val="0081781B"/>
    <w:rsid w:val="00830769"/>
    <w:rsid w:val="00833A6B"/>
    <w:rsid w:val="00835F95"/>
    <w:rsid w:val="00836CDA"/>
    <w:rsid w:val="00837334"/>
    <w:rsid w:val="008428BB"/>
    <w:rsid w:val="008454AC"/>
    <w:rsid w:val="008830B8"/>
    <w:rsid w:val="00895833"/>
    <w:rsid w:val="008A4F88"/>
    <w:rsid w:val="008B02E2"/>
    <w:rsid w:val="008B623F"/>
    <w:rsid w:val="008C0BD7"/>
    <w:rsid w:val="008C5CBE"/>
    <w:rsid w:val="008E0365"/>
    <w:rsid w:val="009058A5"/>
    <w:rsid w:val="00906431"/>
    <w:rsid w:val="009258AB"/>
    <w:rsid w:val="00936978"/>
    <w:rsid w:val="00936B2D"/>
    <w:rsid w:val="009417F0"/>
    <w:rsid w:val="00942237"/>
    <w:rsid w:val="00944349"/>
    <w:rsid w:val="009669F3"/>
    <w:rsid w:val="009706CD"/>
    <w:rsid w:val="00974E93"/>
    <w:rsid w:val="00986C04"/>
    <w:rsid w:val="00991C46"/>
    <w:rsid w:val="00992479"/>
    <w:rsid w:val="00996C84"/>
    <w:rsid w:val="009B6CEB"/>
    <w:rsid w:val="009C6AC2"/>
    <w:rsid w:val="009D034D"/>
    <w:rsid w:val="009F24D4"/>
    <w:rsid w:val="009F6705"/>
    <w:rsid w:val="00A01D22"/>
    <w:rsid w:val="00A04F34"/>
    <w:rsid w:val="00A1063A"/>
    <w:rsid w:val="00A133D4"/>
    <w:rsid w:val="00A17971"/>
    <w:rsid w:val="00A3149B"/>
    <w:rsid w:val="00A33333"/>
    <w:rsid w:val="00A3639E"/>
    <w:rsid w:val="00A436B5"/>
    <w:rsid w:val="00A55210"/>
    <w:rsid w:val="00A55CA0"/>
    <w:rsid w:val="00A62CE8"/>
    <w:rsid w:val="00A631A1"/>
    <w:rsid w:val="00AA0DAF"/>
    <w:rsid w:val="00AA56FA"/>
    <w:rsid w:val="00AB2714"/>
    <w:rsid w:val="00AD08C8"/>
    <w:rsid w:val="00AD128B"/>
    <w:rsid w:val="00AD135E"/>
    <w:rsid w:val="00AF1760"/>
    <w:rsid w:val="00B01830"/>
    <w:rsid w:val="00B120B5"/>
    <w:rsid w:val="00B13E34"/>
    <w:rsid w:val="00B22664"/>
    <w:rsid w:val="00B27B8F"/>
    <w:rsid w:val="00B30D6E"/>
    <w:rsid w:val="00B4796E"/>
    <w:rsid w:val="00B50AD1"/>
    <w:rsid w:val="00B652EB"/>
    <w:rsid w:val="00B73628"/>
    <w:rsid w:val="00B738A3"/>
    <w:rsid w:val="00B751B7"/>
    <w:rsid w:val="00B82284"/>
    <w:rsid w:val="00B84268"/>
    <w:rsid w:val="00B958E9"/>
    <w:rsid w:val="00B9656C"/>
    <w:rsid w:val="00BA77C4"/>
    <w:rsid w:val="00BC04F2"/>
    <w:rsid w:val="00BD46B9"/>
    <w:rsid w:val="00BD672E"/>
    <w:rsid w:val="00BD67BC"/>
    <w:rsid w:val="00C06A93"/>
    <w:rsid w:val="00C13D4E"/>
    <w:rsid w:val="00C17C16"/>
    <w:rsid w:val="00C22AAD"/>
    <w:rsid w:val="00C272B8"/>
    <w:rsid w:val="00C277B7"/>
    <w:rsid w:val="00C27AD9"/>
    <w:rsid w:val="00C30226"/>
    <w:rsid w:val="00C42971"/>
    <w:rsid w:val="00C439BE"/>
    <w:rsid w:val="00C55B6C"/>
    <w:rsid w:val="00C75CD5"/>
    <w:rsid w:val="00C84AC1"/>
    <w:rsid w:val="00CA268F"/>
    <w:rsid w:val="00CC24F2"/>
    <w:rsid w:val="00CC2814"/>
    <w:rsid w:val="00CD401C"/>
    <w:rsid w:val="00CD5DF5"/>
    <w:rsid w:val="00CD71DD"/>
    <w:rsid w:val="00CE0B1B"/>
    <w:rsid w:val="00CF4863"/>
    <w:rsid w:val="00D05C4C"/>
    <w:rsid w:val="00D1347F"/>
    <w:rsid w:val="00D13793"/>
    <w:rsid w:val="00D13AF2"/>
    <w:rsid w:val="00D20479"/>
    <w:rsid w:val="00D436FB"/>
    <w:rsid w:val="00D86B22"/>
    <w:rsid w:val="00D9122A"/>
    <w:rsid w:val="00D97DF5"/>
    <w:rsid w:val="00DA0390"/>
    <w:rsid w:val="00DB2509"/>
    <w:rsid w:val="00DB5D12"/>
    <w:rsid w:val="00DC3A22"/>
    <w:rsid w:val="00DC7267"/>
    <w:rsid w:val="00DD098B"/>
    <w:rsid w:val="00DD369A"/>
    <w:rsid w:val="00DD4397"/>
    <w:rsid w:val="00DE2EE1"/>
    <w:rsid w:val="00DF56D0"/>
    <w:rsid w:val="00E00FD4"/>
    <w:rsid w:val="00E01CAE"/>
    <w:rsid w:val="00E14A8B"/>
    <w:rsid w:val="00E20140"/>
    <w:rsid w:val="00E221C4"/>
    <w:rsid w:val="00E23530"/>
    <w:rsid w:val="00E24C98"/>
    <w:rsid w:val="00E26E07"/>
    <w:rsid w:val="00E513D8"/>
    <w:rsid w:val="00E52A51"/>
    <w:rsid w:val="00E60F49"/>
    <w:rsid w:val="00E67781"/>
    <w:rsid w:val="00EA08BB"/>
    <w:rsid w:val="00EB1AC9"/>
    <w:rsid w:val="00ED227E"/>
    <w:rsid w:val="00ED657F"/>
    <w:rsid w:val="00EE156C"/>
    <w:rsid w:val="00EE5B79"/>
    <w:rsid w:val="00EE7120"/>
    <w:rsid w:val="00EF343B"/>
    <w:rsid w:val="00F0075A"/>
    <w:rsid w:val="00F042DF"/>
    <w:rsid w:val="00F04BDE"/>
    <w:rsid w:val="00F132E5"/>
    <w:rsid w:val="00F241ED"/>
    <w:rsid w:val="00F2684F"/>
    <w:rsid w:val="00F27086"/>
    <w:rsid w:val="00F32235"/>
    <w:rsid w:val="00F45915"/>
    <w:rsid w:val="00F574A8"/>
    <w:rsid w:val="00F63298"/>
    <w:rsid w:val="00F67B6D"/>
    <w:rsid w:val="00F75618"/>
    <w:rsid w:val="00F82C87"/>
    <w:rsid w:val="00FA2F76"/>
    <w:rsid w:val="00FA674E"/>
    <w:rsid w:val="00FE29E0"/>
    <w:rsid w:val="00FE398D"/>
    <w:rsid w:val="00FE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7C516AD2-70C8-4A66-97D4-9599478F9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text"/>
    <w:link w:val="Heading1Char"/>
    <w:uiPriority w:val="9"/>
    <w:qFormat/>
    <w:rsid w:val="000A056A"/>
    <w:pPr>
      <w:keepNext/>
      <w:pageBreakBefore/>
      <w:numPr>
        <w:numId w:val="2"/>
      </w:numPr>
      <w:pBdr>
        <w:bottom w:val="single" w:sz="36" w:space="2" w:color="CC0000"/>
      </w:pBdr>
      <w:spacing w:before="360" w:after="720" w:line="240" w:lineRule="auto"/>
      <w:outlineLvl w:val="0"/>
    </w:pPr>
    <w:rPr>
      <w:rFonts w:ascii="Arial" w:hAnsi="Arial"/>
      <w:b/>
      <w:smallCaps/>
      <w:color w:val="CC0000"/>
      <w:kern w:val="28"/>
      <w:sz w:val="28"/>
      <w:szCs w:val="20"/>
    </w:rPr>
  </w:style>
  <w:style w:type="paragraph" w:styleId="Heading2">
    <w:name w:val="heading 2"/>
    <w:basedOn w:val="Normal"/>
    <w:next w:val="text"/>
    <w:link w:val="Heading2Char"/>
    <w:uiPriority w:val="9"/>
    <w:qFormat/>
    <w:rsid w:val="000A056A"/>
    <w:pPr>
      <w:keepNext/>
      <w:numPr>
        <w:ilvl w:val="1"/>
        <w:numId w:val="2"/>
      </w:numPr>
      <w:spacing w:before="360" w:after="0" w:line="240" w:lineRule="auto"/>
      <w:outlineLvl w:val="1"/>
    </w:pPr>
    <w:rPr>
      <w:rFonts w:ascii="Arial" w:hAnsi="Arial"/>
      <w:b/>
      <w:smallCaps/>
      <w:color w:val="CC0000"/>
      <w:sz w:val="24"/>
      <w:szCs w:val="20"/>
    </w:rPr>
  </w:style>
  <w:style w:type="paragraph" w:styleId="Heading3">
    <w:name w:val="heading 3"/>
    <w:basedOn w:val="Normal"/>
    <w:next w:val="text"/>
    <w:link w:val="Heading3Char"/>
    <w:uiPriority w:val="9"/>
    <w:qFormat/>
    <w:rsid w:val="000A056A"/>
    <w:pPr>
      <w:keepNext/>
      <w:numPr>
        <w:ilvl w:val="2"/>
        <w:numId w:val="2"/>
      </w:numPr>
      <w:pBdr>
        <w:bottom w:val="single" w:sz="8" w:space="2" w:color="CC0000"/>
      </w:pBdr>
      <w:tabs>
        <w:tab w:val="left" w:pos="2160"/>
      </w:tabs>
      <w:spacing w:before="240" w:after="60" w:line="240" w:lineRule="auto"/>
      <w:outlineLvl w:val="2"/>
    </w:pPr>
    <w:rPr>
      <w:rFonts w:ascii="Arial" w:hAnsi="Arial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0A056A"/>
    <w:pPr>
      <w:numPr>
        <w:ilvl w:val="4"/>
        <w:numId w:val="2"/>
      </w:numPr>
      <w:spacing w:after="0" w:line="240" w:lineRule="auto"/>
      <w:outlineLvl w:val="4"/>
    </w:pPr>
    <w:rPr>
      <w:rFonts w:ascii="Times New Roman" w:hAnsi="Times New Roman"/>
      <w:b/>
      <w:sz w:val="24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0A056A"/>
    <w:pPr>
      <w:numPr>
        <w:ilvl w:val="5"/>
        <w:numId w:val="2"/>
      </w:numPr>
      <w:spacing w:after="0" w:line="240" w:lineRule="auto"/>
      <w:outlineLvl w:val="5"/>
    </w:pPr>
    <w:rPr>
      <w:rFonts w:ascii="Times New Roman" w:hAnsi="Times New Roman"/>
      <w:sz w:val="24"/>
      <w:szCs w:val="20"/>
      <w:u w:val="single"/>
    </w:rPr>
  </w:style>
  <w:style w:type="paragraph" w:styleId="Heading7">
    <w:name w:val="heading 7"/>
    <w:basedOn w:val="Normal"/>
    <w:next w:val="Normal"/>
    <w:link w:val="Heading7Char"/>
    <w:uiPriority w:val="9"/>
    <w:qFormat/>
    <w:rsid w:val="000A056A"/>
    <w:pPr>
      <w:numPr>
        <w:ilvl w:val="6"/>
        <w:numId w:val="2"/>
      </w:numPr>
      <w:spacing w:after="0" w:line="240" w:lineRule="auto"/>
      <w:outlineLvl w:val="6"/>
    </w:pPr>
    <w:rPr>
      <w:rFonts w:ascii="Times New Roman" w:hAnsi="Times New Roman"/>
      <w:i/>
      <w:sz w:val="24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0A056A"/>
    <w:pPr>
      <w:numPr>
        <w:ilvl w:val="7"/>
        <w:numId w:val="2"/>
      </w:numPr>
      <w:spacing w:after="0" w:line="240" w:lineRule="auto"/>
      <w:outlineLvl w:val="7"/>
    </w:pPr>
    <w:rPr>
      <w:rFonts w:ascii="Times New Roman" w:hAnsi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0A056A"/>
    <w:pPr>
      <w:numPr>
        <w:ilvl w:val="8"/>
        <w:numId w:val="2"/>
      </w:numPr>
      <w:spacing w:after="0" w:line="240" w:lineRule="auto"/>
      <w:outlineLvl w:val="8"/>
    </w:pPr>
    <w:rPr>
      <w:rFonts w:ascii="Times New Roman" w:hAnsi="Times New Roman"/>
      <w:i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0A056A"/>
    <w:rPr>
      <w:rFonts w:ascii="Arial" w:hAnsi="Arial" w:cs="Times New Roman"/>
      <w:b/>
      <w:smallCaps/>
      <w:color w:val="CC0000"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0A056A"/>
    <w:rPr>
      <w:rFonts w:ascii="Arial" w:hAnsi="Arial" w:cs="Times New Roman"/>
      <w:b/>
      <w:smallCaps/>
      <w:color w:val="CC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0A056A"/>
    <w:rPr>
      <w:rFonts w:ascii="Arial" w:hAnsi="Arial" w:cs="Times New Roman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0A056A"/>
    <w:rPr>
      <w:rFonts w:ascii="Times New Roman" w:hAnsi="Times New Roman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0A056A"/>
    <w:rPr>
      <w:rFonts w:ascii="Times New Roman" w:hAnsi="Times New Roman" w:cs="Times New Roman"/>
      <w:sz w:val="20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0A056A"/>
    <w:rPr>
      <w:rFonts w:ascii="Times New Roman" w:hAnsi="Times New Roman" w:cs="Times New Roman"/>
      <w:i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locked/>
    <w:rsid w:val="000A056A"/>
    <w:rPr>
      <w:rFonts w:ascii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0A056A"/>
    <w:rPr>
      <w:rFonts w:ascii="Times New Roman" w:hAnsi="Times New Roman" w:cs="Times New Roman"/>
      <w:i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258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258AB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258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258AB"/>
    <w:rPr>
      <w:rFonts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0A056A"/>
    <w:pPr>
      <w:ind w:left="720"/>
      <w:contextualSpacing/>
    </w:pPr>
  </w:style>
  <w:style w:type="paragraph" w:customStyle="1" w:styleId="text">
    <w:name w:val="text"/>
    <w:basedOn w:val="Normal"/>
    <w:uiPriority w:val="99"/>
    <w:rsid w:val="000A056A"/>
    <w:pPr>
      <w:spacing w:before="120" w:after="0" w:line="260" w:lineRule="atLeast"/>
      <w:ind w:left="1440"/>
    </w:pPr>
    <w:rPr>
      <w:rFonts w:ascii="Book Antiqua" w:hAnsi="Book Antiqua"/>
      <w:sz w:val="20"/>
      <w:szCs w:val="20"/>
    </w:rPr>
  </w:style>
  <w:style w:type="paragraph" w:customStyle="1" w:styleId="titlepagehdr">
    <w:name w:val="title_page_hdr"/>
    <w:basedOn w:val="Normal"/>
    <w:rsid w:val="000A056A"/>
    <w:pPr>
      <w:spacing w:before="600" w:after="0" w:line="240" w:lineRule="auto"/>
    </w:pPr>
    <w:rPr>
      <w:rFonts w:ascii="Arial" w:hAnsi="Arial"/>
      <w:szCs w:val="20"/>
    </w:rPr>
  </w:style>
  <w:style w:type="paragraph" w:customStyle="1" w:styleId="department">
    <w:name w:val="department"/>
    <w:basedOn w:val="Normal"/>
    <w:rsid w:val="000A056A"/>
    <w:pPr>
      <w:pBdr>
        <w:top w:val="single" w:sz="48" w:space="24" w:color="auto"/>
        <w:bottom w:val="single" w:sz="48" w:space="24" w:color="auto"/>
      </w:pBdr>
      <w:spacing w:before="360" w:after="0" w:line="600" w:lineRule="atLeast"/>
    </w:pPr>
    <w:rPr>
      <w:rFonts w:ascii="Arial" w:hAnsi="Arial" w:cs="Arial"/>
      <w:b/>
      <w:bCs/>
      <w:sz w:val="48"/>
      <w:szCs w:val="20"/>
    </w:rPr>
  </w:style>
  <w:style w:type="paragraph" w:customStyle="1" w:styleId="version">
    <w:name w:val="version"/>
    <w:basedOn w:val="Date"/>
    <w:rsid w:val="000A056A"/>
    <w:pPr>
      <w:spacing w:before="240" w:after="0" w:line="240" w:lineRule="auto"/>
      <w:jc w:val="right"/>
    </w:pPr>
    <w:rPr>
      <w:rFonts w:ascii="Arial" w:hAnsi="Arial" w:cs="Arial"/>
      <w:b/>
      <w:bCs/>
      <w:sz w:val="28"/>
      <w:szCs w:val="20"/>
    </w:rPr>
  </w:style>
  <w:style w:type="paragraph" w:customStyle="1" w:styleId="project">
    <w:name w:val="project"/>
    <w:basedOn w:val="Normal"/>
    <w:rsid w:val="000A056A"/>
    <w:pPr>
      <w:spacing w:before="1440" w:after="0" w:line="240" w:lineRule="auto"/>
      <w:jc w:val="right"/>
    </w:pPr>
    <w:rPr>
      <w:rFonts w:ascii="Arial" w:hAnsi="Arial" w:cs="Arial"/>
      <w:b/>
      <w:sz w:val="28"/>
      <w:szCs w:val="20"/>
    </w:rPr>
  </w:style>
  <w:style w:type="paragraph" w:customStyle="1" w:styleId="Document">
    <w:name w:val="Document"/>
    <w:rsid w:val="000A056A"/>
    <w:pPr>
      <w:spacing w:before="480" w:after="0" w:line="240" w:lineRule="auto"/>
      <w:jc w:val="right"/>
    </w:pPr>
    <w:rPr>
      <w:rFonts w:ascii="Arial" w:hAnsi="Arial" w:cs="Arial"/>
      <w:b/>
      <w:bCs/>
      <w:sz w:val="28"/>
      <w:szCs w:val="20"/>
    </w:rPr>
  </w:style>
  <w:style w:type="table" w:styleId="GridTable2-Accent5">
    <w:name w:val="Grid Table 2 Accent 5"/>
    <w:basedOn w:val="TableNormal"/>
    <w:uiPriority w:val="47"/>
    <w:rsid w:val="000A056A"/>
    <w:pPr>
      <w:spacing w:after="0" w:line="240" w:lineRule="auto"/>
    </w:pPr>
    <w:rPr>
      <w:rFonts w:ascii="Times New Roman" w:hAnsi="Times New Roman"/>
      <w:sz w:val="20"/>
      <w:szCs w:val="20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rFonts w:cs="Times New Roman"/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9E2F3"/>
      </w:tcPr>
    </w:tblStylePr>
    <w:tblStylePr w:type="band1Horz">
      <w:rPr>
        <w:rFonts w:cs="Times New Roman"/>
      </w:rPr>
      <w:tblPr/>
      <w:tcPr>
        <w:shd w:val="clear" w:color="auto" w:fill="D9E2F3"/>
      </w:tcPr>
    </w:tblStylePr>
  </w:style>
  <w:style w:type="paragraph" w:styleId="TOC2">
    <w:name w:val="toc 2"/>
    <w:basedOn w:val="TOC1"/>
    <w:next w:val="TOC3"/>
    <w:autoRedefine/>
    <w:uiPriority w:val="39"/>
    <w:rsid w:val="000A056A"/>
    <w:pPr>
      <w:spacing w:before="120"/>
      <w:ind w:left="360"/>
    </w:pPr>
    <w:rPr>
      <w:smallCaps w:val="0"/>
      <w:sz w:val="18"/>
      <w:szCs w:val="24"/>
    </w:rPr>
  </w:style>
  <w:style w:type="paragraph" w:styleId="TOC1">
    <w:name w:val="toc 1"/>
    <w:basedOn w:val="Normal"/>
    <w:next w:val="TOC2"/>
    <w:autoRedefine/>
    <w:uiPriority w:val="39"/>
    <w:rsid w:val="000A056A"/>
    <w:pPr>
      <w:tabs>
        <w:tab w:val="left" w:pos="360"/>
        <w:tab w:val="left" w:pos="900"/>
        <w:tab w:val="right" w:leader="dot" w:pos="9710"/>
      </w:tabs>
      <w:spacing w:before="240" w:after="0" w:line="240" w:lineRule="auto"/>
    </w:pPr>
    <w:rPr>
      <w:rFonts w:ascii="Arial" w:hAnsi="Arial" w:cs="Arial"/>
      <w:b/>
      <w:smallCaps/>
      <w:noProof/>
      <w:sz w:val="20"/>
      <w:szCs w:val="28"/>
    </w:rPr>
  </w:style>
  <w:style w:type="character" w:styleId="Hyperlink">
    <w:name w:val="Hyperlink"/>
    <w:basedOn w:val="DefaultParagraphFont"/>
    <w:uiPriority w:val="99"/>
    <w:rsid w:val="000A056A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A056A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0A056A"/>
    <w:pPr>
      <w:keepLines/>
      <w:pageBreakBefore w:val="0"/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ascii="Calibri Light" w:hAnsi="Calibri Light"/>
      <w:b w:val="0"/>
      <w:smallCaps w:val="0"/>
      <w:color w:val="2E74B5"/>
      <w:kern w:val="0"/>
      <w:sz w:val="32"/>
      <w:szCs w:val="32"/>
    </w:rPr>
  </w:style>
  <w:style w:type="character" w:customStyle="1" w:styleId="ListParagraphChar">
    <w:name w:val="List Paragraph Char"/>
    <w:link w:val="ListParagraph"/>
    <w:uiPriority w:val="34"/>
    <w:locked/>
    <w:rsid w:val="000A056A"/>
    <w:rPr>
      <w:rFonts w:eastAsia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0A056A"/>
    <w:rPr>
      <w:rFonts w:ascii="Courier New" w:hAnsi="Courier New" w:cs="Courier New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A056A"/>
  </w:style>
  <w:style w:type="character" w:customStyle="1" w:styleId="DateChar">
    <w:name w:val="Date Char"/>
    <w:basedOn w:val="DefaultParagraphFont"/>
    <w:link w:val="Date"/>
    <w:uiPriority w:val="99"/>
    <w:semiHidden/>
    <w:locked/>
    <w:rsid w:val="000A056A"/>
    <w:rPr>
      <w:rFonts w:cs="Times New Roman"/>
    </w:rPr>
  </w:style>
  <w:style w:type="table" w:styleId="TableGrid">
    <w:name w:val="Table Grid"/>
    <w:basedOn w:val="TableNormal"/>
    <w:uiPriority w:val="39"/>
    <w:rsid w:val="00CC2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8428BB"/>
    <w:rPr>
      <w:color w:val="2B579A"/>
      <w:shd w:val="clear" w:color="auto" w:fill="E6E6E6"/>
    </w:rPr>
  </w:style>
  <w:style w:type="paragraph" w:customStyle="1" w:styleId="TOChdg">
    <w:name w:val="TOC_hdg"/>
    <w:basedOn w:val="Heading1"/>
    <w:next w:val="text"/>
    <w:rsid w:val="004A1719"/>
    <w:pPr>
      <w:numPr>
        <w:numId w:val="0"/>
      </w:numPr>
    </w:pPr>
    <w:rPr>
      <w:rFonts w:eastAsia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21D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umenter.getpostman.com/view/1157478/sendgrid_proxy/7156uiQ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03E68-D1CA-4A35-9931-CD1315B2F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8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Ramashasthri, Nikhil</dc:creator>
  <cp:keywords/>
  <dc:description/>
  <cp:lastModifiedBy>Ramashasthri, Nikhil</cp:lastModifiedBy>
  <cp:revision>299</cp:revision>
  <dcterms:created xsi:type="dcterms:W3CDTF">2017-06-21T14:24:00Z</dcterms:created>
  <dcterms:modified xsi:type="dcterms:W3CDTF">2017-10-03T00:05:00Z</dcterms:modified>
</cp:coreProperties>
</file>