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Document Title</w:t>
      </w:r>
    </w:p>
    <w:p>
      <w:pPr>
        <w:pStyle w:val="Subtitle"/>
      </w:pPr>
      <w:r>
        <w:t>Esper Engineering</w:t>
      </w:r>
    </w:p>
    <w:p>
      <w:pPr>
        <w:pStyle w:val="Heading1"/>
      </w:pPr>
      <w:r>
        <w:t>Table of Contents</w:t>
      </w:r>
    </w:p>
    <w:p>
      <w:pPr/>
      <w:r>
        <w:t>[TOC will be generated by pandoc --toc]</w:t>
      </w:r>
    </w:p>
    <w:p/>
    <w:p>
      <w:pPr>
        <w:pStyle w:val="Heading1"/>
        <w:pBdr>
          <w:bottom w:val="single" w:sz="4" w:space="1" w:color="1A237E"/>
        </w:pBdr>
      </w:pPr>
      <w:r>
        <w:t>Problem Statement</w:t>
      </w:r>
    </w:p>
    <w:p>
      <w:pPr/>
      <w:r>
        <w:t>Describe the technical problem being analyzed. Include relevant context, system constraints, and success criteria.</w:t>
      </w:r>
    </w:p>
    <w:p>
      <w:pPr>
        <w:pStyle w:val="Heading2"/>
      </w:pPr>
      <w:r>
        <w:t>Current Architecture</w:t>
      </w:r>
    </w:p>
    <w:p>
      <w:pPr/>
      <w:r>
        <w:t>Explanation of the current system design and its limitations.</w:t>
      </w:r>
    </w:p>
    <w:p>
      <w:pPr>
        <w:pStyle w:val="Heading3"/>
      </w:pPr>
      <w:r>
        <w:t>Implementation Details</w:t>
      </w:r>
    </w:p>
    <w:p>
      <w:pPr>
        <w:shd w:fill="F5F5F5" w:val="clear"/>
        <w:ind w:left="283" w:right="283"/>
      </w:pPr>
      <w:r>
        <w:rPr>
          <w:rFonts w:ascii="Consolas" w:hAnsi="Consolas"/>
          <w:color w:val="212121"/>
          <w:sz w:val="20"/>
        </w:rPr>
        <w:t>def hello():</w:t>
        <w:br/>
        <w:t xml:space="preserve">    return 'world'</w:t>
      </w:r>
    </w:p>
    <w:p>
      <w:pPr>
        <w:pStyle w:val="Heading1"/>
        <w:pBdr>
          <w:bottom w:val="single" w:sz="4" w:space="1" w:color="1A237E"/>
        </w:pBdr>
      </w:pPr>
      <w:r>
        <w:t>Analysis</w:t>
      </w:r>
    </w:p>
    <w:p>
      <w:pPr/>
      <w:r>
        <w:t>Detailed technical analysis with supporting data.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237E" w:val="clear"/>
          </w:tcPr>
          <w:p>
            <w:r>
              <w:rPr>
                <w:b/>
                <w:color w:val="FFFFFF"/>
                <w:sz w:val="20"/>
              </w:rPr>
              <w:t>Column A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b/>
                <w:color w:val="FFFFFF"/>
                <w:sz w:val="20"/>
              </w:rPr>
              <w:t>Column B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b/>
                <w:color w:val="FFFFFF"/>
                <w:sz w:val="20"/>
              </w:rPr>
              <w:t>Column C</w:t>
            </w:r>
          </w:p>
        </w:tc>
      </w:tr>
      <w:tr>
        <w:tc>
          <w:tcPr>
            <w:tcW w:type="dxa" w:w="3120"/>
          </w:tcPr>
          <w:p>
            <w:r>
              <w:rPr>
                <w:color w:val="212121"/>
                <w:sz w:val="20"/>
              </w:rPr>
              <w:t>Data 1-1</w:t>
            </w:r>
          </w:p>
        </w:tc>
        <w:tc>
          <w:tcPr>
            <w:tcW w:type="dxa" w:w="3120"/>
          </w:tcPr>
          <w:p>
            <w:r>
              <w:rPr>
                <w:color w:val="212121"/>
                <w:sz w:val="20"/>
              </w:rPr>
              <w:t>Data 1-2</w:t>
            </w:r>
          </w:p>
        </w:tc>
        <w:tc>
          <w:tcPr>
            <w:tcW w:type="dxa" w:w="3120"/>
          </w:tcPr>
          <w:p>
            <w:r>
              <w:rPr>
                <w:color w:val="212121"/>
                <w:sz w:val="20"/>
              </w:rPr>
              <w:t>Data 1-3</w:t>
            </w:r>
          </w:p>
        </w:tc>
      </w:tr>
      <w:tr>
        <w:tc>
          <w:tcPr>
            <w:tcW w:type="dxa" w:w="3120"/>
            <w:shd w:fill="F5F8FC" w:val="clear"/>
          </w:tcPr>
          <w:p>
            <w:r>
              <w:rPr>
                <w:color w:val="212121"/>
                <w:sz w:val="20"/>
              </w:rPr>
              <w:t>Data 2-1</w:t>
            </w:r>
          </w:p>
        </w:tc>
        <w:tc>
          <w:tcPr>
            <w:tcW w:type="dxa" w:w="3120"/>
            <w:shd w:fill="F5F8FC" w:val="clear"/>
          </w:tcPr>
          <w:p>
            <w:r>
              <w:rPr>
                <w:color w:val="212121"/>
                <w:sz w:val="20"/>
              </w:rPr>
              <w:t>Data 2-2</w:t>
            </w:r>
          </w:p>
        </w:tc>
        <w:tc>
          <w:tcPr>
            <w:tcW w:type="dxa" w:w="3120"/>
            <w:shd w:fill="F5F8FC" w:val="clear"/>
          </w:tcPr>
          <w:p>
            <w:r>
              <w:rPr>
                <w:color w:val="212121"/>
                <w:sz w:val="20"/>
              </w:rPr>
              <w:t>Data 2-3</w:t>
            </w:r>
          </w:p>
        </w:tc>
      </w:tr>
      <w:tr>
        <w:tc>
          <w:tcPr>
            <w:tcW w:type="dxa" w:w="3120"/>
          </w:tcPr>
          <w:p>
            <w:r>
              <w:rPr>
                <w:color w:val="212121"/>
                <w:sz w:val="20"/>
              </w:rPr>
              <w:t>Data 3-1</w:t>
            </w:r>
          </w:p>
        </w:tc>
        <w:tc>
          <w:tcPr>
            <w:tcW w:type="dxa" w:w="3120"/>
          </w:tcPr>
          <w:p>
            <w:r>
              <w:rPr>
                <w:color w:val="212121"/>
                <w:sz w:val="20"/>
              </w:rPr>
              <w:t>Data 3-2</w:t>
            </w:r>
          </w:p>
        </w:tc>
        <w:tc>
          <w:tcPr>
            <w:tcW w:type="dxa" w:w="3120"/>
          </w:tcPr>
          <w:p>
            <w:r>
              <w:rPr>
                <w:color w:val="212121"/>
                <w:sz w:val="20"/>
              </w:rPr>
              <w:t>Data 3-3</w:t>
            </w:r>
          </w:p>
        </w:tc>
      </w:tr>
    </w:tbl>
    <w:p>
      <w:pPr>
        <w:pStyle w:val="Heading1"/>
        <w:pBdr>
          <w:bottom w:val="single" w:sz="4" w:space="1" w:color="1A237E"/>
        </w:pBdr>
      </w:pPr>
      <w:r>
        <w:t>Recommendations</w:t>
      </w:r>
    </w:p>
    <w:p>
      <w:pPr>
        <w:pStyle w:val="ListNumber"/>
      </w:pPr>
      <w:r>
        <w:t>Recommended approach with justification.</w:t>
      </w:r>
    </w:p>
    <w:p>
      <w:pPr>
        <w:pStyle w:val="ListNumber"/>
      </w:pPr>
      <w:r>
        <w:t>Alternative approach considered.</w:t>
      </w:r>
    </w:p>
    <w:p>
      <w:pPr>
        <w:pStyle w:val="Quote"/>
      </w:pPr>
      <w:r>
        <w:t>Important note or caveat about the analysis.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Esper Inc.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 w:val="0"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 w:val="0"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1212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575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 Light" w:hAnsi="Calibri Light"/>
      <w:b w:val="0"/>
      <w:color w:val="1A237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 Light" w:hAnsi="Calibri Light"/>
      <w:b w:val="0"/>
      <w:i w:val="0"/>
      <w:iCs/>
      <w:color w:val="0288D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/>
      <w:contextualSpacing/>
    </w:pPr>
    <w:rPr>
      <w:rFonts w:ascii="Calibri" w:hAnsi="Calibri"/>
      <w:color w:val="21212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/>
      <w:contextualSpacing/>
    </w:pPr>
    <w:rPr>
      <w:rFonts w:ascii="Calibri" w:hAnsi="Calibri"/>
      <w:color w:val="21212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757575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