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3,477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Left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Right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1,757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(52,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2,081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1,007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1,074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 or African-American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Other/Not Reported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 or Alaskan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Hispanic or Latino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Unknown/Not Reported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 or Latino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LNW to ED Presentation (mins)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(60,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(60,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(59,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SBP (mm 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(165, 214)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NIHSS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(6, 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(12,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(11,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(13,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II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Previous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Tobacco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ICH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Basal Ganglia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Lobar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ICH Volume (mL)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IVH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ERICH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2,487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ATACH-2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Wilcoxon rank sum test; Pearson's Chi-squared test; Fisher's exact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2025-04-06T03:05:44Z</dcterms:created>
  <dcterms:modified xsi:type="dcterms:W3CDTF">2025-04-06T03:05:44Z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