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  <w:tblLook w:noHBand="0" w:noVBand="0" w:firstColumn="0" w:lastRow="0" w:lastColumn="0" w:firstRow="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w="1872" w:type="dxa"/>
            <w:tcBorders>
              <w:top w:val="single" w:sz="16" w:space="0" w:color="D3D3D3"/>
              <w:left w:val="single" w:sz="6" w:space="0" w:color="D3D3D3"/>
              <w:bottom w:val="single" w:sz="1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Outcome</w:t>
            </w:r>
          </w:p>
        </w:tc>
        <w:tc>
          <w:tcPr>
            <w:tcW w:w="1872" w:type="dxa"/>
            <w:tcBorders>
              <w:top w:val="single" w:sz="16" w:space="0" w:color="D3D3D3"/>
              <w:left w:val="single" w:sz="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aOR (95% CI)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1872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Probability of any difference (aOR &gt; 1)</w:t>
            </w:r>
          </w:p>
        </w:tc>
        <w:tc>
          <w:tcPr>
            <w:tcW w:w="1872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Probability of a substantial difference (aOR &gt; 1.2)</w:t>
            </w:r>
          </w:p>
        </w:tc>
        <w:tc>
          <w:tcPr>
            <w:tcW w:w="1872" w:type="dxa"/>
            <w:tcBorders>
              <w:top w:val="single" w:sz="16" w:space="0" w:color="D3D3D3"/>
              <w:bottom w:val="single" w:sz="1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ROPE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Modified Rankin Score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1.18 (1.01 - 1.36)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0.98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0.39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0.06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EuroQOL - Mobility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1.43 (1.2 - 1.71)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1.00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0.98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0.00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EuroQOL - Self-Care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1.43 (1.2 - 1.72)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1.00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0.98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0.00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EuroQOL - Usual Activities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1.17 (0.98 - 1.39)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0.96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0.37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0.11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EuroQOL - Pain/Discomfort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1.24 (1.05 - 1.48)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0.99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0.66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0.03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EuroQOL - Anxiety/Depression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1.16 (0.97 - 1.38)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0.95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0.35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0.12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Euro VAS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0.95 (0.88 - 1.03)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0.87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4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0.52</w:t>
            </w:r>
          </w:p>
        </w:tc>
      </w:tr>
      <w:tr>
        <w:trPr>
          <w:cantSplit w:val="true"/>
        </w:trPr>
        <w:tc>
          <w:tcPr>
            <w:tcW w:w="9360" w:type="dxa"/>
            <w:gridSpan w:val="5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 xml:space="preserve">aOR = adjusted odds ratio, CI = 95% credible interval; adjusted for age, admission GCS, ICH location, ICH volume, IVH, and study (as random intercept); </w:t>
            </w:r>
          </w:p>
          <w:p>
            <w:pPr>
              <w:pStyle w:val="Normal"/>
              <w:spacing w:before="0"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Reference Category: Left Hemisphere Laterality</w:t>
            </w:r>
          </w:p>
        </w:tc>
      </w:tr>
      <w:tr>
        <w:trPr>
          <w:cantSplit w:val="true"/>
        </w:trPr>
        <w:tc>
          <w:tcPr>
            <w:tcW w:w="9360" w:type="dxa"/>
            <w:gridSpan w:val="5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ROPE = region of practical equivalence, defined as 0.95 &gt; aOR &gt; 1.05</w:t>
            </w:r>
          </w:p>
        </w:tc>
      </w:tr>
      <w:tr>
        <w:trPr>
          <w:cantSplit w:val="true"/>
        </w:trPr>
        <w:tc>
          <w:tcPr>
            <w:tcW w:w="9360" w:type="dxa"/>
            <w:gridSpan w:val="5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  <w:r>
              <w:rPr>
                <w:rFonts w:ascii="Calibri" w:hAnsi="Calibri"/>
                <w:sz w:val="20"/>
              </w:rPr>
              <w:t>Probability of aOR &lt; 1</w:t>
            </w:r>
          </w:p>
        </w:tc>
      </w:tr>
      <w:tr>
        <w:trPr>
          <w:cantSplit w:val="true"/>
        </w:trPr>
        <w:tc>
          <w:tcPr>
            <w:tcW w:w="9360" w:type="dxa"/>
            <w:gridSpan w:val="5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4</w:t>
            </w:r>
            <w:r>
              <w:rPr>
                <w:rFonts w:ascii="Calibri" w:hAnsi="Calibri"/>
                <w:sz w:val="20"/>
              </w:rPr>
              <w:t>Probability of aOR &lt; 0.8</w:t>
            </w:r>
          </w:p>
        </w:tc>
      </w:tr>
    </w:tbl>
    <w:p>
      <w:pPr>
        <w:pStyle w:val="FirstParagraph"/>
        <w:spacing w:before="180" w:after="18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ix Madefor Text" w:cs="Wix Madefor Text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/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LibreOffice/25.8.1.1$Linux_X86_64 LibreOffice_project/580$Build-1</Application>
  <AppVersion>15.0000</AppVersion>
  <Pages>1</Pages>
  <Words>143</Words>
  <Characters>687</Characters>
  <CharactersWithSpaces>786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2025-09-02T22:58:44Z</dcterms:created>
  <dc:creator/>
  <dc:description/>
  <dc:language>en-US</dc:language>
  <cp:lastModifiedBy/>
  <dcterms:modified xsi:type="dcterms:W3CDTF">2025-09-02T20:55:36Z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