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A629" w14:textId="77777777" w:rsidR="0095106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" w:after="20" w:line="243" w:lineRule="auto"/>
        <w:ind w:left="3160"/>
        <w:textAlignment w:val="baseline"/>
        <w:outlineLvl w:val="1"/>
      </w:pPr>
      <w:r>
        <w:rPr>
          <w:rFonts w:ascii="Arial" w:eastAsia="Arial" w:hAnsi="Arial" w:cs="Arial"/>
          <w:noProof/>
          <w:color w:val="000000"/>
          <w:sz w:val="38"/>
          <w:szCs w:val="38"/>
        </w:rPr>
        <w:t>Nikhil</w:t>
      </w:r>
      <w:r>
        <w:rPr>
          <w:rFonts w:ascii="Arial" w:eastAsia="Arial" w:hAnsi="Arial"/>
          <w:color w:val="000000"/>
          <w:spacing w:val="-2"/>
          <w:sz w:val="38"/>
          <w:szCs w:val="38"/>
        </w:rPr>
        <w:t xml:space="preserve"> </w:t>
      </w:r>
      <w:r>
        <w:rPr>
          <w:rFonts w:ascii="Arial" w:eastAsia="Arial" w:hAnsi="Arial" w:cs="Arial"/>
          <w:noProof/>
          <w:color w:val="000000"/>
          <w:sz w:val="38"/>
          <w:szCs w:val="38"/>
        </w:rPr>
        <w:t>Reddy</w:t>
      </w:r>
      <w:r>
        <w:rPr>
          <w:rFonts w:ascii="Arial" w:eastAsia="Arial" w:hAnsi="Arial"/>
          <w:color w:val="000000"/>
          <w:spacing w:val="-2"/>
          <w:sz w:val="38"/>
          <w:szCs w:val="38"/>
        </w:rPr>
        <w:t xml:space="preserve"> </w:t>
      </w:r>
      <w:r>
        <w:rPr>
          <w:rFonts w:ascii="Arial" w:eastAsia="Arial" w:hAnsi="Arial" w:cs="Arial"/>
          <w:noProof/>
          <w:color w:val="000000"/>
          <w:sz w:val="38"/>
          <w:szCs w:val="38"/>
        </w:rPr>
        <w:t>Chinthakunta</w:t>
      </w:r>
    </w:p>
    <w:p w14:paraId="696E5C51" w14:textId="77777777" w:rsidR="0095106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/>
        <w:ind w:left="1680"/>
        <w:textAlignment w:val="baseline"/>
      </w:pPr>
      <w:r>
        <w:rPr>
          <w:rFonts w:ascii="Arial" w:eastAsia="Arial" w:hAnsi="Arial" w:cs="Arial"/>
          <w:noProof/>
          <w:color w:val="000000"/>
          <w:spacing w:val="1"/>
          <w:sz w:val="16"/>
          <w:szCs w:val="16"/>
        </w:rPr>
        <w:t>T</w:t>
      </w:r>
      <w:r>
        <w:rPr>
          <w:rFonts w:ascii="Arial" w:eastAsia="Arial" w:hAnsi="Arial" w:cs="Arial"/>
          <w:noProof/>
          <w:color w:val="000000"/>
          <w:sz w:val="16"/>
          <w:szCs w:val="16"/>
        </w:rPr>
        <w:t>exas,</w:t>
      </w:r>
      <w:r>
        <w:rPr>
          <w:rFonts w:ascii="Arial" w:eastAsia="Arial" w:hAnsi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z w:val="16"/>
          <w:szCs w:val="16"/>
        </w:rPr>
        <w:t>USA</w:t>
      </w:r>
      <w:r>
        <w:rPr>
          <w:rFonts w:ascii="Arial" w:eastAsia="Arial" w:hAnsi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6"/>
          <w:szCs w:val="16"/>
        </w:rPr>
        <w:t>|</w:t>
      </w:r>
      <w:r>
        <w:rPr>
          <w:rFonts w:ascii="Arial" w:eastAsia="Arial" w:hAnsi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z w:val="16"/>
          <w:szCs w:val="16"/>
        </w:rPr>
        <w:t>+1</w:t>
      </w:r>
      <w:r>
        <w:rPr>
          <w:rFonts w:ascii="Arial" w:eastAsia="Arial" w:hAnsi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z w:val="16"/>
          <w:szCs w:val="16"/>
        </w:rPr>
        <w:t>(216)</w:t>
      </w:r>
      <w:r>
        <w:rPr>
          <w:rFonts w:ascii="Arial" w:eastAsia="Arial" w:hAnsi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z w:val="16"/>
          <w:szCs w:val="16"/>
        </w:rPr>
        <w:t>235</w:t>
      </w:r>
      <w:r>
        <w:rPr>
          <w:rFonts w:ascii="Arial" w:eastAsia="Arial" w:hAnsi="Arial"/>
          <w:color w:val="000000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z w:val="16"/>
          <w:szCs w:val="16"/>
        </w:rPr>
        <w:t>6712</w:t>
      </w:r>
      <w:r>
        <w:rPr>
          <w:rFonts w:ascii="Arial" w:eastAsia="Arial" w:hAnsi="Arial"/>
          <w:color w:val="000000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6"/>
          <w:szCs w:val="16"/>
        </w:rPr>
        <w:t>|</w:t>
      </w:r>
      <w:r>
        <w:rPr>
          <w:rFonts w:ascii="Arial" w:eastAsia="Arial" w:hAnsi="Arial"/>
          <w:color w:val="000000"/>
          <w:spacing w:val="-1"/>
          <w:sz w:val="16"/>
          <w:szCs w:val="16"/>
        </w:rPr>
        <w:t xml:space="preserve"> </w:t>
      </w:r>
      <w:hyperlink r:id="rId5">
        <w:r w:rsidR="00951069">
          <w:rPr>
            <w:rFonts w:ascii="Arial" w:eastAsia="Arial" w:hAnsi="Arial" w:cs="Arial"/>
            <w:noProof/>
            <w:color w:val="000000"/>
            <w:sz w:val="16"/>
            <w:szCs w:val="16"/>
            <w:u w:val="single" w:color="000000"/>
          </w:rPr>
          <w:t>chinthakuntanikhilreddy@gmail.com</w:t>
        </w:r>
      </w:hyperlink>
      <w:r>
        <w:rPr>
          <w:rFonts w:ascii="Arial" w:eastAsia="Arial" w:hAnsi="Arial"/>
          <w:color w:val="000000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6"/>
          <w:szCs w:val="16"/>
        </w:rPr>
        <w:t>|</w:t>
      </w:r>
      <w:r>
        <w:rPr>
          <w:rFonts w:ascii="Arial" w:eastAsia="Arial" w:hAnsi="Arial"/>
          <w:color w:val="000000"/>
          <w:spacing w:val="-1"/>
          <w:sz w:val="16"/>
          <w:szCs w:val="16"/>
        </w:rPr>
        <w:t xml:space="preserve"> </w:t>
      </w:r>
      <w:hyperlink r:id="rId6">
        <w:r w:rsidR="00951069">
          <w:rPr>
            <w:rFonts w:ascii="Arial" w:eastAsia="Arial" w:hAnsi="Arial" w:cs="Arial"/>
            <w:noProof/>
            <w:color w:val="000000"/>
            <w:sz w:val="16"/>
            <w:szCs w:val="16"/>
            <w:u w:val="single" w:color="000000"/>
          </w:rPr>
          <w:t>LinkedIn</w:t>
        </w:r>
      </w:hyperlink>
      <w:r>
        <w:rPr>
          <w:rFonts w:ascii="Arial" w:eastAsia="Arial" w:hAnsi="Arial"/>
          <w:color w:val="000000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6"/>
          <w:szCs w:val="16"/>
        </w:rPr>
        <w:t>|</w:t>
      </w:r>
      <w:r>
        <w:rPr>
          <w:rFonts w:ascii="Arial" w:eastAsia="Arial" w:hAnsi="Arial"/>
          <w:color w:val="000000"/>
          <w:spacing w:val="-1"/>
          <w:sz w:val="16"/>
          <w:szCs w:val="16"/>
        </w:rPr>
        <w:t xml:space="preserve"> </w:t>
      </w:r>
      <w:hyperlink r:id="rId7">
        <w:r w:rsidR="00951069">
          <w:rPr>
            <w:rFonts w:ascii="Arial" w:eastAsia="Arial" w:hAnsi="Arial" w:cs="Arial"/>
            <w:noProof/>
            <w:color w:val="000000"/>
            <w:sz w:val="16"/>
            <w:szCs w:val="16"/>
            <w:u w:val="single" w:color="000000"/>
          </w:rPr>
          <w:t>GitH</w:t>
        </w:r>
        <w:r w:rsidR="00951069">
          <w:rPr>
            <w:rFonts w:ascii="Arial" w:eastAsia="Arial" w:hAnsi="Arial" w:cs="Arial"/>
            <w:noProof/>
            <w:color w:val="000000"/>
            <w:sz w:val="16"/>
            <w:szCs w:val="16"/>
            <w:u w:val="single" w:color="000000"/>
          </w:rPr>
          <w:t>u</w:t>
        </w:r>
        <w:r w:rsidR="00951069">
          <w:rPr>
            <w:rFonts w:ascii="Arial" w:eastAsia="Arial" w:hAnsi="Arial" w:cs="Arial"/>
            <w:noProof/>
            <w:color w:val="000000"/>
            <w:sz w:val="16"/>
            <w:szCs w:val="16"/>
            <w:u w:val="single" w:color="000000"/>
          </w:rPr>
          <w:t>b</w:t>
        </w:r>
      </w:hyperlink>
      <w:r>
        <w:rPr>
          <w:rFonts w:ascii="Arial" w:eastAsia="Arial" w:hAnsi="Arial"/>
          <w:color w:val="000000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6"/>
          <w:szCs w:val="16"/>
        </w:rPr>
        <w:t>|</w:t>
      </w:r>
      <w:r>
        <w:rPr>
          <w:rFonts w:ascii="Arial" w:eastAsia="Arial" w:hAnsi="Arial"/>
          <w:color w:val="000000"/>
          <w:spacing w:val="-1"/>
          <w:sz w:val="16"/>
          <w:szCs w:val="16"/>
        </w:rPr>
        <w:t xml:space="preserve"> </w:t>
      </w:r>
      <w:hyperlink r:id="rId8">
        <w:r w:rsidR="00951069">
          <w:rPr>
            <w:rFonts w:ascii="Arial" w:eastAsia="Arial" w:hAnsi="Arial" w:cs="Arial"/>
            <w:noProof/>
            <w:color w:val="000000"/>
            <w:sz w:val="16"/>
            <w:szCs w:val="16"/>
            <w:u w:val="single" w:color="000000"/>
          </w:rPr>
          <w:t>Portfolio</w:t>
        </w:r>
      </w:hyperlink>
    </w:p>
    <w:p w14:paraId="49D87F12" w14:textId="77777777" w:rsidR="00951069" w:rsidRDefault="00951069">
      <w:pPr>
        <w:widowControl w:val="0"/>
        <w:kinsoku w:val="0"/>
        <w:wordWrap w:val="0"/>
        <w:autoSpaceDE w:val="0"/>
        <w:autoSpaceDN w:val="0"/>
        <w:adjustRightInd w:val="0"/>
        <w:spacing w:line="122" w:lineRule="auto"/>
        <w:jc w:val="both"/>
        <w:textAlignment w:val="baseline"/>
        <w:rPr>
          <w:rFonts w:ascii="Arial" w:eastAsia="Arial" w:hAnsi="Arial" w:cs="Arial"/>
        </w:rPr>
      </w:pPr>
    </w:p>
    <w:p w14:paraId="118FA1BF" w14:textId="77777777" w:rsidR="00951069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8" w:lineRule="auto"/>
        <w:textAlignment w:val="baseline"/>
        <w:outlineLvl w:val="2"/>
      </w:pPr>
      <w:r>
        <w:rPr>
          <w:rFonts w:ascii="Arial" w:eastAsia="Arial" w:hAnsi="Arial" w:cs="Arial"/>
          <w:b/>
          <w:noProof/>
          <w:color w:val="000000"/>
          <w:sz w:val="24"/>
          <w:szCs w:val="24"/>
        </w:rPr>
        <w:t>PROFESSIONAL</w:t>
      </w:r>
      <w:r>
        <w:rPr>
          <w:rFonts w:ascii="Arial" w:eastAsia="Arial" w:hAnsi="Arial"/>
          <w:b/>
          <w:color w:val="000000"/>
          <w:w w:val="7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4"/>
          <w:szCs w:val="24"/>
        </w:rPr>
        <w:t>SUMMARY</w: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147E0CD" wp14:editId="2D87F456">
                <wp:simplePos x="0" y="0"/>
                <wp:positionH relativeFrom="page">
                  <wp:posOffset>457200</wp:posOffset>
                </wp:positionH>
                <wp:positionV relativeFrom="paragraph">
                  <wp:posOffset>205739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7FAB1E5A-1A4F-40EB-C258-121FDE8AA373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 w14:paraId="4E3CC572" w14:textId="739CEE30" w:rsidR="00951069" w:rsidRPr="001D72EF" w:rsidRDefault="009B6E92" w:rsidP="001D72EF">
      <w:pPr>
        <w:widowControl w:val="0"/>
        <w:kinsoku w:val="0"/>
        <w:autoSpaceDE w:val="0"/>
        <w:autoSpaceDN w:val="0"/>
        <w:adjustRightInd w:val="0"/>
        <w:spacing w:before="1" w:line="236" w:lineRule="auto"/>
        <w:ind w:right="20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 w:hint="cs"/>
          <w:noProof/>
          <w:color w:val="000000"/>
          <w:position w:val="1"/>
          <w:sz w:val="18"/>
          <w:szCs w:val="18"/>
        </w:rPr>
        <w:t xml:space="preserve">Senior Data Engineer with 5+ years of experience designing, building, and optimizing scalable cloud-based data platforms across Azure and AWS. Proven expertise in developing reliable ETL/ELT pipelines, optimizing SQL performance, and delivering analytics-ready data models that support executive decision-making. Consistently improved data processing efficiency, accuracy, and platform scalability while enabling advanced analytics and reporting at enterprise </w:t>
      </w:r>
      <w:r w:rsidR="00705E92" w:rsidRPr="001D72EF">
        <w:rPr>
          <w:rFonts w:ascii="Arial" w:eastAsia="Arial" w:hAnsi="Arial" w:cs="Arial" w:hint="cs"/>
          <w:noProof/>
          <w:color w:val="000000"/>
          <w:position w:val="1"/>
          <w:sz w:val="18"/>
          <w:szCs w:val="18"/>
        </w:rPr>
        <w:t>scale</w:t>
      </w:r>
      <w:r w:rsidR="00705E92"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>.</w:t>
      </w:r>
      <w:r w:rsidRPr="001D72EF">
        <w:rPr>
          <w:rFonts w:ascii="Arial" w:eastAsia="Arial" w:hAnsi="Arial" w:cs="Arial" w:hint="cs"/>
          <w:noProof/>
          <w:color w:val="000000"/>
          <w:position w:val="1"/>
          <w:sz w:val="18"/>
          <w:szCs w:val="18"/>
        </w:rPr>
        <w:t xml:space="preserve"> </w:t>
      </w:r>
    </w:p>
    <w:p w14:paraId="0C6F94F0" w14:textId="77777777" w:rsidR="00951069" w:rsidRDefault="00951069">
      <w:pPr>
        <w:widowControl w:val="0"/>
        <w:kinsoku w:val="0"/>
        <w:wordWrap w:val="0"/>
        <w:autoSpaceDE w:val="0"/>
        <w:autoSpaceDN w:val="0"/>
        <w:adjustRightInd w:val="0"/>
        <w:spacing w:before="1" w:line="136" w:lineRule="auto"/>
        <w:jc w:val="both"/>
        <w:textAlignment w:val="baseline"/>
        <w:rPr>
          <w:rFonts w:ascii="Arial" w:eastAsia="Arial" w:hAnsi="Arial" w:cs="Arial"/>
        </w:rPr>
      </w:pPr>
    </w:p>
    <w:p w14:paraId="2FB16B98" w14:textId="77777777" w:rsidR="0095106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  <w:outlineLvl w:val="2"/>
      </w:pPr>
      <w:r>
        <w:rPr>
          <w:rFonts w:ascii="Arial" w:eastAsia="Arial" w:hAnsi="Arial" w:cs="Arial"/>
          <w:b/>
          <w:noProof/>
          <w:color w:val="000000"/>
          <w:sz w:val="24"/>
          <w:szCs w:val="24"/>
        </w:rPr>
        <w:t>TECHNICAL</w:t>
      </w:r>
      <w:r>
        <w:rPr>
          <w:rFonts w:ascii="Arial" w:eastAsia="Arial" w:hAnsi="Arial"/>
          <w:b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4"/>
          <w:szCs w:val="24"/>
        </w:rPr>
        <w:t>SKILLS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3B5553E" wp14:editId="6E9408BB">
                <wp:simplePos x="0" y="0"/>
                <wp:positionH relativeFrom="page">
                  <wp:posOffset>457200</wp:posOffset>
                </wp:positionH>
                <wp:positionV relativeFrom="paragraph">
                  <wp:posOffset>205740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01E1EBA8-9E7E-4BA4-A990-61EC771E4716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 w14:paraId="447966BB" w14:textId="77777777" w:rsidR="00951069" w:rsidRPr="009B6E9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37" w:lineRule="auto"/>
        <w:textAlignment w:val="baseline"/>
      </w:pPr>
      <w:r w:rsidRPr="009B6E92">
        <w:rPr>
          <w:rFonts w:ascii="Arial" w:eastAsia="Arial" w:hAnsi="Arial" w:cs="Arial"/>
          <w:b/>
          <w:noProof/>
          <w:color w:val="000000"/>
        </w:rPr>
        <w:t>Programming</w:t>
      </w:r>
      <w:r w:rsidRPr="009B6E92">
        <w:rPr>
          <w:rFonts w:ascii="Arial" w:eastAsia="Arial" w:hAnsi="Arial" w:cs="Arial"/>
          <w:noProof/>
          <w:color w:val="000000"/>
        </w:rPr>
        <w:t>:</w:t>
      </w:r>
      <w:r w:rsidRPr="009B6E92">
        <w:rPr>
          <w:rFonts w:ascii="Arial" w:eastAsia="Arial" w:hAnsi="Arial"/>
          <w:color w:val="000000"/>
          <w:w w:val="94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Python,</w:t>
      </w:r>
      <w:r w:rsidRPr="009B6E92">
        <w:rPr>
          <w:rFonts w:ascii="Arial" w:eastAsia="Arial" w:hAnsi="Arial"/>
          <w:color w:val="000000"/>
          <w:w w:val="94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SQL,</w:t>
      </w:r>
      <w:r w:rsidRPr="009B6E92">
        <w:rPr>
          <w:rFonts w:ascii="Arial" w:eastAsia="Arial" w:hAnsi="Arial"/>
          <w:color w:val="000000"/>
          <w:w w:val="94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R,</w:t>
      </w:r>
      <w:r w:rsidRPr="009B6E92">
        <w:rPr>
          <w:rFonts w:ascii="Arial" w:eastAsia="Arial" w:hAnsi="Arial"/>
          <w:color w:val="000000"/>
          <w:w w:val="94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MATLAB,</w:t>
      </w:r>
      <w:r w:rsidRPr="009B6E92">
        <w:rPr>
          <w:rFonts w:ascii="Arial" w:eastAsia="Arial" w:hAnsi="Arial"/>
          <w:color w:val="000000"/>
          <w:w w:val="94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JavaScript</w:t>
      </w:r>
    </w:p>
    <w:p w14:paraId="0066FCD6" w14:textId="77777777" w:rsidR="00951069" w:rsidRPr="009B6E9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 w:rsidRPr="009B6E92">
        <w:rPr>
          <w:rFonts w:ascii="Arial" w:eastAsia="Arial" w:hAnsi="Arial" w:cs="Arial"/>
          <w:b/>
          <w:noProof/>
          <w:color w:val="000000"/>
        </w:rPr>
        <w:t>Python</w:t>
      </w:r>
      <w:r w:rsidRPr="009B6E92">
        <w:rPr>
          <w:rFonts w:ascii="Arial" w:eastAsia="Arial" w:hAnsi="Arial"/>
          <w:b/>
          <w:color w:val="000000"/>
          <w:spacing w:val="-2"/>
        </w:rPr>
        <w:t xml:space="preserve"> </w:t>
      </w:r>
      <w:r w:rsidRPr="009B6E92">
        <w:rPr>
          <w:rFonts w:ascii="Arial" w:eastAsia="Arial" w:hAnsi="Arial" w:cs="Arial"/>
          <w:b/>
          <w:noProof/>
          <w:color w:val="000000"/>
        </w:rPr>
        <w:t>Packages</w:t>
      </w:r>
      <w:r w:rsidRPr="009B6E92">
        <w:rPr>
          <w:rFonts w:ascii="Arial" w:eastAsia="Arial" w:hAnsi="Arial" w:cs="Arial"/>
          <w:noProof/>
          <w:color w:val="000000"/>
          <w:spacing w:val="1"/>
        </w:rPr>
        <w:t>:</w:t>
      </w:r>
      <w:r w:rsidRPr="009B6E92">
        <w:rPr>
          <w:rFonts w:ascii="Arial" w:eastAsia="Arial" w:hAnsi="Arial"/>
          <w:color w:val="000000"/>
          <w:spacing w:val="-2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NumPy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spacing w:val="-2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Pandas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spacing w:val="-2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Scikit</w:t>
      </w:r>
      <w:r w:rsidRPr="009B6E92">
        <w:rPr>
          <w:rFonts w:ascii="Arial" w:eastAsia="Arial" w:hAnsi="Arial" w:cs="Arial"/>
          <w:noProof/>
          <w:color w:val="000000"/>
          <w:spacing w:val="1"/>
        </w:rPr>
        <w:t>-</w:t>
      </w:r>
      <w:r w:rsidRPr="009B6E92">
        <w:rPr>
          <w:rFonts w:ascii="Arial" w:eastAsia="Arial" w:hAnsi="Arial" w:cs="Arial"/>
          <w:noProof/>
          <w:color w:val="000000"/>
        </w:rPr>
        <w:t>learn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spacing w:val="-2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Matplotlib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spacing w:val="-2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Seaborn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spacing w:val="-2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Plotly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spacing w:val="-2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Dash,</w:t>
      </w:r>
      <w:r w:rsidRPr="009B6E92">
        <w:rPr>
          <w:rFonts w:ascii="Arial" w:eastAsia="Arial" w:hAnsi="Arial"/>
          <w:color w:val="000000"/>
          <w:spacing w:val="-2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SciPy,</w:t>
      </w:r>
      <w:r w:rsidRPr="009B6E92">
        <w:rPr>
          <w:rFonts w:ascii="Arial" w:eastAsia="Arial" w:hAnsi="Arial"/>
          <w:color w:val="000000"/>
          <w:spacing w:val="-2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Beautiful</w:t>
      </w:r>
      <w:r w:rsidRPr="009B6E92">
        <w:rPr>
          <w:rFonts w:ascii="Arial" w:eastAsia="Arial" w:hAnsi="Arial"/>
          <w:color w:val="000000"/>
          <w:spacing w:val="-2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Soup,</w:t>
      </w:r>
      <w:r w:rsidRPr="009B6E92">
        <w:rPr>
          <w:rFonts w:ascii="Arial" w:eastAsia="Arial" w:hAnsi="Arial"/>
          <w:color w:val="000000"/>
          <w:spacing w:val="-2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NLTK</w:t>
      </w:r>
    </w:p>
    <w:p w14:paraId="598ADA0F" w14:textId="77777777" w:rsidR="004162E7" w:rsidRPr="004162E7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28" w:lineRule="auto"/>
        <w:textAlignment w:val="baseline"/>
      </w:pPr>
      <w:r w:rsidRPr="009B6E92">
        <w:rPr>
          <w:rFonts w:ascii="Arial" w:eastAsia="Arial" w:hAnsi="Arial" w:cs="Arial"/>
          <w:b/>
          <w:noProof/>
          <w:color w:val="000000"/>
        </w:rPr>
        <w:t>Azure</w:t>
      </w:r>
      <w:r w:rsidRPr="009B6E92">
        <w:rPr>
          <w:rFonts w:ascii="Arial" w:eastAsia="Arial" w:hAnsi="Arial" w:cs="Arial"/>
          <w:noProof/>
          <w:color w:val="000000"/>
          <w:spacing w:val="1"/>
        </w:rPr>
        <w:t>: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Azure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Data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Factory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Azure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Synapse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Analytics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Azure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Machine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Learning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Azure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Databricks,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Azure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Blob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Storage,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</w:p>
    <w:p w14:paraId="09FE5C9C" w14:textId="63445BAA" w:rsidR="00951069" w:rsidRPr="009B6E92" w:rsidRDefault="00000000" w:rsidP="004162E7">
      <w:pPr>
        <w:widowControl w:val="0"/>
        <w:kinsoku w:val="0"/>
        <w:wordWrap w:val="0"/>
        <w:autoSpaceDE w:val="0"/>
        <w:autoSpaceDN w:val="0"/>
        <w:adjustRightInd w:val="0"/>
        <w:spacing w:before="1" w:line="228" w:lineRule="auto"/>
        <w:ind w:left="260"/>
        <w:textAlignment w:val="baseline"/>
      </w:pPr>
      <w:r w:rsidRPr="009B6E92">
        <w:rPr>
          <w:rFonts w:ascii="Arial" w:eastAsia="Arial" w:hAnsi="Arial" w:cs="Arial"/>
          <w:noProof/>
          <w:color w:val="000000"/>
        </w:rPr>
        <w:t>Azure</w:t>
      </w:r>
      <w:r w:rsidRPr="009B6E92">
        <w:rPr>
          <w:rFonts w:ascii="Arial" w:eastAsia="Arial" w:hAnsi="Arial"/>
          <w:color w:val="000000"/>
          <w:w w:val="7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Functions</w:t>
      </w:r>
    </w:p>
    <w:p w14:paraId="7E338F5B" w14:textId="77777777" w:rsidR="00951069" w:rsidRPr="009B6E9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7" w:lineRule="auto"/>
        <w:textAlignment w:val="baseline"/>
      </w:pPr>
      <w:r w:rsidRPr="009B6E92">
        <w:rPr>
          <w:rFonts w:ascii="Arial" w:eastAsia="Arial" w:hAnsi="Arial" w:cs="Arial"/>
          <w:b/>
          <w:noProof/>
          <w:color w:val="000000"/>
          <w:spacing w:val="1"/>
        </w:rPr>
        <w:t>A</w:t>
      </w:r>
      <w:r w:rsidRPr="009B6E92">
        <w:rPr>
          <w:rFonts w:ascii="Arial" w:eastAsia="Arial" w:hAnsi="Arial" w:cs="Arial"/>
          <w:b/>
          <w:noProof/>
          <w:color w:val="000000"/>
        </w:rPr>
        <w:t>WS</w:t>
      </w:r>
      <w:r w:rsidRPr="009B6E92">
        <w:rPr>
          <w:rFonts w:ascii="Arial" w:eastAsia="Arial" w:hAnsi="Arial" w:cs="Arial"/>
          <w:noProof/>
          <w:color w:val="000000"/>
        </w:rPr>
        <w:t>: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S3,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EC2,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RDS,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SageMaker,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Glue,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Lambda,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Redshift,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IAM,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Secrets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Manager,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SNS,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EventBridge</w:t>
      </w:r>
    </w:p>
    <w:p w14:paraId="1B0F979A" w14:textId="77777777" w:rsidR="00951069" w:rsidRPr="009B6E9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 w:rsidRPr="009B6E92">
        <w:rPr>
          <w:rFonts w:ascii="Arial" w:eastAsia="Arial" w:hAnsi="Arial" w:cs="Arial"/>
          <w:b/>
          <w:noProof/>
          <w:color w:val="000000"/>
        </w:rPr>
        <w:t>Database</w:t>
      </w:r>
      <w:r w:rsidRPr="009B6E92">
        <w:rPr>
          <w:rFonts w:ascii="Arial" w:eastAsia="Arial" w:hAnsi="Arial"/>
          <w:b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b/>
          <w:noProof/>
          <w:color w:val="000000"/>
        </w:rPr>
        <w:t>and</w:t>
      </w:r>
      <w:r w:rsidRPr="009B6E92">
        <w:rPr>
          <w:rFonts w:ascii="Arial" w:eastAsia="Arial" w:hAnsi="Arial"/>
          <w:b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b/>
          <w:noProof/>
          <w:color w:val="000000"/>
        </w:rPr>
        <w:t>Analytics</w:t>
      </w:r>
      <w:r w:rsidRPr="009B6E92">
        <w:rPr>
          <w:rFonts w:ascii="Arial" w:eastAsia="Arial" w:hAnsi="Arial" w:cs="Arial"/>
          <w:noProof/>
          <w:color w:val="000000"/>
          <w:spacing w:val="1"/>
        </w:rPr>
        <w:t>:</w:t>
      </w:r>
      <w:r w:rsidRPr="009B6E92">
        <w:rPr>
          <w:rFonts w:ascii="Arial" w:eastAsia="Arial" w:hAnsi="Arial"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MySQL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MS</w:t>
      </w:r>
      <w:r w:rsidRPr="009B6E92">
        <w:rPr>
          <w:rFonts w:ascii="Arial" w:eastAsia="Arial" w:hAnsi="Arial"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SQL</w:t>
      </w:r>
      <w:r w:rsidRPr="009B6E92">
        <w:rPr>
          <w:rFonts w:ascii="Arial" w:eastAsia="Arial" w:hAnsi="Arial"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Server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PostgreSQL,</w:t>
      </w:r>
      <w:r w:rsidRPr="009B6E92">
        <w:rPr>
          <w:rFonts w:ascii="Arial" w:eastAsia="Arial" w:hAnsi="Arial"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MongoDB,</w:t>
      </w:r>
      <w:r w:rsidRPr="009B6E92">
        <w:rPr>
          <w:rFonts w:ascii="Arial" w:eastAsia="Arial" w:hAnsi="Arial"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SQLite,</w:t>
      </w:r>
      <w:r w:rsidRPr="009B6E92">
        <w:rPr>
          <w:rFonts w:ascii="Arial" w:eastAsia="Arial" w:hAnsi="Arial"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Tableau,</w:t>
      </w:r>
      <w:r w:rsidRPr="009B6E92">
        <w:rPr>
          <w:rFonts w:ascii="Arial" w:eastAsia="Arial" w:hAnsi="Arial"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Power</w:t>
      </w:r>
      <w:r w:rsidRPr="009B6E92">
        <w:rPr>
          <w:rFonts w:ascii="Arial" w:eastAsia="Arial" w:hAnsi="Arial"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BI,</w:t>
      </w:r>
      <w:r w:rsidRPr="009B6E92">
        <w:rPr>
          <w:rFonts w:ascii="Arial" w:eastAsia="Arial" w:hAnsi="Arial"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BI</w:t>
      </w:r>
      <w:r w:rsidRPr="009B6E92">
        <w:rPr>
          <w:rFonts w:ascii="Arial" w:eastAsia="Arial" w:hAnsi="Arial"/>
          <w:color w:val="000000"/>
          <w:w w:val="9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Tools</w:t>
      </w:r>
    </w:p>
    <w:p w14:paraId="4037BBBF" w14:textId="77777777" w:rsidR="00951069" w:rsidRPr="009B6E92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2" w:lineRule="auto"/>
        <w:ind w:right="80"/>
        <w:textAlignment w:val="baseline"/>
      </w:pPr>
      <w:r w:rsidRPr="009B6E92">
        <w:rPr>
          <w:rFonts w:ascii="Arial" w:eastAsia="Arial" w:hAnsi="Arial" w:cs="Arial"/>
          <w:b/>
          <w:noProof/>
          <w:color w:val="000000"/>
        </w:rPr>
        <w:t>Machine</w:t>
      </w:r>
      <w:r w:rsidRPr="009B6E92">
        <w:rPr>
          <w:rFonts w:ascii="Arial" w:eastAsia="Arial" w:hAnsi="Arial"/>
          <w:b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b/>
          <w:noProof/>
          <w:color w:val="000000"/>
        </w:rPr>
        <w:t>Learning</w:t>
      </w:r>
      <w:r w:rsidRPr="009B6E92">
        <w:rPr>
          <w:rFonts w:ascii="Arial" w:eastAsia="Arial" w:hAnsi="Arial" w:cs="Arial"/>
          <w:noProof/>
          <w:color w:val="000000"/>
        </w:rPr>
        <w:t>: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Regression,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Clustering,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Decision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Trees,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Naïve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Bayes,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Bayesian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Statistics,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K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Nearest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Neighbors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(KNN),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Random</w:t>
      </w:r>
      <w:r w:rsidRPr="009B6E92">
        <w:rPr>
          <w:rFonts w:ascii="Arial" w:eastAsia="Arial" w:hAnsi="Arial"/>
          <w:color w:val="000000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Forest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Gradient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Descent</w:t>
      </w:r>
      <w:r w:rsidRPr="009B6E92">
        <w:rPr>
          <w:rFonts w:ascii="Arial" w:eastAsia="Arial" w:hAnsi="Arial" w:cs="Arial"/>
          <w:noProof/>
          <w:color w:val="000000"/>
          <w:spacing w:val="1"/>
        </w:rPr>
        <w:t>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SVM,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PCA,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Logistic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Regression,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GLM</w:t>
      </w:r>
      <w:r w:rsidRPr="009B6E92">
        <w:rPr>
          <w:rFonts w:ascii="Arial" w:eastAsia="Arial" w:hAnsi="Arial"/>
          <w:color w:val="000000"/>
        </w:rPr>
        <w:t xml:space="preserve"> </w:t>
      </w:r>
    </w:p>
    <w:p w14:paraId="352A6F32" w14:textId="77777777" w:rsidR="00951069" w:rsidRPr="009B6E9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7" w:lineRule="auto"/>
        <w:textAlignment w:val="baseline"/>
      </w:pPr>
      <w:r w:rsidRPr="009B6E92">
        <w:rPr>
          <w:rFonts w:ascii="Arial" w:eastAsia="Arial" w:hAnsi="Arial" w:cs="Arial"/>
          <w:b/>
          <w:noProof/>
          <w:color w:val="000000"/>
        </w:rPr>
        <w:t>DevOps</w:t>
      </w:r>
      <w:r w:rsidRPr="009B6E92">
        <w:rPr>
          <w:rFonts w:ascii="Arial" w:eastAsia="Arial" w:hAnsi="Arial" w:cs="Arial"/>
          <w:noProof/>
          <w:color w:val="000000"/>
        </w:rPr>
        <w:t>: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Git,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Docker,</w:t>
      </w:r>
      <w:r w:rsidRPr="009B6E92">
        <w:rPr>
          <w:rFonts w:ascii="Arial" w:eastAsia="Arial" w:hAnsi="Arial"/>
          <w:color w:val="000000"/>
          <w:spacing w:val="-1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Kubernetes</w:t>
      </w:r>
    </w:p>
    <w:p w14:paraId="37F89EB7" w14:textId="77777777" w:rsidR="00951069" w:rsidRPr="009B6E9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6" w:lineRule="auto"/>
        <w:textAlignment w:val="baseline"/>
      </w:pPr>
      <w:r w:rsidRPr="009B6E92">
        <w:rPr>
          <w:rFonts w:ascii="Arial" w:eastAsia="Arial" w:hAnsi="Arial" w:cs="Arial"/>
          <w:b/>
          <w:noProof/>
          <w:color w:val="000000"/>
        </w:rPr>
        <w:t>Others</w:t>
      </w:r>
      <w:r w:rsidRPr="009B6E92">
        <w:rPr>
          <w:rFonts w:ascii="Arial" w:eastAsia="Arial" w:hAnsi="Arial" w:cs="Arial"/>
          <w:noProof/>
          <w:color w:val="000000"/>
        </w:rPr>
        <w:t>:</w:t>
      </w:r>
      <w:r w:rsidRPr="009B6E92">
        <w:rPr>
          <w:rFonts w:ascii="Arial" w:eastAsia="Arial" w:hAnsi="Arial"/>
          <w:color w:val="000000"/>
          <w:w w:val="8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Microsoft</w:t>
      </w:r>
      <w:r w:rsidRPr="009B6E92">
        <w:rPr>
          <w:rFonts w:ascii="Arial" w:eastAsia="Arial" w:hAnsi="Arial"/>
          <w:color w:val="000000"/>
          <w:w w:val="8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Dynamics</w:t>
      </w:r>
      <w:r w:rsidRPr="009B6E92">
        <w:rPr>
          <w:rFonts w:ascii="Arial" w:eastAsia="Arial" w:hAnsi="Arial"/>
          <w:color w:val="000000"/>
          <w:w w:val="8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365,</w:t>
      </w:r>
      <w:r w:rsidRPr="009B6E92">
        <w:rPr>
          <w:rFonts w:ascii="Arial" w:eastAsia="Arial" w:hAnsi="Arial"/>
          <w:color w:val="000000"/>
          <w:w w:val="8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A/B</w:t>
      </w:r>
      <w:r w:rsidRPr="009B6E92">
        <w:rPr>
          <w:rFonts w:ascii="Arial" w:eastAsia="Arial" w:hAnsi="Arial"/>
          <w:color w:val="000000"/>
          <w:w w:val="8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Testing,</w:t>
      </w:r>
      <w:r w:rsidRPr="009B6E92">
        <w:rPr>
          <w:rFonts w:ascii="Arial" w:eastAsia="Arial" w:hAnsi="Arial"/>
          <w:color w:val="000000"/>
          <w:w w:val="8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Optimization</w:t>
      </w:r>
      <w:r w:rsidRPr="009B6E92">
        <w:rPr>
          <w:rFonts w:ascii="Arial" w:eastAsia="Arial" w:hAnsi="Arial"/>
          <w:color w:val="000000"/>
          <w:w w:val="8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Modeling,</w:t>
      </w:r>
      <w:r w:rsidRPr="009B6E92">
        <w:rPr>
          <w:rFonts w:ascii="Arial" w:eastAsia="Arial" w:hAnsi="Arial"/>
          <w:color w:val="000000"/>
          <w:w w:val="8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Statistics,</w:t>
      </w:r>
      <w:r w:rsidRPr="009B6E92">
        <w:rPr>
          <w:rFonts w:ascii="Arial" w:eastAsia="Arial" w:hAnsi="Arial"/>
          <w:color w:val="000000"/>
          <w:w w:val="8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Excel</w:t>
      </w:r>
      <w:r w:rsidRPr="009B6E92">
        <w:rPr>
          <w:rFonts w:ascii="Arial" w:eastAsia="Arial" w:hAnsi="Arial"/>
          <w:color w:val="000000"/>
          <w:w w:val="8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(VLOOKUP,</w:t>
      </w:r>
      <w:r w:rsidRPr="009B6E92">
        <w:rPr>
          <w:rFonts w:ascii="Arial" w:eastAsia="Arial" w:hAnsi="Arial"/>
          <w:color w:val="000000"/>
          <w:w w:val="8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Pivot</w:t>
      </w:r>
      <w:r w:rsidRPr="009B6E92">
        <w:rPr>
          <w:rFonts w:ascii="Arial" w:eastAsia="Arial" w:hAnsi="Arial"/>
          <w:color w:val="000000"/>
          <w:w w:val="88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Tables)</w:t>
      </w:r>
    </w:p>
    <w:p w14:paraId="77B1DCEE" w14:textId="7D75820E" w:rsidR="004162E7" w:rsidRPr="004162E7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 w:rsidRPr="009B6E92">
        <w:rPr>
          <w:rFonts w:ascii="Arial" w:eastAsia="Arial" w:hAnsi="Arial" w:cs="Arial"/>
          <w:b/>
          <w:noProof/>
          <w:color w:val="000000"/>
        </w:rPr>
        <w:t>Data</w:t>
      </w:r>
      <w:r w:rsidRPr="009B6E92">
        <w:rPr>
          <w:rFonts w:ascii="Arial" w:eastAsia="Arial" w:hAnsi="Arial"/>
          <w:b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b/>
          <w:noProof/>
          <w:color w:val="000000"/>
        </w:rPr>
        <w:t>Engineering</w:t>
      </w:r>
      <w:r w:rsidRPr="009B6E92">
        <w:rPr>
          <w:rFonts w:ascii="Arial" w:eastAsia="Arial" w:hAnsi="Arial"/>
          <w:b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b/>
          <w:noProof/>
          <w:color w:val="000000"/>
        </w:rPr>
        <w:t>&amp;</w:t>
      </w:r>
      <w:r w:rsidRPr="009B6E92">
        <w:rPr>
          <w:rFonts w:ascii="Arial" w:eastAsia="Arial" w:hAnsi="Arial"/>
          <w:b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b/>
          <w:noProof/>
          <w:color w:val="000000"/>
        </w:rPr>
        <w:t>Governance</w:t>
      </w:r>
      <w:r w:rsidRPr="009B6E92">
        <w:rPr>
          <w:rFonts w:ascii="Arial" w:eastAsia="Arial" w:hAnsi="Arial" w:cs="Arial"/>
          <w:noProof/>
          <w:color w:val="000000"/>
        </w:rPr>
        <w:t>:</w:t>
      </w:r>
      <w:r w:rsidRPr="009B6E92">
        <w:rPr>
          <w:rFonts w:ascii="Arial" w:eastAsia="Arial" w:hAnsi="Arial"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Data</w:t>
      </w:r>
      <w:r w:rsidRPr="009B6E92">
        <w:rPr>
          <w:rFonts w:ascii="Arial" w:eastAsia="Arial" w:hAnsi="Arial"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Engineering,</w:t>
      </w:r>
      <w:r w:rsidRPr="009B6E92">
        <w:rPr>
          <w:rFonts w:ascii="Arial" w:eastAsia="Arial" w:hAnsi="Arial"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Data</w:t>
      </w:r>
      <w:r w:rsidRPr="009B6E92">
        <w:rPr>
          <w:rFonts w:ascii="Arial" w:eastAsia="Arial" w:hAnsi="Arial"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Warehousing,</w:t>
      </w:r>
      <w:r w:rsidRPr="009B6E92">
        <w:rPr>
          <w:rFonts w:ascii="Arial" w:eastAsia="Arial" w:hAnsi="Arial"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Data</w:t>
      </w:r>
      <w:r w:rsidRPr="009B6E92">
        <w:rPr>
          <w:rFonts w:ascii="Arial" w:eastAsia="Arial" w:hAnsi="Arial"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Ingestion,</w:t>
      </w:r>
      <w:r w:rsidRPr="009B6E92">
        <w:rPr>
          <w:rFonts w:ascii="Arial" w:eastAsia="Arial" w:hAnsi="Arial"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Data</w:t>
      </w:r>
      <w:r w:rsidRPr="009B6E92">
        <w:rPr>
          <w:rFonts w:ascii="Arial" w:eastAsia="Arial" w:hAnsi="Arial"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Governance,</w:t>
      </w:r>
      <w:r w:rsidRPr="009B6E92">
        <w:rPr>
          <w:rFonts w:ascii="Arial" w:eastAsia="Arial" w:hAnsi="Arial"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SQL</w:t>
      </w:r>
      <w:r w:rsidRPr="009B6E92">
        <w:rPr>
          <w:rFonts w:ascii="Arial" w:eastAsia="Arial" w:hAnsi="Arial"/>
          <w:color w:val="000000"/>
          <w:w w:val="87"/>
        </w:rPr>
        <w:t xml:space="preserve"> </w:t>
      </w:r>
    </w:p>
    <w:p w14:paraId="57EDAC3E" w14:textId="278A45FD" w:rsidR="00951069" w:rsidRPr="009B6E92" w:rsidRDefault="004162E7" w:rsidP="004162E7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t xml:space="preserve">     P</w:t>
      </w:r>
      <w:r w:rsidRPr="009B6E92">
        <w:rPr>
          <w:rFonts w:ascii="Arial" w:eastAsia="Arial" w:hAnsi="Arial" w:cs="Arial"/>
          <w:noProof/>
          <w:color w:val="000000"/>
        </w:rPr>
        <w:t>erformance</w:t>
      </w:r>
      <w:r w:rsidRPr="009B6E92">
        <w:rPr>
          <w:rFonts w:ascii="Arial" w:eastAsia="Arial" w:hAnsi="Arial"/>
          <w:color w:val="000000"/>
          <w:w w:val="87"/>
        </w:rPr>
        <w:t xml:space="preserve"> </w:t>
      </w:r>
      <w:r w:rsidRPr="009B6E92">
        <w:rPr>
          <w:rFonts w:ascii="Arial" w:eastAsia="Arial" w:hAnsi="Arial" w:cs="Arial"/>
          <w:noProof/>
          <w:color w:val="000000"/>
        </w:rPr>
        <w:t>Tuning</w:t>
      </w:r>
    </w:p>
    <w:p w14:paraId="53F5B797" w14:textId="77777777" w:rsidR="00951069" w:rsidRPr="009B6E92" w:rsidRDefault="00951069">
      <w:pPr>
        <w:widowControl w:val="0"/>
        <w:kinsoku w:val="0"/>
        <w:wordWrap w:val="0"/>
        <w:autoSpaceDE w:val="0"/>
        <w:autoSpaceDN w:val="0"/>
        <w:adjustRightInd w:val="0"/>
        <w:spacing w:line="113" w:lineRule="auto"/>
        <w:jc w:val="both"/>
        <w:textAlignment w:val="baseline"/>
        <w:rPr>
          <w:rFonts w:ascii="Arial" w:eastAsia="Arial" w:hAnsi="Arial" w:cs="Arial"/>
        </w:rPr>
      </w:pPr>
    </w:p>
    <w:p w14:paraId="1490F95E" w14:textId="77777777" w:rsidR="00951069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2"/>
      </w:pPr>
      <w:r>
        <w:rPr>
          <w:rFonts w:ascii="Arial" w:eastAsia="Arial" w:hAnsi="Arial" w:cs="Arial"/>
          <w:b/>
          <w:noProof/>
          <w:color w:val="000000"/>
          <w:sz w:val="24"/>
          <w:szCs w:val="24"/>
        </w:rPr>
        <w:t>PROFESSIONAL</w:t>
      </w:r>
      <w:r>
        <w:rPr>
          <w:rFonts w:ascii="Arial" w:eastAsia="Arial" w:hAnsi="Arial"/>
          <w:b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4"/>
          <w:szCs w:val="24"/>
        </w:rPr>
        <w:t>EXPERIENCE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01FECA3" wp14:editId="23C6090D">
                <wp:simplePos x="0" y="0"/>
                <wp:positionH relativeFrom="page">
                  <wp:posOffset>457200</wp:posOffset>
                </wp:positionH>
                <wp:positionV relativeFrom="paragraph">
                  <wp:posOffset>205740</wp:posOffset>
                </wp:positionV>
                <wp:extent cx="6858000" cy="8467"/>
                <wp:effectExtent l="0" t="0" r="0" b="0"/>
                <wp:wrapNone/>
                <wp:docPr id="23" name="Imag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C4EE5935-FFBD-4972-013A-1E04410F9961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 w14:paraId="18BB5900" w14:textId="5E71FAE8" w:rsidR="0095106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  <w:outlineLvl w:val="2"/>
      </w:pPr>
      <w:r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>IBM</w:t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 xml:space="preserve"> </w:t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1D72EF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  <w:t xml:space="preserve">         </w:t>
      </w:r>
      <w:r w:rsidR="001D72EF">
        <w:rPr>
          <w:rFonts w:ascii="Arial" w:eastAsia="Arial" w:hAnsi="Arial" w:cs="Arial"/>
          <w:b/>
          <w:noProof/>
          <w:color w:val="000000"/>
          <w:sz w:val="22"/>
          <w:szCs w:val="22"/>
        </w:rPr>
        <w:t>Plano, TX</w:t>
      </w:r>
    </w:p>
    <w:p w14:paraId="3DEC38B1" w14:textId="1F523A04" w:rsidR="001D72EF" w:rsidRDefault="00000000" w:rsidP="001D72EF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  <w:rPr>
          <w:rFonts w:ascii="Arial" w:eastAsia="Arial" w:hAnsi="Arial" w:cs="Arial"/>
          <w:iCs/>
          <w:noProof/>
          <w:color w:val="000000"/>
          <w:sz w:val="22"/>
          <w:szCs w:val="22"/>
        </w:rPr>
      </w:pPr>
      <w:r w:rsidRPr="001D72EF">
        <w:rPr>
          <w:rFonts w:ascii="Arial" w:eastAsia="Arial" w:hAnsi="Arial" w:cs="Arial"/>
          <w:iCs/>
          <w:noProof/>
          <w:color w:val="000000"/>
          <w:sz w:val="22"/>
          <w:szCs w:val="22"/>
        </w:rPr>
        <w:t>Sr.Data</w:t>
      </w:r>
      <w:r w:rsidRPr="001D72EF">
        <w:rPr>
          <w:rFonts w:ascii="Arial" w:eastAsia="Arial" w:hAnsi="Arial"/>
          <w:iCs/>
          <w:color w:val="000000"/>
          <w:spacing w:val="3"/>
          <w:sz w:val="22"/>
          <w:szCs w:val="22"/>
        </w:rPr>
        <w:t xml:space="preserve"> </w:t>
      </w:r>
      <w:r w:rsidRPr="001D72EF">
        <w:rPr>
          <w:rFonts w:ascii="Arial" w:eastAsia="Arial" w:hAnsi="Arial" w:cs="Arial"/>
          <w:iCs/>
          <w:noProof/>
          <w:color w:val="000000"/>
          <w:sz w:val="22"/>
          <w:szCs w:val="22"/>
        </w:rPr>
        <w:t>Engineer/Analytics</w:t>
      </w:r>
      <w:r w:rsidRPr="001D72EF">
        <w:rPr>
          <w:rFonts w:ascii="Arial" w:eastAsia="Arial" w:hAnsi="Arial"/>
          <w:iCs/>
          <w:color w:val="000000"/>
          <w:spacing w:val="3"/>
          <w:sz w:val="22"/>
          <w:szCs w:val="22"/>
        </w:rPr>
        <w:t xml:space="preserve"> </w:t>
      </w:r>
      <w:r w:rsidRPr="001D72EF">
        <w:rPr>
          <w:rFonts w:ascii="Arial" w:eastAsia="Arial" w:hAnsi="Arial" w:cs="Arial"/>
          <w:iCs/>
          <w:noProof/>
          <w:color w:val="000000"/>
          <w:sz w:val="22"/>
          <w:szCs w:val="22"/>
        </w:rPr>
        <w:t>Engineer</w:t>
      </w:r>
      <w:r w:rsidR="001D72EF">
        <w:rPr>
          <w:rFonts w:ascii="Arial" w:eastAsia="Arial" w:hAnsi="Arial" w:cs="Arial"/>
          <w:i/>
          <w:noProof/>
          <w:color w:val="000000"/>
          <w:sz w:val="22"/>
          <w:szCs w:val="22"/>
        </w:rPr>
        <w:tab/>
      </w:r>
      <w:r w:rsidR="001D72EF">
        <w:rPr>
          <w:rFonts w:ascii="Arial" w:eastAsia="Arial" w:hAnsi="Arial" w:cs="Arial"/>
          <w:i/>
          <w:noProof/>
          <w:color w:val="000000"/>
          <w:sz w:val="22"/>
          <w:szCs w:val="22"/>
        </w:rPr>
        <w:tab/>
      </w:r>
      <w:r w:rsidR="001D72EF">
        <w:rPr>
          <w:rFonts w:ascii="Arial" w:eastAsia="Arial" w:hAnsi="Arial" w:cs="Arial"/>
          <w:i/>
          <w:noProof/>
          <w:color w:val="000000"/>
          <w:sz w:val="22"/>
          <w:szCs w:val="22"/>
        </w:rPr>
        <w:tab/>
      </w:r>
      <w:r w:rsidR="001D72EF">
        <w:rPr>
          <w:rFonts w:ascii="Arial" w:eastAsia="Arial" w:hAnsi="Arial" w:cs="Arial"/>
          <w:i/>
          <w:noProof/>
          <w:color w:val="000000"/>
          <w:sz w:val="22"/>
          <w:szCs w:val="22"/>
        </w:rPr>
        <w:tab/>
      </w:r>
      <w:r w:rsidR="001D72EF">
        <w:rPr>
          <w:rFonts w:ascii="Arial" w:eastAsia="Arial" w:hAnsi="Arial" w:cs="Arial"/>
          <w:i/>
          <w:noProof/>
          <w:color w:val="000000"/>
          <w:sz w:val="22"/>
          <w:szCs w:val="22"/>
        </w:rPr>
        <w:tab/>
      </w:r>
      <w:r w:rsidR="001D72EF">
        <w:rPr>
          <w:rFonts w:ascii="Arial" w:eastAsia="Arial" w:hAnsi="Arial" w:cs="Arial"/>
          <w:i/>
          <w:noProof/>
          <w:color w:val="000000"/>
          <w:sz w:val="22"/>
          <w:szCs w:val="22"/>
        </w:rPr>
        <w:tab/>
      </w:r>
      <w:r w:rsidR="001D72EF">
        <w:rPr>
          <w:rFonts w:ascii="Arial" w:eastAsia="Arial" w:hAnsi="Arial" w:cs="Arial"/>
          <w:i/>
          <w:noProof/>
          <w:color w:val="000000"/>
          <w:sz w:val="22"/>
          <w:szCs w:val="22"/>
        </w:rPr>
        <w:tab/>
        <w:t xml:space="preserve">           </w:t>
      </w:r>
      <w:r w:rsidR="001D72EF">
        <w:rPr>
          <w:rFonts w:ascii="Arial" w:eastAsia="Arial" w:hAnsi="Arial" w:cs="Arial"/>
          <w:i/>
          <w:noProof/>
          <w:color w:val="000000"/>
          <w:sz w:val="22"/>
          <w:szCs w:val="22"/>
        </w:rPr>
        <w:tab/>
      </w:r>
      <w:r w:rsidR="001D72EF" w:rsidRPr="001D72EF">
        <w:rPr>
          <w:rFonts w:ascii="Arial" w:eastAsia="Arial" w:hAnsi="Arial" w:cs="Arial"/>
          <w:iCs/>
          <w:noProof/>
          <w:color w:val="000000"/>
          <w:sz w:val="22"/>
          <w:szCs w:val="22"/>
        </w:rPr>
        <w:t xml:space="preserve">   </w:t>
      </w:r>
      <w:r w:rsidR="001D72EF">
        <w:rPr>
          <w:rFonts w:ascii="Arial" w:eastAsia="Arial" w:hAnsi="Arial" w:cs="Arial"/>
          <w:iCs/>
          <w:noProof/>
          <w:color w:val="000000"/>
          <w:sz w:val="22"/>
          <w:szCs w:val="22"/>
        </w:rPr>
        <w:t xml:space="preserve">  </w:t>
      </w:r>
      <w:r w:rsidR="001D72EF" w:rsidRPr="001D72EF">
        <w:rPr>
          <w:rFonts w:ascii="Arial" w:eastAsia="Arial" w:hAnsi="Arial" w:cs="Arial"/>
          <w:iCs/>
          <w:noProof/>
          <w:color w:val="000000"/>
          <w:sz w:val="22"/>
          <w:szCs w:val="22"/>
        </w:rPr>
        <w:t xml:space="preserve"> Jan 2023 </w:t>
      </w:r>
      <w:r w:rsidR="001D72EF">
        <w:rPr>
          <w:rFonts w:ascii="Arial" w:eastAsia="Arial" w:hAnsi="Arial" w:cs="Arial"/>
          <w:iCs/>
          <w:noProof/>
          <w:color w:val="000000"/>
          <w:sz w:val="22"/>
          <w:szCs w:val="22"/>
        </w:rPr>
        <w:t>–</w:t>
      </w:r>
      <w:r w:rsidR="001D72EF" w:rsidRPr="001D72EF">
        <w:rPr>
          <w:rFonts w:ascii="Arial" w:eastAsia="Arial" w:hAnsi="Arial" w:cs="Arial"/>
          <w:iCs/>
          <w:noProof/>
          <w:color w:val="000000"/>
          <w:sz w:val="22"/>
          <w:szCs w:val="22"/>
        </w:rPr>
        <w:t xml:space="preserve"> Prese</w:t>
      </w:r>
      <w:r w:rsidR="001D72EF">
        <w:rPr>
          <w:rFonts w:ascii="Arial" w:eastAsia="Arial" w:hAnsi="Arial" w:cs="Arial"/>
          <w:iCs/>
          <w:noProof/>
          <w:color w:val="000000"/>
          <w:sz w:val="22"/>
          <w:szCs w:val="22"/>
        </w:rPr>
        <w:t xml:space="preserve">nt  </w:t>
      </w:r>
    </w:p>
    <w:p w14:paraId="41E391D8" w14:textId="202540F0" w:rsidR="009B6E92" w:rsidRPr="001D72EF" w:rsidRDefault="009B6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 w:hint="cs"/>
          <w:noProof/>
          <w:color w:val="000000"/>
          <w:position w:val="1"/>
          <w:sz w:val="18"/>
          <w:szCs w:val="18"/>
        </w:rPr>
        <w:t>Architected and implemented end-to-end ETL/ELT data pipelines using Python, SQL, Azure Data Factory, and cloud-native services, reducing data processing latency by 40% and improving pipeline reliability.</w:t>
      </w:r>
    </w:p>
    <w:p w14:paraId="525EF604" w14:textId="77777777" w:rsidR="009B6E92" w:rsidRPr="001D72EF" w:rsidRDefault="009B6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 w:hint="cs"/>
          <w:noProof/>
          <w:color w:val="000000"/>
          <w:position w:val="1"/>
          <w:sz w:val="18"/>
          <w:szCs w:val="18"/>
        </w:rPr>
        <w:t>Designed analytics-ready data models and optimized SQL transformations to support downstream analytics and executive reporting, enabling a 25% improvement in operational decision-making efficiency.</w:t>
      </w:r>
    </w:p>
    <w:p w14:paraId="2010DC89" w14:textId="77777777" w:rsidR="009B6E92" w:rsidRPr="001D72EF" w:rsidRDefault="009B6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 w:hint="cs"/>
          <w:noProof/>
          <w:color w:val="000000"/>
          <w:position w:val="1"/>
          <w:sz w:val="18"/>
          <w:szCs w:val="18"/>
        </w:rPr>
        <w:t>Led large-scale cloud data migrations from legacy systems to Azure and AWS, improving platform scalability by 30% while reducing infrastructure and storage costs.</w:t>
      </w:r>
    </w:p>
    <w:p w14:paraId="41E92885" w14:textId="77777777" w:rsidR="009B6E92" w:rsidRPr="001D72EF" w:rsidRDefault="009B6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 w:hint="cs"/>
          <w:noProof/>
          <w:color w:val="000000"/>
          <w:position w:val="1"/>
          <w:sz w:val="18"/>
          <w:szCs w:val="18"/>
        </w:rPr>
        <w:t>Built automated data quality, validation, and reconciliation frameworks, decreasing reporting errors by 35% and increasing trust in enterprise analytics outputs.</w:t>
      </w:r>
    </w:p>
    <w:p w14:paraId="28C44B5D" w14:textId="77777777" w:rsidR="009B6E92" w:rsidRPr="001D72EF" w:rsidRDefault="009B6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 w:hint="cs"/>
          <w:noProof/>
          <w:color w:val="000000"/>
          <w:position w:val="1"/>
          <w:sz w:val="18"/>
          <w:szCs w:val="18"/>
        </w:rPr>
        <w:t>Developed and maintained feature pipelines to support predictive analytics use cases, contributing to an 18% improvement in churn prediction accuracy through cleaner, well-structured data.</w:t>
      </w:r>
    </w:p>
    <w:p w14:paraId="0D8BE87C" w14:textId="77777777" w:rsidR="009B6E92" w:rsidRPr="001D72EF" w:rsidRDefault="009B6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 w:hint="cs"/>
          <w:noProof/>
          <w:color w:val="000000"/>
          <w:position w:val="1"/>
          <w:sz w:val="18"/>
          <w:szCs w:val="18"/>
        </w:rPr>
        <w:t>Implemented data governance, access controls, and security policies aligned with GDPR and CCPA standards, achieving 99.5% compliance across enterprise data assets.</w:t>
      </w:r>
    </w:p>
    <w:p w14:paraId="031CC834" w14:textId="77777777" w:rsidR="00051557" w:rsidRPr="001D72EF" w:rsidRDefault="009B6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 w:hint="cs"/>
          <w:noProof/>
          <w:color w:val="000000"/>
          <w:position w:val="1"/>
          <w:sz w:val="18"/>
          <w:szCs w:val="18"/>
        </w:rPr>
        <w:t>Enabled experimentation and optimization by building A/B testing and analytical frameworks, driving a 12% increase in digital conversion rates through data-driven insights.</w:t>
      </w:r>
    </w:p>
    <w:p w14:paraId="7B172D75" w14:textId="77777777" w:rsidR="00051557" w:rsidRPr="001D72EF" w:rsidRDefault="00051557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>Developed and optimized SQL stored procedures and complex transformations in Snowflake and relational databases.</w:t>
      </w:r>
    </w:p>
    <w:p w14:paraId="3828849A" w14:textId="17F3B298" w:rsidR="00051557" w:rsidRPr="001D72EF" w:rsidRDefault="00051557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>Used dbt-style transformation frameworks and GitHub-based CI/CD workflows to deploy analytics code.</w:t>
      </w:r>
    </w:p>
    <w:p w14:paraId="0943A893" w14:textId="2EE7D517" w:rsidR="0095106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>Infosy</w:t>
      </w:r>
      <w:r w:rsidR="004C790D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 xml:space="preserve">s </w:t>
      </w:r>
      <w:r w:rsidR="004C790D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4C790D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4C790D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4C790D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4C790D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4C790D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4C790D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4C790D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4C790D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4C790D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</w:r>
      <w:r w:rsidR="004C790D"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ab/>
        <w:t>Hyderabad,Telangana</w:t>
      </w:r>
    </w:p>
    <w:p w14:paraId="03A6CF2C" w14:textId="6FA709E5" w:rsidR="0095106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 w:rsidRP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>Data</w:t>
      </w:r>
      <w:r w:rsidRPr="004C790D">
        <w:rPr>
          <w:rFonts w:ascii="Arial" w:eastAsia="Arial" w:hAnsi="Arial"/>
          <w:iCs/>
          <w:color w:val="000000"/>
          <w:spacing w:val="-1"/>
          <w:sz w:val="22"/>
          <w:szCs w:val="22"/>
        </w:rPr>
        <w:t xml:space="preserve"> </w:t>
      </w:r>
      <w:r w:rsidRP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>Analyst</w:t>
      </w:r>
      <w:r w:rsid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 xml:space="preserve"> </w:t>
      </w:r>
      <w:r w:rsid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ab/>
      </w:r>
      <w:r w:rsid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ab/>
      </w:r>
      <w:r w:rsid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ab/>
      </w:r>
      <w:r w:rsid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ab/>
      </w:r>
      <w:r w:rsid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ab/>
      </w:r>
      <w:r w:rsid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ab/>
      </w:r>
      <w:r w:rsid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ab/>
      </w:r>
      <w:r w:rsid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ab/>
      </w:r>
      <w:r w:rsid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ab/>
      </w:r>
      <w:r w:rsid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ab/>
      </w:r>
      <w:r w:rsidR="004C790D">
        <w:rPr>
          <w:rFonts w:ascii="Arial" w:eastAsia="Arial" w:hAnsi="Arial" w:cs="Arial"/>
          <w:iCs/>
          <w:noProof/>
          <w:color w:val="000000"/>
          <w:sz w:val="22"/>
          <w:szCs w:val="22"/>
        </w:rPr>
        <w:tab/>
        <w:t xml:space="preserve">     </w:t>
      </w:r>
      <w:r w:rsidR="004C790D" w:rsidRPr="004C790D">
        <w:rPr>
          <w:rFonts w:ascii="Arial" w:eastAsia="Arial" w:hAnsi="Arial" w:cs="Arial"/>
          <w:bCs/>
          <w:noProof/>
          <w:color w:val="000000"/>
          <w:sz w:val="22"/>
          <w:szCs w:val="22"/>
        </w:rPr>
        <w:t>Aug</w:t>
      </w:r>
      <w:r w:rsidR="004C790D" w:rsidRPr="004C790D">
        <w:rPr>
          <w:rFonts w:ascii="Arial" w:eastAsia="Arial" w:hAnsi="Arial"/>
          <w:bCs/>
          <w:color w:val="000000"/>
          <w:spacing w:val="-1"/>
          <w:sz w:val="22"/>
          <w:szCs w:val="22"/>
        </w:rPr>
        <w:t xml:space="preserve"> </w:t>
      </w:r>
      <w:r w:rsidR="004C790D" w:rsidRPr="004C790D">
        <w:rPr>
          <w:rFonts w:ascii="Arial" w:eastAsia="Arial" w:hAnsi="Arial" w:cs="Arial"/>
          <w:bCs/>
          <w:noProof/>
          <w:color w:val="000000"/>
          <w:sz w:val="22"/>
          <w:szCs w:val="22"/>
        </w:rPr>
        <w:t>2019</w:t>
      </w:r>
      <w:r w:rsidR="004C790D" w:rsidRPr="004C790D">
        <w:rPr>
          <w:rFonts w:ascii="Arial" w:eastAsia="Arial" w:hAnsi="Arial"/>
          <w:bCs/>
          <w:color w:val="000000"/>
          <w:spacing w:val="-1"/>
          <w:sz w:val="22"/>
          <w:szCs w:val="22"/>
        </w:rPr>
        <w:t xml:space="preserve"> </w:t>
      </w:r>
      <w:r w:rsidR="004C790D" w:rsidRPr="004C790D">
        <w:rPr>
          <w:rFonts w:ascii="Arial" w:eastAsia="Arial" w:hAnsi="Arial" w:cs="Arial"/>
          <w:bCs/>
          <w:noProof/>
          <w:color w:val="000000"/>
          <w:sz w:val="22"/>
          <w:szCs w:val="22"/>
        </w:rPr>
        <w:t>-</w:t>
      </w:r>
      <w:r w:rsidR="004C790D" w:rsidRPr="004C790D">
        <w:rPr>
          <w:rFonts w:ascii="Arial" w:eastAsia="Arial" w:hAnsi="Arial"/>
          <w:bCs/>
          <w:color w:val="000000"/>
          <w:spacing w:val="-1"/>
          <w:sz w:val="22"/>
          <w:szCs w:val="22"/>
        </w:rPr>
        <w:t xml:space="preserve"> </w:t>
      </w:r>
      <w:r w:rsidR="004C790D" w:rsidRPr="004C790D">
        <w:rPr>
          <w:rFonts w:ascii="Arial" w:eastAsia="Arial" w:hAnsi="Arial" w:cs="Arial"/>
          <w:bCs/>
          <w:noProof/>
          <w:color w:val="000000"/>
          <w:sz w:val="22"/>
          <w:szCs w:val="22"/>
        </w:rPr>
        <w:t>Jul</w:t>
      </w:r>
      <w:r w:rsidR="004C790D" w:rsidRPr="004C790D">
        <w:rPr>
          <w:rFonts w:ascii="Arial" w:eastAsia="Arial" w:hAnsi="Arial"/>
          <w:bCs/>
          <w:color w:val="000000"/>
          <w:spacing w:val="-1"/>
          <w:sz w:val="22"/>
          <w:szCs w:val="22"/>
        </w:rPr>
        <w:t xml:space="preserve"> </w:t>
      </w:r>
      <w:r w:rsidR="004C790D" w:rsidRPr="004C790D">
        <w:rPr>
          <w:rFonts w:ascii="Arial" w:eastAsia="Arial" w:hAnsi="Arial" w:cs="Arial"/>
          <w:bCs/>
          <w:noProof/>
          <w:color w:val="000000"/>
          <w:sz w:val="22"/>
          <w:szCs w:val="22"/>
        </w:rPr>
        <w:t>2021</w:t>
      </w:r>
    </w:p>
    <w:p w14:paraId="1C530A61" w14:textId="46D8B059" w:rsidR="00705E92" w:rsidRPr="001D72EF" w:rsidRDefault="00705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 xml:space="preserve">Built and optimized data warehouse schemas and complex SQL queries, reducing query execution times by </w:t>
      </w:r>
      <w:r w:rsidRPr="001D72EF">
        <w:rPr>
          <w:rFonts w:ascii="Arial" w:eastAsia="Arial" w:hAnsi="Arial" w:cs="Arial"/>
          <w:b/>
          <w:bCs/>
          <w:noProof/>
          <w:color w:val="000000"/>
          <w:position w:val="1"/>
          <w:sz w:val="18"/>
          <w:szCs w:val="18"/>
        </w:rPr>
        <w:t>50%</w:t>
      </w: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 xml:space="preserve"> and improving BI performance across analytics teams.</w:t>
      </w:r>
    </w:p>
    <w:p w14:paraId="38C1FCD6" w14:textId="47515421" w:rsidR="00705E92" w:rsidRPr="001D72EF" w:rsidRDefault="00705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 xml:space="preserve">Automated recurring data transformation and reporting workflows using Python and SQL, cutting manual effort and reducing report delivery time by </w:t>
      </w:r>
      <w:r w:rsidRPr="001D72EF">
        <w:rPr>
          <w:rFonts w:ascii="Arial" w:eastAsia="Arial" w:hAnsi="Arial" w:cs="Arial"/>
          <w:b/>
          <w:bCs/>
          <w:noProof/>
          <w:color w:val="000000"/>
          <w:position w:val="1"/>
          <w:sz w:val="18"/>
          <w:szCs w:val="18"/>
        </w:rPr>
        <w:t>45%</w:t>
      </w: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>.</w:t>
      </w:r>
    </w:p>
    <w:p w14:paraId="050D702B" w14:textId="1615409F" w:rsidR="00705E92" w:rsidRPr="001D72EF" w:rsidRDefault="00705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 xml:space="preserve">Designed and delivered Power BI and Tableau dashboards, translating complex datasets into actionable KPIs and accelerating decision-making by </w:t>
      </w:r>
      <w:r w:rsidRPr="001D72EF">
        <w:rPr>
          <w:rFonts w:ascii="Arial" w:eastAsia="Arial" w:hAnsi="Arial" w:cs="Arial"/>
          <w:b/>
          <w:bCs/>
          <w:noProof/>
          <w:color w:val="000000"/>
          <w:position w:val="1"/>
          <w:sz w:val="18"/>
          <w:szCs w:val="18"/>
        </w:rPr>
        <w:t>28%</w:t>
      </w: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>.</w:t>
      </w:r>
    </w:p>
    <w:p w14:paraId="6F94CD9A" w14:textId="485CC3F1" w:rsidR="00705E92" w:rsidRPr="001D72EF" w:rsidRDefault="00705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 xml:space="preserve">Implemented anomaly detection and analytical models to support fraud monitoring, reducing fraudulent transactions by </w:t>
      </w:r>
      <w:r w:rsidRPr="001D72EF">
        <w:rPr>
          <w:rFonts w:ascii="Arial" w:eastAsia="Arial" w:hAnsi="Arial" w:cs="Arial"/>
          <w:b/>
          <w:bCs/>
          <w:noProof/>
          <w:color w:val="000000"/>
          <w:position w:val="1"/>
          <w:sz w:val="18"/>
          <w:szCs w:val="18"/>
        </w:rPr>
        <w:t>15%</w:t>
      </w: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>.</w:t>
      </w:r>
    </w:p>
    <w:p w14:paraId="3AA07EB0" w14:textId="29D5C686" w:rsidR="00705E92" w:rsidRPr="001D72EF" w:rsidRDefault="00705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 xml:space="preserve">Developed robust ETL processes to integrate structured and unstructured data from multiple sources, improving data consistency and reducing errors by </w:t>
      </w:r>
      <w:r w:rsidRPr="001D72EF">
        <w:rPr>
          <w:rFonts w:ascii="Arial" w:eastAsia="Arial" w:hAnsi="Arial" w:cs="Arial"/>
          <w:b/>
          <w:bCs/>
          <w:noProof/>
          <w:color w:val="000000"/>
          <w:position w:val="1"/>
          <w:sz w:val="18"/>
          <w:szCs w:val="18"/>
        </w:rPr>
        <w:t>30%</w:t>
      </w: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>.</w:t>
      </w:r>
    </w:p>
    <w:p w14:paraId="3A28F570" w14:textId="092DD195" w:rsidR="00705E92" w:rsidRPr="001D72EF" w:rsidRDefault="00705E92" w:rsidP="001D72E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36" w:lineRule="auto"/>
        <w:ind w:left="260" w:right="20" w:hanging="122"/>
        <w:jc w:val="both"/>
        <w:textAlignment w:val="baseline"/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</w:pP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>Performed exploratory data analysis (EDA</w:t>
      </w:r>
      <w:r w:rsidRPr="001D72EF">
        <w:rPr>
          <w:rFonts w:ascii="Arial" w:eastAsia="Arial" w:hAnsi="Arial" w:cs="Arial"/>
          <w:b/>
          <w:bCs/>
          <w:noProof/>
          <w:color w:val="000000"/>
          <w:position w:val="1"/>
          <w:sz w:val="18"/>
          <w:szCs w:val="18"/>
        </w:rPr>
        <w:t>)</w:t>
      </w:r>
      <w:r w:rsidRPr="001D72EF">
        <w:rPr>
          <w:rFonts w:ascii="Arial" w:eastAsia="Arial" w:hAnsi="Arial" w:cs="Arial"/>
          <w:noProof/>
          <w:color w:val="000000"/>
          <w:position w:val="1"/>
          <w:sz w:val="18"/>
          <w:szCs w:val="18"/>
        </w:rPr>
        <w:t xml:space="preserve"> to identify trends and insights that improved operational efficiency and supported data-driven resource planning.</w:t>
      </w:r>
    </w:p>
    <w:p w14:paraId="1B1BE9E1" w14:textId="77777777" w:rsidR="00951069" w:rsidRDefault="00951069">
      <w:pPr>
        <w:widowControl w:val="0"/>
        <w:kinsoku w:val="0"/>
        <w:wordWrap w:val="0"/>
        <w:autoSpaceDE w:val="0"/>
        <w:autoSpaceDN w:val="0"/>
        <w:adjustRightInd w:val="0"/>
        <w:spacing w:before="1" w:line="136" w:lineRule="auto"/>
        <w:jc w:val="both"/>
        <w:textAlignment w:val="baseline"/>
        <w:rPr>
          <w:rFonts w:ascii="Arial" w:eastAsia="Arial" w:hAnsi="Arial" w:cs="Arial"/>
        </w:rPr>
      </w:pPr>
    </w:p>
    <w:p w14:paraId="18E8140A" w14:textId="77777777" w:rsidR="00951069" w:rsidRDefault="00000000">
      <w:pPr>
        <w:widowControl w:val="0"/>
        <w:kinsoku w:val="0"/>
        <w:wordWrap w:val="0"/>
        <w:autoSpaceDE w:val="0"/>
        <w:autoSpaceDN w:val="0"/>
        <w:adjustRightInd w:val="0"/>
        <w:spacing w:after="40" w:line="250" w:lineRule="auto"/>
        <w:textAlignment w:val="baseline"/>
        <w:outlineLvl w:val="2"/>
      </w:pPr>
      <w:r>
        <w:rPr>
          <w:rFonts w:ascii="Arial" w:eastAsia="Arial" w:hAnsi="Arial" w:cs="Arial"/>
          <w:b/>
          <w:noProof/>
          <w:color w:val="000000"/>
          <w:spacing w:val="-1"/>
          <w:w w:val="99"/>
          <w:sz w:val="24"/>
          <w:szCs w:val="24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3120"/>
      </w:tblGrid>
      <w:tr w:rsidR="00951069" w14:paraId="38E97F04" w14:textId="77777777">
        <w:trPr>
          <w:cantSplit/>
          <w:trHeight w:val="295"/>
        </w:trPr>
        <w:tc>
          <w:tcPr>
            <w:tcW w:w="768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55790F" w14:textId="77777777" w:rsidR="0095106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0" w:lineRule="auto"/>
              <w:textAlignment w:val="baseline"/>
              <w:outlineLvl w:val="2"/>
            </w:pP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Trine</w:t>
            </w:r>
            <w:r>
              <w:rPr>
                <w:rFonts w:ascii="Arial" w:eastAsia="Arial" w:hAnsi="Arial"/>
                <w:b/>
                <w:color w:val="000000"/>
                <w:w w:val="7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university</w:t>
            </w:r>
          </w:p>
        </w:tc>
        <w:tc>
          <w:tcPr>
            <w:tcW w:w="312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11FB7B" w14:textId="77777777" w:rsidR="0095106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0" w:lineRule="auto"/>
              <w:ind w:left="1060"/>
              <w:textAlignment w:val="baseline"/>
            </w:pP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Aug</w:t>
            </w:r>
            <w:r>
              <w:rPr>
                <w:rFonts w:ascii="Arial" w:eastAsia="Arial" w:hAnsi="Arial"/>
                <w:b/>
                <w:color w:val="000000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2021</w:t>
            </w:r>
            <w:r>
              <w:rPr>
                <w:rFonts w:ascii="Arial" w:eastAsia="Arial" w:hAnsi="Arial"/>
                <w:b/>
                <w:color w:val="000000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/>
                <w:b/>
                <w:color w:val="000000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Jul</w:t>
            </w:r>
            <w:r>
              <w:rPr>
                <w:rFonts w:ascii="Arial" w:eastAsia="Arial" w:hAnsi="Arial"/>
                <w:b/>
                <w:color w:val="000000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2023</w:t>
            </w:r>
          </w:p>
        </w:tc>
      </w:tr>
      <w:tr w:rsidR="00951069" w14:paraId="40DCB027" w14:textId="77777777">
        <w:trPr>
          <w:cantSplit/>
          <w:trHeight w:val="231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A946B" w14:textId="77777777" w:rsidR="0095106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44" w:lineRule="auto"/>
              <w:textAlignment w:val="baseline"/>
            </w:pP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Master</w:t>
            </w:r>
            <w:r>
              <w:rPr>
                <w:rFonts w:ascii="Arial" w:eastAsia="Arial" w:hAnsi="Arial"/>
                <w:i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of</w:t>
            </w:r>
            <w:r>
              <w:rPr>
                <w:rFonts w:ascii="Arial" w:eastAsia="Arial" w:hAnsi="Arial"/>
                <w:i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Science,</w:t>
            </w:r>
            <w:r>
              <w:rPr>
                <w:rFonts w:ascii="Arial" w:eastAsia="Arial" w:hAnsi="Arial"/>
                <w:i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Information</w:t>
            </w:r>
            <w:r>
              <w:rPr>
                <w:rFonts w:ascii="Arial" w:eastAsia="Arial" w:hAnsi="Arial"/>
                <w:i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Studies</w:t>
            </w:r>
          </w:p>
        </w:tc>
      </w:tr>
      <w:tr w:rsidR="00951069" w14:paraId="7A929097" w14:textId="77777777">
        <w:trPr>
          <w:cantSplit/>
          <w:trHeight w:val="308"/>
        </w:trPr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E9591" w14:textId="77777777" w:rsidR="0095106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55" w:lineRule="auto"/>
              <w:textAlignment w:val="baseline"/>
              <w:outlineLvl w:val="2"/>
            </w:pP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Sphoorthy</w:t>
            </w:r>
            <w:r>
              <w:rPr>
                <w:rFonts w:ascii="Arial" w:eastAsia="Arial" w:hAnsi="Arial"/>
                <w:b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engineering</w:t>
            </w:r>
            <w:r>
              <w:rPr>
                <w:rFonts w:ascii="Arial" w:eastAsia="Arial" w:hAnsi="Arial"/>
                <w:b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college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9CCDDD" w14:textId="77777777" w:rsidR="0095106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55" w:lineRule="auto"/>
              <w:ind w:left="960"/>
              <w:textAlignment w:val="baseline"/>
            </w:pP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May</w:t>
            </w:r>
            <w:r>
              <w:rPr>
                <w:rFonts w:ascii="Arial" w:eastAsia="Arial" w:hAnsi="Arial"/>
                <w:b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2015</w:t>
            </w:r>
            <w:r>
              <w:rPr>
                <w:rFonts w:ascii="Arial" w:eastAsia="Arial" w:hAnsi="Arial"/>
                <w:b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-</w:t>
            </w:r>
            <w:r>
              <w:rPr>
                <w:rFonts w:ascii="Arial" w:eastAsia="Arial" w:hAnsi="Arial"/>
                <w:b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Aug</w:t>
            </w:r>
            <w:r>
              <w:rPr>
                <w:rFonts w:ascii="Arial" w:eastAsia="Arial" w:hAnsi="Arial"/>
                <w:b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2019</w:t>
            </w:r>
          </w:p>
        </w:tc>
      </w:tr>
      <w:tr w:rsidR="00951069" w14:paraId="22B9B914" w14:textId="77777777">
        <w:trPr>
          <w:cantSplit/>
          <w:trHeight w:val="191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C1F3FA" w14:textId="77777777" w:rsidR="0095106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14" w:lineRule="auto"/>
              <w:textAlignment w:val="baseline"/>
            </w:pP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Bachelor</w:t>
            </w:r>
            <w:r>
              <w:rPr>
                <w:rFonts w:ascii="Arial" w:eastAsia="Arial" w:hAnsi="Arial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of</w:t>
            </w:r>
            <w:r>
              <w:rPr>
                <w:rFonts w:ascii="Arial" w:eastAsia="Arial" w:hAnsi="Arial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Computer</w:t>
            </w:r>
            <w:r>
              <w:rPr>
                <w:rFonts w:ascii="Arial" w:eastAsia="Arial" w:hAnsi="Arial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Science</w:t>
            </w:r>
            <w:r>
              <w:rPr>
                <w:rFonts w:ascii="Arial" w:eastAsia="Arial" w:hAnsi="Arial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and</w:t>
            </w:r>
            <w:r>
              <w:rPr>
                <w:rFonts w:ascii="Arial" w:eastAsia="Arial" w:hAnsi="Arial"/>
                <w:i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Engineering,</w:t>
            </w:r>
            <w:r>
              <w:rPr>
                <w:rFonts w:ascii="Arial" w:eastAsia="Arial" w:hAnsi="Arial"/>
                <w:i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Computer</w:t>
            </w:r>
            <w:r>
              <w:rPr>
                <w:rFonts w:ascii="Arial" w:eastAsia="Arial" w:hAnsi="Arial"/>
                <w:i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Science</w:t>
            </w:r>
            <w:r>
              <w:rPr>
                <w:rFonts w:ascii="Arial" w:eastAsia="Arial" w:hAnsi="Arial"/>
                <w:i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and</w:t>
            </w:r>
            <w:r>
              <w:rPr>
                <w:rFonts w:ascii="Arial" w:eastAsia="Arial" w:hAnsi="Arial"/>
                <w:i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18"/>
                <w:szCs w:val="18"/>
              </w:rPr>
              <w:t>Engineering</w:t>
            </w:r>
          </w:p>
        </w:tc>
      </w:tr>
    </w:tbl>
    <w:p w14:paraId="49FE0663" w14:textId="77777777" w:rsidR="00951069" w:rsidRDefault="00951069">
      <w:pPr>
        <w:widowControl w:val="0"/>
        <w:kinsoku w:val="0"/>
        <w:wordWrap w:val="0"/>
        <w:autoSpaceDE w:val="0"/>
        <w:autoSpaceDN w:val="0"/>
        <w:adjustRightInd w:val="0"/>
        <w:spacing w:before="24" w:line="14" w:lineRule="exact"/>
        <w:jc w:val="both"/>
        <w:textAlignment w:val="baseline"/>
        <w:rPr>
          <w:rFonts w:ascii="Arial" w:eastAsia="Arial" w:hAnsi="Arial" w:cs="Arial"/>
        </w:rPr>
      </w:pPr>
    </w:p>
    <w:sectPr w:rsidR="00951069">
      <w:type w:val="continuous"/>
      <w:pgSz w:w="12240" w:h="15840"/>
      <w:pgMar w:top="500" w:right="580" w:bottom="9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A13"/>
    <w:multiLevelType w:val="singleLevel"/>
    <w:tmpl w:val="4DFE86B2"/>
    <w:lvl w:ilvl="0">
      <w:start w:val="1"/>
      <w:numFmt w:val="bullet"/>
      <w:lvlText w:val="•"/>
      <w:lvlJc w:val="left"/>
      <w:pPr>
        <w:ind w:left="260" w:hanging="124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C314C1E"/>
    <w:multiLevelType w:val="hybridMultilevel"/>
    <w:tmpl w:val="CA8ABB3A"/>
    <w:lvl w:ilvl="0" w:tplc="4DFE86B2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100CF2"/>
    <w:multiLevelType w:val="hybridMultilevel"/>
    <w:tmpl w:val="90129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3D7F96"/>
    <w:multiLevelType w:val="hybridMultilevel"/>
    <w:tmpl w:val="E114748E"/>
    <w:lvl w:ilvl="0" w:tplc="4DFE86B2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9B2FF4"/>
    <w:multiLevelType w:val="singleLevel"/>
    <w:tmpl w:val="C10C998E"/>
    <w:lvl w:ilvl="0">
      <w:start w:val="1"/>
      <w:numFmt w:val="bullet"/>
      <w:lvlText w:val="•"/>
      <w:lvlJc w:val="left"/>
      <w:pPr>
        <w:ind w:left="260" w:hanging="124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4D88194D"/>
    <w:multiLevelType w:val="multilevel"/>
    <w:tmpl w:val="A47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85BFB"/>
    <w:multiLevelType w:val="multilevel"/>
    <w:tmpl w:val="ED6C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D6185"/>
    <w:multiLevelType w:val="singleLevel"/>
    <w:tmpl w:val="040EFB60"/>
    <w:lvl w:ilvl="0">
      <w:start w:val="1"/>
      <w:numFmt w:val="bullet"/>
      <w:lvlText w:val="•"/>
      <w:lvlJc w:val="left"/>
      <w:pPr>
        <w:ind w:left="260" w:hanging="124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5BA80B50"/>
    <w:multiLevelType w:val="hybridMultilevel"/>
    <w:tmpl w:val="B930157C"/>
    <w:lvl w:ilvl="0" w:tplc="C4CA340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E7856"/>
    <w:multiLevelType w:val="hybridMultilevel"/>
    <w:tmpl w:val="A7CEF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6288241">
    <w:abstractNumId w:val="0"/>
  </w:num>
  <w:num w:numId="2" w16cid:durableId="310910579">
    <w:abstractNumId w:val="4"/>
  </w:num>
  <w:num w:numId="3" w16cid:durableId="1479566609">
    <w:abstractNumId w:val="7"/>
  </w:num>
  <w:num w:numId="4" w16cid:durableId="841898541">
    <w:abstractNumId w:val="6"/>
  </w:num>
  <w:num w:numId="5" w16cid:durableId="354305888">
    <w:abstractNumId w:val="9"/>
  </w:num>
  <w:num w:numId="6" w16cid:durableId="986474366">
    <w:abstractNumId w:val="2"/>
  </w:num>
  <w:num w:numId="7" w16cid:durableId="2108769076">
    <w:abstractNumId w:val="5"/>
  </w:num>
  <w:num w:numId="8" w16cid:durableId="1749377634">
    <w:abstractNumId w:val="3"/>
  </w:num>
  <w:num w:numId="9" w16cid:durableId="986200204">
    <w:abstractNumId w:val="1"/>
  </w:num>
  <w:num w:numId="10" w16cid:durableId="996763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1069"/>
    <w:rsid w:val="00051557"/>
    <w:rsid w:val="00186842"/>
    <w:rsid w:val="001D72EF"/>
    <w:rsid w:val="004162E7"/>
    <w:rsid w:val="004C790D"/>
    <w:rsid w:val="00705E92"/>
    <w:rsid w:val="009508F5"/>
    <w:rsid w:val="00951069"/>
    <w:rsid w:val="009B6E92"/>
    <w:rsid w:val="00CD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D9C84"/>
  <w15:docId w15:val="{ED86C061-C94C-F94A-A311-B832BCBA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B6E92"/>
    <w:pPr>
      <w:spacing w:before="100" w:beforeAutospacing="1" w:after="100" w:afterAutospacing="1"/>
    </w:pPr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6E92"/>
    <w:rPr>
      <w:b/>
      <w:bCs/>
    </w:rPr>
  </w:style>
  <w:style w:type="paragraph" w:styleId="ListParagraph">
    <w:name w:val="List Paragraph"/>
    <w:basedOn w:val="Normal"/>
    <w:uiPriority w:val="34"/>
    <w:qFormat/>
    <w:rsid w:val="009B6E92"/>
    <w:pPr>
      <w:ind w:left="720"/>
      <w:contextualSpacing/>
    </w:pPr>
  </w:style>
  <w:style w:type="paragraph" w:styleId="NoSpacing">
    <w:name w:val="No Spacing"/>
    <w:uiPriority w:val="1"/>
    <w:qFormat/>
    <w:rsid w:val="00705E92"/>
    <w:rPr>
      <w:rFonts w:cs="Gautam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khilreddy32.github.io/Nikhil-Reddy--Portfolio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nikhilreddy32/" TargetMode="External"/><Relationship Id="rId12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khil-reddy-chintakunta-752546113/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chinthakuntanikhilreddy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595</Words>
  <Characters>4058</Characters>
  <Application>Microsoft Office Word</Application>
  <DocSecurity>0</DocSecurity>
  <Lines>68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Reddy Chinthakunta</cp:lastModifiedBy>
  <cp:revision>6</cp:revision>
  <dcterms:created xsi:type="dcterms:W3CDTF">2026-01-08T15:18:00Z</dcterms:created>
  <dcterms:modified xsi:type="dcterms:W3CDTF">2026-01-29T14:17:00Z</dcterms:modified>
</cp:coreProperties>
</file>