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A1626"/>
          <w:sz w:val="36"/>
        </w:rPr>
        <w:t>Solar PV Unit 2 — Storyboard &amp; Client Delivery Pack</w:t>
      </w:r>
    </w:p>
    <w:p>
      <w:pPr>
        <w:jc w:val="center"/>
      </w:pPr>
      <w:r>
        <w:rPr>
          <w:color w:val="7D95B0"/>
          <w:sz w:val="22"/>
        </w:rPr>
        <w:t>SCORM 1.2 · Adapt Framework 5.56.2 · Mobile-first</w:t>
      </w:r>
    </w:p>
    <w:p/>
    <w:p>
      <w:r>
        <w:rPr>
          <w:b/>
        </w:rPr>
        <w:t xml:space="preserve">Duration: </w:t>
      </w:r>
      <w:r>
        <w:t>10–12 minutes</w:t>
      </w:r>
      <w:r>
        <w:rPr>
          <w:b/>
        </w:rPr>
        <w:br/>
        <w:t xml:space="preserve">Target Audience: </w:t>
      </w:r>
      <w:r>
        <w:t>Field technicians, sales teams, vocational learners</w:t>
      </w:r>
      <w:r>
        <w:rPr>
          <w:b/>
        </w:rPr>
        <w:br/>
        <w:t xml:space="preserve">Client Need: </w:t>
      </w:r>
      <w:r>
        <w:t>Replace static product decks with a trackable, device-friendly learning unit that teaches how to read a solar panel datasheet, differentiate panel types, and explain module construction.</w:t>
      </w:r>
    </w:p>
    <w:p/>
    <w:p>
      <w:r>
        <w:rPr>
          <w:b/>
          <w:sz w:val="28"/>
        </w:rPr>
        <w:t>Characters'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 No.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Names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M/F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Age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Clothes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Reference Image</w:t>
            </w:r>
          </w:p>
        </w:tc>
      </w:tr>
      <w:tr>
        <w:tc>
          <w:tcPr>
            <w:tcW w:type="dxa" w:w="1080"/>
          </w:tcPr>
          <w:p>
            <w:r>
              <w:t>1.</w:t>
            </w:r>
          </w:p>
        </w:tc>
        <w:tc>
          <w:tcPr>
            <w:tcW w:type="dxa" w:w="1080"/>
          </w:tcPr>
          <w:p>
            <w:r>
              <w:t>Narrator</w:t>
            </w:r>
          </w:p>
        </w:tc>
        <w:tc>
          <w:tcPr>
            <w:tcW w:type="dxa" w:w="1080"/>
          </w:tcPr>
          <w:p>
            <w:r>
              <w:t>Arjun</w:t>
            </w:r>
          </w:p>
        </w:tc>
        <w:tc>
          <w:tcPr>
            <w:tcW w:type="dxa" w:w="1080"/>
          </w:tcPr>
          <w:p>
            <w:r>
              <w:t>Male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Smart casual – navy polo, ID badge</w:t>
            </w:r>
          </w:p>
        </w:tc>
        <w:tc>
          <w:tcPr>
            <w:tcW w:type="dxa" w:w="1080"/>
          </w:tcPr>
          <w:p>
            <w:r>
              <w:t>Warm, confident energy; guides learners through each scene; medium build; clean-shaven; short black hair.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2.</w:t>
            </w:r>
          </w:p>
        </w:tc>
        <w:tc>
          <w:tcPr>
            <w:tcW w:type="dxa" w:w="1080"/>
          </w:tcPr>
          <w:p>
            <w:r>
              <w:t>Site Engineer</w:t>
            </w:r>
          </w:p>
        </w:tc>
        <w:tc>
          <w:tcPr>
            <w:tcW w:type="dxa" w:w="1080"/>
          </w:tcPr>
          <w:p>
            <w:r>
              <w:t>Meera</w:t>
            </w:r>
          </w:p>
        </w:tc>
        <w:tc>
          <w:tcPr>
            <w:tcW w:type="dxa" w:w="1080"/>
          </w:tcPr>
          <w:p>
            <w:r>
              <w:t>Female</w:t>
            </w:r>
          </w:p>
        </w:tc>
        <w:tc>
          <w:tcPr>
            <w:tcW w:type="dxa" w:w="1080"/>
          </w:tcPr>
          <w:p>
            <w:r>
              <w:t>35</w:t>
            </w:r>
          </w:p>
        </w:tc>
        <w:tc>
          <w:tcPr>
            <w:tcW w:type="dxa" w:w="1080"/>
          </w:tcPr>
          <w:p>
            <w:r>
              <w:t>Field jacket, safety vest, hard hat</w:t>
            </w:r>
          </w:p>
        </w:tc>
        <w:tc>
          <w:tcPr>
            <w:tcW w:type="dxa" w:w="1080"/>
          </w:tcPr>
          <w:p>
            <w:r>
              <w:t>Practical and clear; demonstrates rooftop inspection and panel handling; tied-back hair; safety glasses.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3.</w:t>
            </w:r>
          </w:p>
        </w:tc>
        <w:tc>
          <w:tcPr>
            <w:tcW w:type="dxa" w:w="1080"/>
          </w:tcPr>
          <w:p>
            <w:r>
              <w:t>Customer / Homeowner</w:t>
            </w:r>
          </w:p>
        </w:tc>
        <w:tc>
          <w:tcPr>
            <w:tcW w:type="dxa" w:w="1080"/>
          </w:tcPr>
          <w:p>
            <w:r>
              <w:t>Mr. Sharma</w:t>
            </w:r>
          </w:p>
        </w:tc>
        <w:tc>
          <w:tcPr>
            <w:tcW w:type="dxa" w:w="1080"/>
          </w:tcPr>
          <w:p>
            <w:r>
              <w:t>Male</w:t>
            </w:r>
          </w:p>
        </w:tc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Kurta-pajama</w:t>
            </w:r>
          </w:p>
        </w:tc>
        <w:tc>
          <w:tcPr>
            <w:tcW w:type="dxa" w:w="1080"/>
          </w:tcPr>
          <w:p>
            <w:r>
              <w:t>Asks the business questions that the learner must answer; salt-and-pepper hair; patient expression.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4.</w:t>
            </w:r>
          </w:p>
        </w:tc>
        <w:tc>
          <w:tcPr>
            <w:tcW w:type="dxa" w:w="1080"/>
          </w:tcPr>
          <w:p>
            <w:r>
              <w:t>Lab Technician</w:t>
            </w:r>
          </w:p>
        </w:tc>
        <w:tc>
          <w:tcPr>
            <w:tcW w:type="dxa" w:w="1080"/>
          </w:tcPr>
          <w:p>
            <w:r>
              <w:t>Divya</w:t>
            </w:r>
          </w:p>
        </w:tc>
        <w:tc>
          <w:tcPr>
            <w:tcW w:type="dxa" w:w="1080"/>
          </w:tcPr>
          <w:p>
            <w:r>
              <w:t>Female</w:t>
            </w:r>
          </w:p>
        </w:tc>
        <w:tc>
          <w:tcPr>
            <w:tcW w:type="dxa" w:w="1080"/>
          </w:tcPr>
          <w:p>
            <w:r>
              <w:t>28</w:t>
            </w:r>
          </w:p>
        </w:tc>
        <w:tc>
          <w:tcPr>
            <w:tcW w:type="dxa" w:w="1080"/>
          </w:tcPr>
          <w:p>
            <w:r>
              <w:t>Lab coat, gloves, clipboard</w:t>
            </w:r>
          </w:p>
        </w:tc>
        <w:tc>
          <w:tcPr>
            <w:tcW w:type="dxa" w:w="1080"/>
          </w:tcPr>
          <w:p>
            <w:r>
              <w:t>Walks through cell-to-module construction and P-N junction simulation; curious, precise.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5.</w:t>
            </w:r>
          </w:p>
        </w:tc>
        <w:tc>
          <w:tcPr>
            <w:tcW w:type="dxa" w:w="1080"/>
          </w:tcPr>
          <w:p>
            <w:r>
              <w:t>3D / AR Panel</w:t>
            </w:r>
          </w:p>
        </w:tc>
        <w:tc>
          <w:tcPr>
            <w:tcW w:type="dxa" w:w="1080"/>
          </w:tcPr>
          <w:p>
            <w:r>
              <w:t>SolarMax-400W</w:t>
            </w:r>
          </w:p>
        </w:tc>
        <w:tc>
          <w:tcPr>
            <w:tcW w:type="dxa" w:w="1080"/>
          </w:tcPr>
          <w:p>
            <w:r>
              <w:t>Object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Black mono-PERC cells, silver aluminium frame, junction box</w:t>
            </w:r>
          </w:p>
        </w:tc>
        <w:tc>
          <w:tcPr>
            <w:tcW w:type="dxa" w:w="1080"/>
          </w:tcPr>
          <w:p>
            <w:r>
              <w:t>1.002 m × 1.690 m portrait panel with visible cells, busbars, and silver frame. Used in 3D lab, diagrams, and AR.</w:t>
            </w:r>
          </w:p>
        </w:tc>
        <w:tc>
          <w:tcPr>
            <w:tcW w:type="dxa" w:w="1080"/>
          </w:tcPr>
          <w:p>
            <w:r>
              <w:t>panel.glb / panel.usdz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Scene / Frame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Voice Over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Production Notes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On Screen Text</w:t>
            </w:r>
          </w:p>
        </w:tc>
      </w:tr>
      <w:tr>
        <w:tc>
          <w:tcPr>
            <w:tcW w:type="dxa" w:w="2160"/>
          </w:tcPr>
          <w:p>
            <w:r>
              <w:t>Scene 1</w:t>
              <w:br/>
              <w:t>Welcome</w:t>
              <w:br/>
              <w:t>~1:40</w:t>
            </w:r>
          </w:p>
        </w:tc>
        <w:tc>
          <w:tcPr>
            <w:tcW w:type="dxa" w:w="2160"/>
          </w:tcPr>
          <w:p>
            <w:r>
              <w:t>Arjun: Welcome to Solar PV Unit 2. In the next few minutes you will learn how to choose the right panel, read a datasheet, and visualise a panel on a real rooftop.</w:t>
            </w:r>
          </w:p>
        </w:tc>
        <w:tc>
          <w:tcPr>
            <w:tcW w:type="dxa" w:w="2160"/>
          </w:tcPr>
          <w:p>
            <w:r>
              <w:t>Full-screen cinematic header. Deep navy background, amber sun, silhouette figures on a rooftop. Simulated output widget animates in the top right. Gold corner brackets frame the scene. First-frame thumbnail used for the video poster.</w:t>
            </w:r>
          </w:p>
        </w:tc>
        <w:tc>
          <w:tcPr>
            <w:tcW w:type="dxa" w:w="2160"/>
          </w:tcPr>
          <w:p>
            <w:r>
              <w:t>Title: Choosing the Right Solar Panel</w:t>
              <w:br/>
              <w:t>Sub-title: Solar PV Unit 2</w:t>
              <w:br/>
              <w:t>CTA: Begin module</w:t>
            </w:r>
          </w:p>
        </w:tc>
      </w:tr>
      <w:tr>
        <w:tc>
          <w:tcPr>
            <w:tcW w:type="dxa" w:w="2160"/>
          </w:tcPr>
          <w:p>
            <w:r>
              <w:t>Scene 2</w:t>
              <w:br/>
              <w:t>From a Cell to a Module</w:t>
              <w:br/>
              <w:t>~2:10</w:t>
            </w:r>
          </w:p>
        </w:tc>
        <w:tc>
          <w:tcPr>
            <w:tcW w:type="dxa" w:w="2160"/>
          </w:tcPr>
          <w:p>
            <w:r>
              <w:t>Divya: Electricity starts in one solar cell. Wire many cells together, seal them with glass, EVA, and a back-sheet, and you get a module.</w:t>
            </w:r>
          </w:p>
        </w:tc>
        <w:tc>
          <w:tcPr>
            <w:tcW w:type="dxa" w:w="2160"/>
          </w:tcPr>
          <w:p>
            <w:r>
              <w:t>Video plays top half. Below it, embedded interactive panel shows cell-to-module zoom with clickable hotspots. Learner can launch the P-N junction simulation full-screen. Voice over matches captions.</w:t>
            </w:r>
          </w:p>
        </w:tc>
        <w:tc>
          <w:tcPr>
            <w:tcW w:type="dxa" w:w="2160"/>
          </w:tcPr>
          <w:p>
            <w:r>
              <w:t>On-screen labels: Cell, Busbar, Encapsulant, Glass, Frame</w:t>
              <w:br/>
              <w:t>Interactive CTA: Launch full-screen simulation</w:t>
            </w:r>
          </w:p>
        </w:tc>
      </w:tr>
      <w:tr>
        <w:tc>
          <w:tcPr>
            <w:tcW w:type="dxa" w:w="2160"/>
          </w:tcPr>
          <w:p>
            <w:r>
              <w:t>Scene 3</w:t>
              <w:br/>
              <w:t>Inside the Module</w:t>
              <w:br/>
              <w:t>~2:00</w:t>
            </w:r>
          </w:p>
        </w:tc>
        <w:tc>
          <w:tcPr>
            <w:tcW w:type="dxa" w:w="2160"/>
          </w:tcPr>
          <w:p>
            <w:r>
              <w:t>Meera: A PV module is a sealed sandwich built to survive 25 years outdoors. Let us look at each layer and why it matters.</w:t>
            </w:r>
          </w:p>
        </w:tc>
        <w:tc>
          <w:tcPr>
            <w:tcW w:type="dxa" w:w="2160"/>
          </w:tcPr>
          <w:p>
            <w:r>
              <w:t>3D virtual lab embedded: rotate the panel, explode layers, switch technology. Followed by system energy flow diagram with day/night toggle. SVG wires use pointer-events:none so clicks pass to click targets.</w:t>
            </w:r>
          </w:p>
        </w:tc>
        <w:tc>
          <w:tcPr>
            <w:tcW w:type="dxa" w:w="2160"/>
          </w:tcPr>
          <w:p>
            <w:r>
              <w:t>Layers: Tempered glass → EVA → Cells → EVA → Backsheet → Frame → Junction box</w:t>
              <w:br/>
              <w:t>Diagram CTA: Click each part to learn its role</w:t>
            </w:r>
          </w:p>
        </w:tc>
      </w:tr>
      <w:tr>
        <w:tc>
          <w:tcPr>
            <w:tcW w:type="dxa" w:w="2160"/>
          </w:tcPr>
          <w:p>
            <w:r>
              <w:t>Scene 4</w:t>
              <w:br/>
              <w:t>The Three Technologies</w:t>
              <w:br/>
              <w:t>~1:50</w:t>
            </w:r>
          </w:p>
        </w:tc>
        <w:tc>
          <w:tcPr>
            <w:tcW w:type="dxa" w:w="2160"/>
          </w:tcPr>
          <w:p>
            <w:r>
              <w:t>Arjun: There are three families of panel. Each has a different look, efficiency, and best use.</w:t>
            </w:r>
          </w:p>
        </w:tc>
        <w:tc>
          <w:tcPr>
            <w:tcW w:type="dxa" w:w="2160"/>
          </w:tcPr>
          <w:p>
            <w:r>
              <w:t>Narrative swipe cards compare monocrystalline, polycrystalline, and thin-film. Embedded 3D lab panel technology switcher updates the model texture in real time.</w:t>
            </w:r>
          </w:p>
        </w:tc>
        <w:tc>
          <w:tcPr>
            <w:tcW w:type="dxa" w:w="2160"/>
          </w:tcPr>
          <w:p>
            <w:r>
              <w:t>Cards: Monocrystalline · Polycrystalline · Thin-film</w:t>
              <w:br/>
              <w:t>Key takeaway: Highest efficiency per m² = Monocrystalline</w:t>
            </w:r>
          </w:p>
        </w:tc>
      </w:tr>
      <w:tr>
        <w:tc>
          <w:tcPr>
            <w:tcW w:type="dxa" w:w="2160"/>
          </w:tcPr>
          <w:p>
            <w:r>
              <w:t>Scene 5</w:t>
              <w:br/>
              <w:t>Reading Specifications</w:t>
              <w:br/>
              <w:t>~1:40</w:t>
            </w:r>
          </w:p>
        </w:tc>
        <w:tc>
          <w:tcPr>
            <w:tcW w:type="dxa" w:w="2160"/>
          </w:tcPr>
          <w:p>
            <w:r>
              <w:t>Meera: Every panel carries a datasheet. The key numbers tell you how it behaves once wired into the system.</w:t>
            </w:r>
          </w:p>
        </w:tc>
        <w:tc>
          <w:tcPr>
            <w:tcW w:type="dxa" w:w="2160"/>
          </w:tcPr>
          <w:p>
            <w:r>
              <w:t>Panel parts + specification card interactive. Hotspots identify glass, cells, busbars, junction box, frame. Spec card shows Pmax, Voc, Isc, Vmp, Imp, efficiency, temperature coefficient.</w:t>
            </w:r>
          </w:p>
        </w:tc>
        <w:tc>
          <w:tcPr>
            <w:tcW w:type="dxa" w:w="2160"/>
          </w:tcPr>
          <w:p>
            <w:r>
              <w:t>Spec card: SolarMax-400W</w:t>
              <w:br/>
              <w:t>Pmax 400 Wp · Voc 49.8 V · Isc 10.25 A · Vmp 41.6 V · Imp 9.62 A · Efficiency 20.4%</w:t>
            </w:r>
          </w:p>
        </w:tc>
      </w:tr>
      <w:tr>
        <w:tc>
          <w:tcPr>
            <w:tcW w:type="dxa" w:w="2160"/>
          </w:tcPr>
          <w:p>
            <w:r>
              <w:t>Scene 6</w:t>
              <w:br/>
              <w:t>AR Experience</w:t>
              <w:br/>
              <w:t>~2:00</w:t>
            </w:r>
          </w:p>
        </w:tc>
        <w:tc>
          <w:tcPr>
            <w:tcW w:type="dxa" w:w="2160"/>
          </w:tcPr>
          <w:p>
            <w:r>
              <w:t>Arjun: Now place a full-size panel in your own space. Tap Launch AR, point your phone at the floor, and the panel appears life-size.</w:t>
            </w:r>
          </w:p>
        </w:tc>
        <w:tc>
          <w:tcPr>
            <w:tcW w:type="dxa" w:w="2160"/>
          </w:tcPr>
          <w:p>
            <w:r>
              <w:t>Embedded solar-embed component launches course/en/ar.html. model-viewer loads panel.glb with ios-src=panel.usdz for iPhone Quick Look. Launch AR button calls viewer.activateAR(). Desktop users see a 3D preview and a QR code to open on their phone.</w:t>
            </w:r>
          </w:p>
        </w:tc>
        <w:tc>
          <w:tcPr>
            <w:tcW w:type="dxa" w:w="2160"/>
          </w:tcPr>
          <w:p>
            <w:r>
              <w:t>Button: Launch AR full-screen</w:t>
              <w:br/>
              <w:t>Tip: Move your phone slowly and point at an open floor</w:t>
              <w:br/>
              <w:t>Fallback: QR code to open on your phone</w:t>
            </w:r>
          </w:p>
        </w:tc>
      </w:tr>
      <w:tr>
        <w:tc>
          <w:tcPr>
            <w:tcW w:type="dxa" w:w="2160"/>
          </w:tcPr>
          <w:p>
            <w:r>
              <w:t>Scene 7</w:t>
              <w:br/>
              <w:t>Knowledge Check</w:t>
              <w:br/>
              <w:t>~1:00</w:t>
            </w:r>
          </w:p>
        </w:tc>
        <w:tc>
          <w:tcPr>
            <w:tcW w:type="dxa" w:w="2160"/>
          </w:tcPr>
          <w:p>
            <w:r>
              <w:t>Arjun: Let us check what you remember. Three quick questions.</w:t>
            </w:r>
          </w:p>
        </w:tc>
        <w:tc>
          <w:tcPr>
            <w:tcW w:type="dxa" w:w="2160"/>
          </w:tcPr>
          <w:p>
            <w:r>
              <w:t>Q1 MCQ: Which layer faces the sun? Q2 MCQ: Which technology produces the most power per square metre? Q3 Matching: Pmax / Voc / Isc meanings. SCORM 1.2 records raw score and lesson_status.</w:t>
            </w:r>
          </w:p>
        </w:tc>
        <w:tc>
          <w:tcPr>
            <w:tcW w:type="dxa" w:w="2160"/>
          </w:tcPr>
          <w:p>
            <w:r>
              <w:t>Q1: Tempered front glass</w:t>
              <w:br/>
              <w:t>Q2: Monocrystalline</w:t>
              <w:br/>
              <w:t>Q3: Pmax = Maximum power, Voc = Open-circuit voltage, Isc = Short-circuit current</w:t>
            </w:r>
          </w:p>
        </w:tc>
      </w:tr>
      <w:tr>
        <w:tc>
          <w:tcPr>
            <w:tcW w:type="dxa" w:w="2160"/>
          </w:tcPr>
          <w:p>
            <w:r>
              <w:t>Deliverables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Package built with NODE_OPTIONS=--experimental-global-webcrypto npx grunt build --disable-cache. Zip contains imsmanifest.xml, index_lms.html, SCORM_API_wrapper.js, all assets, and the fixed AR page.</w:t>
            </w:r>
          </w:p>
        </w:tc>
        <w:tc>
          <w:tcPr>
            <w:tcW w:type="dxa" w:w="2160"/>
          </w:tcPr>
          <w:p>
            <w:r>
              <w:t>Files:</w:t>
              <w:br/>
              <w:t>Solar_PV_Adapt_SCORM12.zip (SCORM 1.2)</w:t>
              <w:br/>
              <w:t>Technology_Stack.md</w:t>
              <w:br/>
              <w:t>How_to_Run_SCORM_Internally.md</w:t>
              <w:br/>
              <w:t>SolarPV_Client_Storyboard.html</w:t>
            </w:r>
          </w:p>
        </w:tc>
      </w:tr>
    </w:tbl>
    <w:p/>
    <w:p>
      <w:pPr>
        <w:jc w:val="center"/>
      </w:pPr>
      <w:r>
        <w:rPr>
          <w:color w:val="7D95B0"/>
          <w:sz w:val="20"/>
        </w:rPr>
        <w:t>Solar PV Unit 2 — Storyboard &amp; Delivery Pack · 25 June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