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Vulnerabilities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assets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Unauthorize application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sz w:val="21"/>
                  <w:szCs w:val="21"/>
                  <w:highlight w:val="white"/>
                  <w:u w:val="single"/>
                  <w:rtl w:val="0"/>
                </w:rPr>
                <w:t xml:space="preserve">CVE-2018-1002105</w:t>
              </w:r>
            </w:hyperlink>
            <w:r w:rsidDel="00000000" w:rsidR="00000000" w:rsidRPr="00000000">
              <w:rPr>
                <w:rtl w:val="0"/>
              </w:rPr>
              <w:t xml:space="preserve">,9.8,high,remote,not required,critical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sz w:val="17"/>
                  <w:szCs w:val="17"/>
                  <w:u w:val="single"/>
                  <w:shd w:fill="eeeeff" w:val="clear"/>
                  <w:rtl w:val="0"/>
                </w:rPr>
                <w:t xml:space="preserve">CVE-2018-11988</w:t>
              </w:r>
            </w:hyperlink>
            <w:r w:rsidDel="00000000" w:rsidR="00000000" w:rsidRPr="00000000">
              <w:rPr>
                <w:rtl w:val="0"/>
              </w:rPr>
              <w:t xml:space="preserve">,4.6,high,remote,not required,medium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widowControl w:val="0"/>
              <w:spacing w:after="40" w:before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bookmarkStart w:colFirst="0" w:colLast="0" w:name="_ds51xldmca0f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CAPEC-115: Authentication Bypass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 of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high(very high,high,high)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Improper input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sz w:val="17"/>
                  <w:szCs w:val="17"/>
                  <w:u w:val="single"/>
                  <w:shd w:fill="eeeeff" w:val="clear"/>
                  <w:rtl w:val="0"/>
                </w:rPr>
                <w:t xml:space="preserve">CVE-2008-2169</w:t>
              </w:r>
            </w:hyperlink>
            <w:r w:rsidDel="00000000" w:rsidR="00000000" w:rsidRPr="00000000">
              <w:rPr>
                <w:rtl w:val="0"/>
              </w:rPr>
              <w:t xml:space="preserve">,7.1,high,remote,not required,DoS,High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sz w:val="17"/>
                  <w:szCs w:val="17"/>
                  <w:u w:val="single"/>
                  <w:shd w:fill="eeeeff" w:val="clear"/>
                  <w:rtl w:val="0"/>
                </w:rPr>
                <w:t xml:space="preserve">CVE-2014-0984</w:t>
              </w:r>
            </w:hyperlink>
            <w:r w:rsidDel="00000000" w:rsidR="00000000" w:rsidRPr="00000000">
              <w:rPr>
                <w:rtl w:val="0"/>
              </w:rPr>
              <w:t xml:space="preserve">,4.3,high,remote,not required,DoS,medium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widowControl w:val="0"/>
              <w:spacing w:after="40" w:before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bookmarkStart w:colFirst="0" w:colLast="0" w:name="_h73df68f2bgr" w:id="1"/>
            <w:bookmarkEnd w:id="1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CAPEC-74: Manipulating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high(high,high,high)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Cause denial of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CVE-2015-1574,5.0,medium,remote,not required,DoS,Meidum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CVE-2017-17689, 4.3,medium,remote,not required,DoS,Meidum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spacing w:after="40" w:before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bookmarkStart w:colFirst="0" w:colLast="0" w:name="_g10taaqypiov" w:id="2"/>
            <w:bookmarkEnd w:id="2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CAPEC-227: Sustained Client Engagement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medium(medium,medium,medium)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Unauthorized access to critical data of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sz w:val="17"/>
                  <w:szCs w:val="17"/>
                  <w:u w:val="single"/>
                  <w:rtl w:val="0"/>
                </w:rPr>
                <w:t xml:space="preserve">CVE-2017-10261</w:t>
              </w:r>
            </w:hyperlink>
            <w:r w:rsidDel="00000000" w:rsidR="00000000" w:rsidRPr="00000000">
              <w:rPr>
                <w:rtl w:val="0"/>
              </w:rPr>
              <w:t xml:space="preserve">,4.0,medium,remote,not required,Info,medium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sz w:val="17"/>
                  <w:szCs w:val="17"/>
                  <w:u w:val="single"/>
                  <w:shd w:fill="eeeeff" w:val="clear"/>
                  <w:rtl w:val="0"/>
                </w:rPr>
                <w:t xml:space="preserve">CVE-2017-10190</w:t>
              </w:r>
            </w:hyperlink>
            <w:r w:rsidDel="00000000" w:rsidR="00000000" w:rsidRPr="00000000">
              <w:rPr>
                <w:rtl w:val="0"/>
              </w:rPr>
              <w:t xml:space="preserve">,4.3,medium,remote,not required,Info,medium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CAPEC-115: Authentication Bypass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medium(medium,high,medium)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Injection of HtML or web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sz w:val="17"/>
                  <w:szCs w:val="17"/>
                  <w:u w:val="single"/>
                  <w:shd w:fill="eeeeff" w:val="clear"/>
                  <w:rtl w:val="0"/>
                </w:rPr>
                <w:t xml:space="preserve">CVE-2012-4923</w:t>
              </w:r>
            </w:hyperlink>
            <w:r w:rsidDel="00000000" w:rsidR="00000000" w:rsidRPr="00000000">
              <w:rPr>
                <w:rtl w:val="0"/>
              </w:rPr>
              <w:t xml:space="preserve">,4.3,high,remote,not required,xss,medium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sz w:val="17"/>
                  <w:szCs w:val="17"/>
                  <w:u w:val="single"/>
                  <w:shd w:fill="eeeeff" w:val="clear"/>
                  <w:rtl w:val="0"/>
                </w:rPr>
                <w:t xml:space="preserve">CVE-2008-0494</w:t>
              </w:r>
            </w:hyperlink>
            <w:r w:rsidDel="00000000" w:rsidR="00000000" w:rsidRPr="00000000">
              <w:rPr>
                <w:rtl w:val="0"/>
              </w:rPr>
              <w:t xml:space="preserve">,4.3,high,remote,not required,xss,medium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widowControl w:val="0"/>
              <w:shd w:fill="ffffff" w:val="clear"/>
              <w:spacing w:after="40" w:before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bookmarkStart w:colFirst="0" w:colLast="0" w:name="_nl6mvv407dm" w:id="3"/>
            <w:bookmarkEnd w:id="3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CAPEC-153: Input Data Manipulation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high(medium,high,high)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of arbitrary code via unspecified protocol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sz w:val="17"/>
                  <w:szCs w:val="17"/>
                  <w:u w:val="single"/>
                  <w:shd w:fill="eeeeff" w:val="clear"/>
                  <w:rtl w:val="0"/>
                </w:rPr>
                <w:t xml:space="preserve">CVE-2013-6035</w:t>
              </w:r>
            </w:hyperlink>
            <w:r w:rsidDel="00000000" w:rsidR="00000000" w:rsidRPr="00000000">
              <w:rPr>
                <w:rtl w:val="0"/>
              </w:rPr>
              <w:t xml:space="preserve">,10.0,high,remote,not required,Exec code, critical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sz w:val="17"/>
                  <w:szCs w:val="17"/>
                  <w:u w:val="single"/>
                  <w:shd w:fill="eeeeff" w:val="clear"/>
                  <w:rtl w:val="0"/>
                </w:rPr>
                <w:t xml:space="preserve">CVE-2013-6034</w:t>
              </w:r>
            </w:hyperlink>
            <w:r w:rsidDel="00000000" w:rsidR="00000000" w:rsidRPr="00000000">
              <w:rPr>
                <w:rtl w:val="0"/>
              </w:rPr>
              <w:t xml:space="preserve">,10.0,high,remote,not required,Exec code, critical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widowControl w:val="0"/>
              <w:shd w:fill="ffffff" w:val="clear"/>
              <w:spacing w:after="40" w:before="0" w:line="240" w:lineRule="auto"/>
              <w:rPr>
                <w:rFonts w:ascii="Verdana" w:cs="Verdana" w:eastAsia="Verdana" w:hAnsi="Verdana"/>
                <w:b w:val="1"/>
                <w:sz w:val="34"/>
                <w:szCs w:val="34"/>
              </w:rPr>
            </w:pPr>
            <w:bookmarkStart w:colFirst="0" w:colLast="0" w:name="_tsqd7jnflhw9" w:id="4"/>
            <w:bookmarkEnd w:id="4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CAPEC-175: Code Inclusion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high(very high, high, high)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gathering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sz w:val="17"/>
                  <w:szCs w:val="17"/>
                  <w:u w:val="single"/>
                  <w:rtl w:val="0"/>
                </w:rPr>
                <w:t xml:space="preserve">CVE-2017-7855</w:t>
              </w:r>
            </w:hyperlink>
            <w:r w:rsidDel="00000000" w:rsidR="00000000" w:rsidRPr="00000000">
              <w:rPr>
                <w:rtl w:val="0"/>
              </w:rPr>
              <w:t xml:space="preserve">,4.3,medium,remote,not required,xss,medium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sz w:val="17"/>
                  <w:szCs w:val="17"/>
                  <w:u w:val="single"/>
                  <w:shd w:fill="eeeeff" w:val="clear"/>
                  <w:rtl w:val="0"/>
                </w:rPr>
                <w:t xml:space="preserve">CVE-2011-3825</w:t>
              </w:r>
            </w:hyperlink>
            <w:r w:rsidDel="00000000" w:rsidR="00000000" w:rsidRPr="00000000">
              <w:rPr>
                <w:rtl w:val="0"/>
              </w:rPr>
              <w:t xml:space="preserve">,5.0,medium,remote,not required,+info,medium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keepNext w:val="0"/>
              <w:keepLines w:val="0"/>
              <w:widowControl w:val="0"/>
              <w:shd w:fill="ffffff" w:val="clear"/>
              <w:spacing w:after="40" w:before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bookmarkStart w:colFirst="0" w:colLast="0" w:name="_68ouzbsobqap" w:id="5"/>
            <w:bookmarkEnd w:id="5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CAPEC-117: Interception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medium(medium,medium,medium)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vedetails.com/cve/CVE-2017-10190/" TargetMode="External"/><Relationship Id="rId10" Type="http://schemas.openxmlformats.org/officeDocument/2006/relationships/hyperlink" Target="https://www.cvedetails.com/cve/CVE-2017-10321/" TargetMode="External"/><Relationship Id="rId13" Type="http://schemas.openxmlformats.org/officeDocument/2006/relationships/hyperlink" Target="https://www.cvedetails.com/cve/CVE-2008-0494/" TargetMode="External"/><Relationship Id="rId12" Type="http://schemas.openxmlformats.org/officeDocument/2006/relationships/hyperlink" Target="https://www.cvedetails.com/cve/CVE-2012-492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vedetails.com/cve/CVE-2014-0984/" TargetMode="External"/><Relationship Id="rId15" Type="http://schemas.openxmlformats.org/officeDocument/2006/relationships/hyperlink" Target="https://www.cvedetails.com/cve/CVE-2013-6034/" TargetMode="External"/><Relationship Id="rId14" Type="http://schemas.openxmlformats.org/officeDocument/2006/relationships/hyperlink" Target="https://www.cvedetails.com/cve/CVE-2013-6035/" TargetMode="External"/><Relationship Id="rId17" Type="http://schemas.openxmlformats.org/officeDocument/2006/relationships/hyperlink" Target="https://www.cvedetails.com/cve/CVE-2011-3825/" TargetMode="External"/><Relationship Id="rId16" Type="http://schemas.openxmlformats.org/officeDocument/2006/relationships/hyperlink" Target="https://www.cvedetails.com/cve/CVE-2017-7855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ubernetes/kubernetes/issues/71411" TargetMode="External"/><Relationship Id="rId7" Type="http://schemas.openxmlformats.org/officeDocument/2006/relationships/hyperlink" Target="https://www.cvedetails.com/cve/CVE-2018-11988/" TargetMode="External"/><Relationship Id="rId8" Type="http://schemas.openxmlformats.org/officeDocument/2006/relationships/hyperlink" Target="https://www.cvedetails.com/cve/CVE-2008-21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