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2E74B5"/>
          <w:sz w:val="19"/>
        </w:rPr>
        <w:t>WALMART GLOBAL TECH ACADEMY  |  INDIA TRACK</w:t>
      </w:r>
    </w:p>
    <w:p>
      <w:pPr>
        <w:pStyle w:val="Title"/>
      </w:pPr>
      <w:r>
        <w:t>Architecture Review &amp;</w:t>
        <w:br/>
        <w:t>Durable Trade-off Documentation</w:t>
      </w:r>
    </w:p>
    <w:p>
      <w:pPr>
        <w:pStyle w:val="Subtitle"/>
      </w:pPr>
      <w:r>
        <w:t>A production-engineering field guide and participant workbook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00"/>
        <w:gridCol w:w="2600"/>
        <w:gridCol w:w="3260"/>
      </w:tblGrid>
      <w:tr>
        <w:trPr>
          <w:tblHeader w:val="true"/>
          <w:cantSplit/>
        </w:trPr>
        <w:tc>
          <w:tcPr>
            <w:tcW w:type="dxa" w:w="3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PROGRAMME</w:t>
            </w:r>
          </w:p>
        </w:tc>
        <w:tc>
          <w:tcPr>
            <w:tcW w:type="dxa" w:w="26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2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Advanced Agentic AI — Production Engineering</w:t>
            </w:r>
          </w:p>
        </w:tc>
        <w:tc>
          <w:tcPr>
            <w:tcW w:type="dxa" w:w="26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 — AI Economics, Optimization &amp; Architecture Review</w:t>
            </w:r>
          </w:p>
        </w:tc>
        <w:tc>
          <w:tcPr>
            <w:tcW w:type="dxa" w:w="32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Formal review preparation, ARB defence and decision handover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5EF"/>
            <w:tcBorders>
              <w:top w:val="single" w:sz="5" w:color="EAF5EF"/>
              <w:left w:val="single" w:sz="5" w:color="EAF5EF"/>
              <w:bottom w:val="single" w:sz="5" w:color="EAF5EF"/>
              <w:right w:val="single" w:sz="5" w:color="EAF5EF"/>
              <w:insideH w:val="single" w:sz="5" w:color="EAF5EF"/>
              <w:insideV w:val="single" w:sz="5" w:color="EAF5E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6B4F"/>
                <w:sz w:val="22"/>
              </w:rPr>
              <w:t xml:space="preserve">THE OUTCOME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Prepare a review pack, answer architecture-board questions with evidence, and write a trade-off note that a different engineer can safely act on six months later.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How to use this field guide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The skill being assessed is production-engineering judgment. The useful artefacts are a review pack, evidence map, decision matrix, durable trade-off note, challenge log and follow-up record.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Use this guide while preparing the Module 5 ARB presentation.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Reuse the templates for production design reviews, model changes, orchestration changes and cost-governance decisions.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Bring evidence from Modules 1–4: architecture comparison, readiness assessment, evaluation scorecard, traces and cost model.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SCOPE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This guide covers the two architecture-review topics in the approved India Track outline. It complements—but does not repeat—the token economics and FinOps content taught earlier in Module 5.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Your self-study route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This guide is designed to stand on its own. Read it as an engineer preparing to submit—and then defend—a production AI architecture. The examples are illustrative retail scenarios; they are not descriptions of Walmart’s internal systems.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770"/>
        <w:gridCol w:w="3390"/>
      </w:tblGrid>
      <w:tr>
        <w:trPr>
          <w:tblHeader w:val="true"/>
          <w:cantSplit/>
        </w:trPr>
        <w:tc>
          <w:tcPr>
            <w:tcW w:type="dxa" w:w="12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</w:t>
            </w:r>
          </w:p>
        </w:tc>
        <w:tc>
          <w:tcPr>
            <w:tcW w:type="dxa" w:w="477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339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TO PRODUCE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 · Understand</w:t>
            </w:r>
          </w:p>
        </w:tc>
        <w:tc>
          <w:tcPr>
            <w:tcW w:type="dxa" w:w="47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Sections 1–3: what a formal review tests, how the lifecycle works and which evidence belongs in the pre-read.</w:t>
            </w:r>
          </w:p>
        </w:tc>
        <w:tc>
          <w:tcPr>
            <w:tcW w:type="dxa" w:w="33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Highlight any artefact your current project does not yet have.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 · Challenge</w:t>
            </w:r>
          </w:p>
        </w:tc>
        <w:tc>
          <w:tcPr>
            <w:tcW w:type="dxa" w:w="47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Sections 4–5: answer the questions reviewers ask about agents, RAG, tools, security, quality, operations and cost.</w:t>
            </w:r>
          </w:p>
        </w:tc>
        <w:tc>
          <w:tcPr>
            <w:tcW w:type="dxa" w:w="33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Write a one-paragraph answer for the five questions that make you least comfortable.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 · Decide</w:t>
            </w:r>
          </w:p>
        </w:tc>
        <w:tc>
          <w:tcPr>
            <w:tcW w:type="dxa" w:w="47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Sections 6–8: frame a trade-off, label evidence and complete the six-month decision record.</w:t>
            </w:r>
          </w:p>
        </w:tc>
        <w:tc>
          <w:tcPr>
            <w:tcW w:type="dxa" w:w="33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Document one consequential decision from your own system.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 · Apply</w:t>
            </w:r>
          </w:p>
        </w:tc>
        <w:tc>
          <w:tcPr>
            <w:tcW w:type="dxa" w:w="47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Sections 9–14: study the detailed order-exception case and additional retail decision patterns.</w:t>
            </w:r>
          </w:p>
        </w:tc>
        <w:tc>
          <w:tcPr>
            <w:tcW w:type="dxa" w:w="33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Compare the sample decisions with your own architecture.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 · Rehearse</w:t>
            </w:r>
          </w:p>
        </w:tc>
        <w:tc>
          <w:tcPr>
            <w:tcW w:type="dxa" w:w="47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Section 15 and the appendices: run a simulated board, score the defence and close review conditions.</w:t>
            </w:r>
          </w:p>
        </w:tc>
        <w:tc>
          <w:tcPr>
            <w:tcW w:type="dxa" w:w="33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 review-ready pre-read and one durable trade-off note.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What mastery looks like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You can explain why the system needs an agent—and identify where deterministic software must remain in control.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You can distinguish measured evidence from estimates, assumptions and open unknowns.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You can answer a difficult review question with a claim, evidence, operating boundary, fallback and owner.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You can describe the downside of your preferred option without weakening your recommendation.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A new engineer can safely maintain or reverse your decision without asking you to reconstruct the history.</w:t>
      </w:r>
    </w:p>
    <w:p>
      <w:pPr>
        <w:pStyle w:val="Heading2"/>
        <w:keepNext/>
      </w:pPr>
      <w:r>
        <w:t>Use the margin test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As you read, annotate each major claim with one of four marks: E = evidence exists; A = assumption; U = unknown; O = owner needed. This simple pass often exposes more review risk than adding another architecture slide.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top w:val="single" w:sz="5" w:color="FFF4D6"/>
              <w:left w:val="single" w:sz="5" w:color="FFF4D6"/>
              <w:bottom w:val="single" w:sz="5" w:color="FFF4D6"/>
              <w:right w:val="single" w:sz="5" w:color="FFF4D6"/>
              <w:insideH w:val="single" w:sz="5" w:color="FFF4D6"/>
              <w:insideV w:val="single" w:sz="5" w:color="FFF4D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SELF-CHECK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Before moving on, choose one production AI decision you have made recently. Keep it in mind and apply every checklist, question and template in this guide to that same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What a formal architecture review is really testing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An Architecture Review Board (ARB) is a decision gate, not a showcase. Reviewers are testing whether the system is fit for its intended context, whether material risks are visible, and whether ownership survives beyond the people presenting 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3430"/>
        <w:gridCol w:w="4680"/>
      </w:tblGrid>
      <w:tr>
        <w:trPr>
          <w:tblHeader w:val="true"/>
          <w:cantSplit/>
        </w:trPr>
        <w:tc>
          <w:tcPr>
            <w:tcW w:type="dxa" w:w="12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LENS</w:t>
            </w:r>
          </w:p>
        </w:tc>
        <w:tc>
          <w:tcPr>
            <w:tcW w:type="dxa" w:w="343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REVIEWERS NEED TO KNOW</w:t>
            </w:r>
          </w:p>
        </w:tc>
        <w:tc>
          <w:tcPr>
            <w:tcW w:type="dxa" w:w="468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THAT EARNS CONFIDENCE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Fitness</w:t>
            </w:r>
          </w:p>
        </w:tc>
        <w:tc>
          <w:tcPr>
            <w:tcW w:type="dxa" w:w="343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Why this architecture fits the business task and constraints.</w:t>
            </w:r>
          </w:p>
        </w:tc>
        <w:tc>
          <w:tcPr>
            <w:tcW w:type="dxa" w:w="468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Requirements traceability; architecture comparison; explicit non-goals.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Safety</w:t>
            </w:r>
          </w:p>
        </w:tc>
        <w:tc>
          <w:tcPr>
            <w:tcW w:type="dxa" w:w="343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What can cause harm, data exposure or unintended side effects.</w:t>
            </w:r>
          </w:p>
        </w:tc>
        <w:tc>
          <w:tcPr>
            <w:tcW w:type="dxa" w:w="468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Threat model; permission boundaries; red-team results; human approval points.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Reliability</w:t>
            </w:r>
          </w:p>
        </w:tc>
        <w:tc>
          <w:tcPr>
            <w:tcW w:type="dxa" w:w="343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How the service behaves under partial failure and overload.</w:t>
            </w:r>
          </w:p>
        </w:tc>
        <w:tc>
          <w:tcPr>
            <w:tcW w:type="dxa" w:w="468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SLOs; failure-mode analysis; retry/circuit-breaker design; load evidence.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Quality</w:t>
            </w:r>
          </w:p>
        </w:tc>
        <w:tc>
          <w:tcPr>
            <w:tcW w:type="dxa" w:w="343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How the team knows the AI behaviour is good enough.</w:t>
            </w:r>
          </w:p>
        </w:tc>
        <w:tc>
          <w:tcPr>
            <w:tcW w:type="dxa" w:w="468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Golden set; task-success and retrieval metrics; regression gates; error taxonomy.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Economics</w:t>
            </w:r>
          </w:p>
        </w:tc>
        <w:tc>
          <w:tcPr>
            <w:tcW w:type="dxa" w:w="343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Whether cost is bounded at expected and stressed demand.</w:t>
            </w:r>
          </w:p>
        </w:tc>
        <w:tc>
          <w:tcPr>
            <w:tcW w:type="dxa" w:w="468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Cost/call; volume model; sensitivity analysis; budgets and kill switches.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Operability</w:t>
            </w:r>
          </w:p>
        </w:tc>
        <w:tc>
          <w:tcPr>
            <w:tcW w:type="dxa" w:w="343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Who detects, diagnoses, rolls back and owns the system.</w:t>
            </w:r>
          </w:p>
        </w:tc>
        <w:tc>
          <w:tcPr>
            <w:tcW w:type="dxa" w:w="468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Telemetry design; dashboard; runbook; rollback rehearsal; named owner.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Defensibility</w:t>
            </w:r>
          </w:p>
        </w:tc>
        <w:tc>
          <w:tcPr>
            <w:tcW w:type="dxa" w:w="343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Why the chosen option is better here than viable alternatives.</w:t>
            </w:r>
          </w:p>
        </w:tc>
        <w:tc>
          <w:tcPr>
            <w:tcW w:type="dxa" w:w="468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 drivers; rejected options; consequences; revisit triggers.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The standard of proof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 review-ready claim has five parts: claim → evidence → operating boundary → fallback → owner. Example: “P95 latency is below 2.5 seconds at 50 requests/second, measured in staging with the production retrieval corpus; above that rate we shed low-priority traffic; the AI Platform SRE owns the alert and runbook.”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FCEEEE"/>
            <w:tcBorders>
              <w:top w:val="single" w:sz="5" w:color="FCEEEE"/>
              <w:left w:val="single" w:sz="5" w:color="FCEEEE"/>
              <w:bottom w:val="single" w:sz="5" w:color="FCEEEE"/>
              <w:right w:val="single" w:sz="5" w:color="FCEEEE"/>
              <w:insideH w:val="single" w:sz="5" w:color="FCEEEE"/>
              <w:insideV w:val="single" w:sz="5" w:color="FCEEE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A33A3A"/>
                <w:sz w:val="22"/>
              </w:rPr>
              <w:t xml:space="preserve">RED FLAG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“We will monitor it,” “the framework handles retries,” and “the model is very accurate” are intentions—not evidence.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The formal review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170"/>
        <w:gridCol w:w="3990"/>
      </w:tblGrid>
      <w:tr>
        <w:trPr>
          <w:tblHeader w:val="true"/>
          <w:cantSplit/>
        </w:trPr>
        <w:tc>
          <w:tcPr>
            <w:tcW w:type="dxa" w:w="12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417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TEAM ACTION</w:t>
            </w:r>
          </w:p>
        </w:tc>
        <w:tc>
          <w:tcPr>
            <w:tcW w:type="dxa" w:w="399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OUTPUT / EXIT CONDITION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 · Frame</w:t>
            </w:r>
          </w:p>
        </w:tc>
        <w:tc>
          <w:tcPr>
            <w:tcW w:type="dxa" w:w="41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Name the decision, business outcome, scope, non-goals, constraints and decision deadline.</w:t>
            </w:r>
          </w:p>
        </w:tc>
        <w:tc>
          <w:tcPr>
            <w:tcW w:type="dxa" w:w="39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 review charter that makes the approval being requested unambiguous.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 · Assemble evidence</w:t>
            </w:r>
          </w:p>
        </w:tc>
        <w:tc>
          <w:tcPr>
            <w:tcW w:type="dxa" w:w="41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Create diagrams, option analysis, NFRs, risk model, evaluation results, cost model and operating plan.</w:t>
            </w:r>
          </w:p>
        </w:tc>
        <w:tc>
          <w:tcPr>
            <w:tcW w:type="dxa" w:w="39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Every important claim links to an artefact, test or named assumption.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 · Pre-review</w:t>
            </w:r>
          </w:p>
        </w:tc>
        <w:tc>
          <w:tcPr>
            <w:tcW w:type="dxa" w:w="41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Ask security, platform, data, SRE and FinOps reviewers to challenge the design before the board.</w:t>
            </w:r>
          </w:p>
        </w:tc>
        <w:tc>
          <w:tcPr>
            <w:tcW w:type="dxa" w:w="39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Blocking issues are resolved or explicitly carried as conditions.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 · Submit pre-read</w:t>
            </w:r>
          </w:p>
        </w:tc>
        <w:tc>
          <w:tcPr>
            <w:tcW w:type="dxa" w:w="41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Send a concise package early enough for asynchronous review. Freeze major changes.</w:t>
            </w:r>
          </w:p>
        </w:tc>
        <w:tc>
          <w:tcPr>
            <w:tcW w:type="dxa" w:w="39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Reviewers can understand the design without a live narration.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 · Defend</w:t>
            </w:r>
          </w:p>
        </w:tc>
        <w:tc>
          <w:tcPr>
            <w:tcW w:type="dxa" w:w="41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State the decision first, show evidence, acknowledge downsides and record unanswered questions.</w:t>
            </w:r>
          </w:p>
        </w:tc>
        <w:tc>
          <w:tcPr>
            <w:tcW w:type="dxa" w:w="39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Accepted, accepted with conditions, revise/resubmit, or rejected.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6 · Close</w:t>
            </w:r>
          </w:p>
        </w:tc>
        <w:tc>
          <w:tcPr>
            <w:tcW w:type="dxa" w:w="41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Publish the decision, conditions, owners, dates and linked evidence. Track actions to closure.</w:t>
            </w:r>
          </w:p>
        </w:tc>
        <w:tc>
          <w:tcPr>
            <w:tcW w:type="dxa" w:w="39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 durable record exists in the system of record; no action is ownerless.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7 · Revisit</w:t>
            </w:r>
          </w:p>
        </w:tc>
        <w:tc>
          <w:tcPr>
            <w:tcW w:type="dxa" w:w="41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Reopen when a trigger fires—not merely because a calendar date arrives.</w:t>
            </w:r>
          </w:p>
        </w:tc>
        <w:tc>
          <w:tcPr>
            <w:tcW w:type="dxa" w:w="39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 remains valid, is amended, or is superseded with traceability.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The 48-hour pre-read test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Can a reviewer state the decision being requested after reading page one?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Can they locate system boundaries, trust boundaries and external dependencies?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Can they distinguish measured evidence from estimates and assumptions?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Can they identify the three largest risks, their controls and residual exposure?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Can they see rejected alternatives and the conditions under which the choice changes?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top w:val="single" w:sz="5" w:color="FFF4D6"/>
              <w:left w:val="single" w:sz="5" w:color="FFF4D6"/>
              <w:bottom w:val="single" w:sz="5" w:color="FFF4D6"/>
              <w:right w:val="single" w:sz="5" w:color="FFF4D6"/>
              <w:insideH w:val="single" w:sz="5" w:color="FFF4D6"/>
              <w:insideV w:val="single" w:sz="5" w:color="FFF4D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SELF-STUDY CHECK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Explain your pre-read aloud without showing the architecture diagram. If the decision, boundary and failure strategy are difficult to state clearly, revise the document before adding more slides.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Retail architecture decisions in context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Architecture reviews become useful when the question is framed as an operational decision rather than a technology preference. The scenarios below show how similar AI building blocks lead to different answers when the business risk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940"/>
        <w:gridCol w:w="2920"/>
      </w:tblGrid>
      <w:tr>
        <w:trPr>
          <w:tblHeader w:val="true"/>
          <w:cantSplit/>
        </w:trPr>
        <w:tc>
          <w:tcPr>
            <w:tcW w:type="dxa" w:w="2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ILLUSTRATIVE RETAIL SCENARIO</w:t>
            </w:r>
          </w:p>
        </w:tc>
        <w:tc>
          <w:tcPr>
            <w:tcW w:type="dxa" w:w="394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 THAT ACTUALLY MATTERS</w:t>
            </w:r>
          </w:p>
        </w:tc>
        <w:tc>
          <w:tcPr>
            <w:tcW w:type="dxa" w:w="292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PRESSURE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Store-associate product assistant</w:t>
            </w:r>
          </w:p>
        </w:tc>
        <w:tc>
          <w:tcPr>
            <w:tcW w:type="dxa" w:w="3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Whether generated guidance may only inform the associate or may initiate inventory and task actions.</w:t>
            </w:r>
          </w:p>
        </w:tc>
        <w:tc>
          <w:tcPr>
            <w:tcW w:type="dxa" w:w="2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Freshness, store/role permissions, offline degradation, latency during peak traffic.</w:t>
            </w:r>
          </w:p>
        </w:tc>
      </w:tr>
      <w:tr>
        <w:trPr>
          <w:cantSplit/>
        </w:trPr>
        <w:tc>
          <w:tcPr>
            <w:tcW w:type="dxa" w:w="2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Order-exception resolution</w:t>
            </w:r>
          </w:p>
        </w:tc>
        <w:tc>
          <w:tcPr>
            <w:tcW w:type="dxa" w:w="3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Where probabilistic reasoning stops and deterministic policy authorization begins.</w:t>
            </w:r>
          </w:p>
        </w:tc>
        <w:tc>
          <w:tcPr>
            <w:tcW w:type="dxa" w:w="2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Refund loss, customer experience, idempotency, auditability and rollback.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Price-change explanation</w:t>
            </w:r>
          </w:p>
        </w:tc>
        <w:tc>
          <w:tcPr>
            <w:tcW w:type="dxa" w:w="3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Whether the model explains an approved price or participates in recommending a new price.</w:t>
            </w:r>
          </w:p>
        </w:tc>
        <w:tc>
          <w:tcPr>
            <w:tcW w:type="dxa" w:w="2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Fairness, legal policy, temporal accuracy, approval authority and traceability.</w:t>
            </w:r>
          </w:p>
        </w:tc>
      </w:tr>
      <w:tr>
        <w:trPr>
          <w:cantSplit/>
        </w:trPr>
        <w:tc>
          <w:tcPr>
            <w:tcW w:type="dxa" w:w="2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Supplier document intake</w:t>
            </w:r>
          </w:p>
        </w:tc>
        <w:tc>
          <w:tcPr>
            <w:tcW w:type="dxa" w:w="3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Whether to expose capabilities through a stable REST contract or a discoverable MCP server.</w:t>
            </w:r>
          </w:p>
        </w:tc>
        <w:tc>
          <w:tcPr>
            <w:tcW w:type="dxa" w:w="2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Consumer count, schema lifecycle, tool discovery, authentication and blast radius.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Returns-risk triage</w:t>
            </w:r>
          </w:p>
        </w:tc>
        <w:tc>
          <w:tcPr>
            <w:tcW w:type="dxa" w:w="3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Whether AI prioritizes cases for review or automatically blocks a return.</w:t>
            </w:r>
          </w:p>
        </w:tc>
        <w:tc>
          <w:tcPr>
            <w:tcW w:type="dxa" w:w="2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False positives, customer impact, appeal path, drift, bias and human oversight.</w:t>
            </w:r>
          </w:p>
        </w:tc>
      </w:tr>
      <w:tr>
        <w:trPr>
          <w:cantSplit/>
        </w:trPr>
        <w:tc>
          <w:tcPr>
            <w:tcW w:type="dxa" w:w="2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Shelf-availability response</w:t>
            </w:r>
          </w:p>
        </w:tc>
        <w:tc>
          <w:tcPr>
            <w:tcW w:type="dxa" w:w="3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Whether to use a predictable workflow or an agent that dynamically combines forecast, inventory and task tools.</w:t>
            </w:r>
          </w:p>
        </w:tc>
        <w:tc>
          <w:tcPr>
            <w:tcW w:type="dxa" w:w="2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Sensor/data freshness, latency, tool failure, duplicate tasks and cost at store scale.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 reusable framing pattern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Write the decision as a control boundary: “The model may ___, but only ___ may ___.” This produces clearer reviews than “Should we use an agent?”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The model may recommend a refund, but only the policy service may authorize it.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The model may summarize a price change, but only the pricing platform may publish it.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The agent may discover read-only supplier tools, but write actions require an authenticated workflow and explicit approval.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The model may rank returns for review, but a trained reviewer or deterministic policy makes the adverse decision.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PRACTICAL INSIGHT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The safest architecture is rarely “no AI.” It is the design that places probabilistic capability where it creates value and deterministic controls where failure has material consequences.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ARB submission pack: minimum viable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4850"/>
        <w:gridCol w:w="3060"/>
      </w:tblGrid>
      <w:tr>
        <w:trPr>
          <w:tblHeader w:val="true"/>
          <w:cantSplit/>
        </w:trPr>
        <w:tc>
          <w:tcPr>
            <w:tcW w:type="dxa" w:w="14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ARTEFACT</w:t>
            </w:r>
          </w:p>
        </w:tc>
        <w:tc>
          <w:tcPr>
            <w:tcW w:type="dxa" w:w="48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MINIMUM CONTENT</w:t>
            </w:r>
          </w:p>
        </w:tc>
        <w:tc>
          <w:tcPr>
            <w:tcW w:type="dxa" w:w="30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QUALITY CHECK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Decision brief</w:t>
            </w:r>
          </w:p>
        </w:tc>
        <w:tc>
          <w:tcPr>
            <w:tcW w:type="dxa" w:w="4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Approval requested; outcome; scope/non-goals; constraints; owners.</w:t>
            </w:r>
          </w:p>
        </w:tc>
        <w:tc>
          <w:tcPr>
            <w:tcW w:type="dxa" w:w="30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Decision is one sentence and uses an active verb.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Context + container diagrams</w:t>
            </w:r>
          </w:p>
        </w:tc>
        <w:tc>
          <w:tcPr>
            <w:tcW w:type="dxa" w:w="4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Users, systems, data stores, model providers, tools and trust boundaries.</w:t>
            </w:r>
          </w:p>
        </w:tc>
        <w:tc>
          <w:tcPr>
            <w:tcW w:type="dxa" w:w="30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Arrows are labelled with data, protocol and direction.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Critical sequence</w:t>
            </w:r>
          </w:p>
        </w:tc>
        <w:tc>
          <w:tcPr>
            <w:tcW w:type="dxa" w:w="4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At least one happy path and one failure path across agent, tools and human approvals.</w:t>
            </w:r>
          </w:p>
        </w:tc>
        <w:tc>
          <w:tcPr>
            <w:tcW w:type="dxa" w:w="30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Timeouts, retries, idempotency and side effects are visible.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 analysis</w:t>
            </w:r>
          </w:p>
        </w:tc>
        <w:tc>
          <w:tcPr>
            <w:tcW w:type="dxa" w:w="4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Status quo plus at least two viable alternatives; common criteria; evidence.</w:t>
            </w:r>
          </w:p>
        </w:tc>
        <w:tc>
          <w:tcPr>
            <w:tcW w:type="dxa" w:w="30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Weights precede scores; uncertainty is visible; score does not replace judgment.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NFR / SLO sheet</w:t>
            </w:r>
          </w:p>
        </w:tc>
        <w:tc>
          <w:tcPr>
            <w:tcW w:type="dxa" w:w="4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Availability, latency, quality, security, recovery and cost objectives.</w:t>
            </w:r>
          </w:p>
        </w:tc>
        <w:tc>
          <w:tcPr>
            <w:tcW w:type="dxa" w:w="30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Each target has measurement method, window and accountable owner.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Evaluation evidence</w:t>
            </w:r>
          </w:p>
        </w:tc>
        <w:tc>
          <w:tcPr>
            <w:tcW w:type="dxa" w:w="4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Golden-set design, metrics, thresholds, slices, failure taxonomy and regressions.</w:t>
            </w:r>
          </w:p>
        </w:tc>
        <w:tc>
          <w:tcPr>
            <w:tcW w:type="dxa" w:w="30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Agent, retrieval and output quality are evaluated separately.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Threat + misuse model</w:t>
            </w:r>
          </w:p>
        </w:tc>
        <w:tc>
          <w:tcPr>
            <w:tcW w:type="dxa" w:w="4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Assets, actors, attack paths, prompt injection, exfiltration and tool abuse.</w:t>
            </w:r>
          </w:p>
        </w:tc>
        <w:tc>
          <w:tcPr>
            <w:tcW w:type="dxa" w:w="30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Controls are mapped to threats; residual risk has an accepter.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Cost model</w:t>
            </w:r>
          </w:p>
        </w:tc>
        <w:tc>
          <w:tcPr>
            <w:tcW w:type="dxa" w:w="4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Expected/peak volume, tokens, model mix, tools, infra, observability and support.</w:t>
            </w:r>
          </w:p>
        </w:tc>
        <w:tc>
          <w:tcPr>
            <w:tcW w:type="dxa" w:w="30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Sensitivity and worst-case bounds are shown; budget actions are automated where possible.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Operations plan</w:t>
            </w:r>
          </w:p>
        </w:tc>
        <w:tc>
          <w:tcPr>
            <w:tcW w:type="dxa" w:w="4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Dashboards, alerts, runbooks, incident roles, rollback and graceful degradation.</w:t>
            </w:r>
          </w:p>
        </w:tc>
        <w:tc>
          <w:tcPr>
            <w:tcW w:type="dxa" w:w="30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Rollback is time-bounded and has been rehearsed.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Trade-off notes</w:t>
            </w:r>
          </w:p>
        </w:tc>
        <w:tc>
          <w:tcPr>
            <w:tcW w:type="dxa" w:w="4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One durable record per consequential, hard-to-reverse decision.</w:t>
            </w:r>
          </w:p>
        </w:tc>
        <w:tc>
          <w:tcPr>
            <w:tcW w:type="dxa" w:w="30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Assumptions, consequences and revisit triggers are specific.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PRACTICAL RULE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The board should be able to challenge the architecture without hunting through source code. Link code and experiments as supporting evidence; do not make them the explanation.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Questions to expect: architecture and agent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20"/>
        <w:gridCol w:w="5440"/>
      </w:tblGrid>
      <w:tr>
        <w:trPr>
          <w:tblHeader w:val="true"/>
          <w:cantSplit/>
        </w:trPr>
        <w:tc>
          <w:tcPr>
            <w:tcW w:type="dxa" w:w="392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QUESTION</w:t>
            </w:r>
          </w:p>
        </w:tc>
        <w:tc>
          <w:tcPr>
            <w:tcW w:type="dxa" w:w="544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A STRONG ANSWER CONTAINS</w:t>
            </w:r>
          </w:p>
        </w:tc>
      </w:tr>
      <w:tr>
        <w:trPr>
          <w:cantSplit/>
        </w:trPr>
        <w:tc>
          <w:tcPr>
            <w:tcW w:type="dxa" w:w="3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Why an agent rather than a deterministic workflow or traditional service?</w:t>
            </w:r>
          </w:p>
        </w:tc>
        <w:tc>
          <w:tcPr>
            <w:tcW w:type="dxa" w:w="54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Uncertainty or dynamic planning that materially improves the task; comparison against a simpler baseline; bounded autonomy.</w:t>
            </w:r>
          </w:p>
        </w:tc>
      </w:tr>
      <w:tr>
        <w:trPr>
          <w:cantSplit/>
        </w:trPr>
        <w:tc>
          <w:tcPr>
            <w:tcW w:type="dxa" w:w="3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Why single-agent, router, supervisor or planner–executor?</w:t>
            </w:r>
          </w:p>
        </w:tc>
        <w:tc>
          <w:tcPr>
            <w:tcW w:type="dxa" w:w="54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Task decomposition, coupling, failure isolation, state model, latency/cost impact and measured task-success difference.</w:t>
            </w:r>
          </w:p>
        </w:tc>
      </w:tr>
      <w:tr>
        <w:trPr>
          <w:cantSplit/>
        </w:trPr>
        <w:tc>
          <w:tcPr>
            <w:tcW w:type="dxa" w:w="3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Why LangGraph, LangChain or raw Python?</w:t>
            </w:r>
          </w:p>
        </w:tc>
        <w:tc>
          <w:tcPr>
            <w:tcW w:type="dxa" w:w="54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Required control-flow semantics, checkpointing, observability, team capability, platform support, lock-in and escape path.</w:t>
            </w:r>
          </w:p>
        </w:tc>
      </w:tr>
      <w:tr>
        <w:trPr>
          <w:cantSplit/>
        </w:trPr>
        <w:tc>
          <w:tcPr>
            <w:tcW w:type="dxa" w:w="3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Why API/function calling or MCP?</w:t>
            </w:r>
          </w:p>
        </w:tc>
        <w:tc>
          <w:tcPr>
            <w:tcW w:type="dxa" w:w="54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Consumer count, discovery need, governance boundary, authentication, schema lifecycle, latency and operational ownership.</w:t>
            </w:r>
          </w:p>
        </w:tc>
      </w:tr>
      <w:tr>
        <w:trPr>
          <w:cantSplit/>
        </w:trPr>
        <w:tc>
          <w:tcPr>
            <w:tcW w:type="dxa" w:w="3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Where is state stored and how is it recovered?</w:t>
            </w:r>
          </w:p>
        </w:tc>
        <w:tc>
          <w:tcPr>
            <w:tcW w:type="dxa" w:w="54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Authoritative state, checkpoint scope, retention, concurrency control, replay policy and privacy classification.</w:t>
            </w:r>
          </w:p>
        </w:tc>
      </w:tr>
      <w:tr>
        <w:trPr>
          <w:cantSplit/>
        </w:trPr>
        <w:tc>
          <w:tcPr>
            <w:tcW w:type="dxa" w:w="3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Which tools can cause side effects?</w:t>
            </w:r>
          </w:p>
        </w:tc>
        <w:tc>
          <w:tcPr>
            <w:tcW w:type="dxa" w:w="54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Least privilege, parameter validation, idempotency, transaction boundary, approval gate, audit trail and compensation.</w:t>
            </w:r>
          </w:p>
        </w:tc>
      </w:tr>
      <w:tr>
        <w:trPr>
          <w:cantSplit/>
        </w:trPr>
        <w:tc>
          <w:tcPr>
            <w:tcW w:type="dxa" w:w="3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What happens when the LLM or a tool is unavailable?</w:t>
            </w:r>
          </w:p>
        </w:tc>
        <w:tc>
          <w:tcPr>
            <w:tcW w:type="dxa" w:w="54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Timeout budget, retry class, circuit breaker, cached/deterministic fallback and user-visible degraded mode.</w:t>
            </w:r>
          </w:p>
        </w:tc>
      </w:tr>
      <w:tr>
        <w:trPr>
          <w:cantSplit/>
        </w:trPr>
        <w:tc>
          <w:tcPr>
            <w:tcW w:type="dxa" w:w="3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How do you prevent loops and runaway execution?</w:t>
            </w:r>
          </w:p>
        </w:tc>
        <w:tc>
          <w:tcPr>
            <w:tcW w:type="dxa" w:w="54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Maximum steps/time/tokens/cost, termination conditions, loop detection, tool-call budget and kill switch.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Data, RAG and model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20"/>
        <w:gridCol w:w="5440"/>
      </w:tblGrid>
      <w:tr>
        <w:trPr>
          <w:tblHeader w:val="true"/>
          <w:cantSplit/>
        </w:trPr>
        <w:tc>
          <w:tcPr>
            <w:tcW w:type="dxa" w:w="392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QUESTION</w:t>
            </w:r>
          </w:p>
        </w:tc>
        <w:tc>
          <w:tcPr>
            <w:tcW w:type="dxa" w:w="544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Why prompting vs RAG vs fine-tuning?</w:t>
            </w:r>
          </w:p>
        </w:tc>
        <w:tc>
          <w:tcPr>
            <w:tcW w:type="dxa" w:w="54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Decision drivers across freshness, proprietary knowledge, behaviour change, evaluation, latency, cost and maintenance.</w:t>
            </w:r>
          </w:p>
        </w:tc>
      </w:tr>
      <w:tr>
        <w:trPr>
          <w:cantSplit/>
        </w:trPr>
        <w:tc>
          <w:tcPr>
            <w:tcW w:type="dxa" w:w="3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How are retrieval permissions enforced?</w:t>
            </w:r>
          </w:p>
        </w:tc>
        <w:tc>
          <w:tcPr>
            <w:tcW w:type="dxa" w:w="54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Identity-aware filtering before retrieval, not prompt-only filtering; negative tests for cross-tenant access.</w:t>
            </w:r>
          </w:p>
        </w:tc>
      </w:tr>
      <w:tr>
        <w:trPr>
          <w:cantSplit/>
        </w:trPr>
        <w:tc>
          <w:tcPr>
            <w:tcW w:type="dxa" w:w="39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How is corpus quality governed?</w:t>
            </w:r>
          </w:p>
        </w:tc>
        <w:tc>
          <w:tcPr>
            <w:tcW w:type="dxa" w:w="54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Source ownership, ingestion lineage, versioning, freshness SLA, deletion propagation and rollback.</w:t>
            </w:r>
          </w:p>
        </w:tc>
      </w:tr>
      <w:tr>
        <w:trPr>
          <w:cantSplit/>
        </w:trPr>
        <w:tc>
          <w:tcPr>
            <w:tcW w:type="dxa" w:w="39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How are model changes released?</w:t>
            </w:r>
          </w:p>
        </w:tc>
        <w:tc>
          <w:tcPr>
            <w:tcW w:type="dxa" w:w="54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Version pinning, offline regression, canary, online guardrails, rollback trigger and audit record.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Two model-strategy examples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2860"/>
        <w:gridCol w:w="3500"/>
      </w:tblGrid>
      <w:tr>
        <w:trPr>
          <w:tblHeader w:val="true"/>
          <w:cantSplit/>
        </w:trPr>
        <w:tc>
          <w:tcPr>
            <w:tcW w:type="dxa" w:w="30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RETAIL NEED</w:t>
            </w:r>
          </w:p>
        </w:tc>
        <w:tc>
          <w:tcPr>
            <w:tcW w:type="dxa" w:w="28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LIKELY STARTING POINT</w:t>
            </w:r>
          </w:p>
        </w:tc>
        <w:tc>
          <w:tcPr>
            <w:tcW w:type="dxa" w:w="3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Current returns-policy answers with citations</w:t>
            </w:r>
          </w:p>
        </w:tc>
        <w:tc>
          <w:tcPr>
            <w:tcW w:type="dxa" w:w="28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RAG + deterministic eligibility service</w:t>
            </w:r>
          </w:p>
        </w:tc>
        <w:tc>
          <w:tcPr>
            <w:tcW w:type="dxa" w:w="3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Knowledge changes and must be attributable; policy authorization should remain outside the model.</w:t>
            </w:r>
          </w:p>
        </w:tc>
      </w:tr>
      <w:tr>
        <w:trPr>
          <w:cantSplit/>
        </w:trPr>
        <w:tc>
          <w:tcPr>
            <w:tcW w:type="dxa" w:w="30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Normalize supplier product descriptions into a stable attribute schema</w:t>
            </w:r>
          </w:p>
        </w:tc>
        <w:tc>
          <w:tcPr>
            <w:tcW w:type="dxa" w:w="28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Prompted baseline, then consider a small fine-tune only after labelled-error evidence</w:t>
            </w:r>
          </w:p>
        </w:tc>
        <w:tc>
          <w:tcPr>
            <w:tcW w:type="dxa" w:w="3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The need is consistent transformation behaviour; a fine-tune may help at scale, but does not replace validation.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Applied example: API or MCP for supplier onboarding?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Assume a retailer has three established applications that submit supplier documents through a stable contract. A new agent also needs to discover read-only validation capabilities. “MCP is newer” is not a decision driver.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700"/>
        <w:gridCol w:w="3560"/>
      </w:tblGrid>
      <w:tr>
        <w:trPr>
          <w:tblHeader w:val="true"/>
          <w:cantSplit/>
        </w:trPr>
        <w:tc>
          <w:tcPr>
            <w:tcW w:type="dxa" w:w="21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37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 IT FITS</w:t>
            </w:r>
          </w:p>
        </w:tc>
        <w:tc>
          <w:tcPr>
            <w:tcW w:type="dxa" w:w="35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CONCERN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REST / function contract</w:t>
            </w:r>
          </w:p>
        </w:tc>
        <w:tc>
          <w:tcPr>
            <w:tcW w:type="dxa" w:w="37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Known consumers, stable operations, strict latency and mature API governance.</w:t>
            </w:r>
          </w:p>
        </w:tc>
        <w:tc>
          <w:tcPr>
            <w:tcW w:type="dxa" w:w="35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Agent-specific discovery and tool descriptions must be maintained separately.</w:t>
            </w:r>
          </w:p>
        </w:tc>
      </w:tr>
      <w:tr>
        <w:trPr>
          <w:cantSplit/>
        </w:trPr>
        <w:tc>
          <w:tcPr>
            <w:tcW w:type="dxa" w:w="21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MCP server</w:t>
            </w:r>
          </w:p>
        </w:tc>
        <w:tc>
          <w:tcPr>
            <w:tcW w:type="dxa" w:w="37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Several agent clients need governed discovery of a changing tool catalogue.</w:t>
            </w:r>
          </w:p>
        </w:tc>
        <w:tc>
          <w:tcPr>
            <w:tcW w:type="dxa" w:w="35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Authentication, server trust, tool-name collisions, versioning and a larger capability surface.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Hybrid boundary</w:t>
            </w:r>
          </w:p>
        </w:tc>
        <w:tc>
          <w:tcPr>
            <w:tcW w:type="dxa" w:w="37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Keep transactional submission on REST; expose narrowly scoped read-only validation through MCP.</w:t>
            </w:r>
          </w:p>
        </w:tc>
        <w:tc>
          <w:tcPr>
            <w:tcW w:type="dxa" w:w="35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Two interfaces to operate, but write risk remains behind the existing control plane.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top w:val="single" w:sz="5" w:color="FFF4D6"/>
              <w:left w:val="single" w:sz="5" w:color="FFF4D6"/>
              <w:bottom w:val="single" w:sz="5" w:color="FFF4D6"/>
              <w:right w:val="single" w:sz="5" w:color="FFF4D6"/>
              <w:insideH w:val="single" w:sz="5" w:color="FFF4D6"/>
              <w:insideV w:val="single" w:sz="5" w:color="FFF4D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REVIEW-READY CONCLUSION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Choose the hybrid only if multiple agent consumers create a real discovery need. Keep supplier creation and document submission on the established authenticated API. The architecture is driven by capability risk—not protocol enthusiasm.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Challenge the conclusion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Would REST still be sufficient if there were ten agent clients but the tool catalogue changed only twice a year?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Would MCP still be appropriate if validation required privileged supplier data or could trigger a write?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Which interface owns authentication, rate limits, schema compatibility and audit events?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What measurable change would justify consolidating the two interfaces later?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YOUR TURN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Choose one API or tool exposed to an agent in your system. Write the adoption decision in terms of consumers, capability risk, lifecycle and ownership—not protocol features.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Questions to expect: production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4090"/>
        <w:gridCol w:w="4120"/>
      </w:tblGrid>
      <w:tr>
        <w:trPr>
          <w:tblHeader w:val="true"/>
          <w:cantSplit/>
        </w:trPr>
        <w:tc>
          <w:tcPr>
            <w:tcW w:type="dxa" w:w="11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409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QUESTIONS THE BOARD WILL ASK</w:t>
            </w:r>
          </w:p>
        </w:tc>
        <w:tc>
          <w:tcPr>
            <w:tcW w:type="dxa" w:w="412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BRING THIS EVIDENCE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Quality</w:t>
            </w:r>
          </w:p>
        </w:tc>
        <w:tc>
          <w:tcPr>
            <w:tcW w:type="dxa" w:w="40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What is “good enough”? Which slices fail? How do you catch silent regressions?</w:t>
            </w:r>
          </w:p>
        </w:tc>
        <w:tc>
          <w:tcPr>
            <w:tcW w:type="dxa" w:w="41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Task success, tool accuracy, faithfulness, retrieval hit rate, safety; thresholds; slice-level scorecard.</w:t>
            </w:r>
          </w:p>
        </w:tc>
      </w:tr>
      <w:tr>
        <w:trPr>
          <w:cantSplit/>
        </w:trPr>
        <w:tc>
          <w:tcPr>
            <w:tcW w:type="dxa" w:w="11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Security</w:t>
            </w:r>
          </w:p>
        </w:tc>
        <w:tc>
          <w:tcPr>
            <w:tcW w:type="dxa" w:w="40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Can untrusted content change tool behaviour? Can data or prompts be exfiltrated?</w:t>
            </w:r>
          </w:p>
        </w:tc>
        <w:tc>
          <w:tcPr>
            <w:tcW w:type="dxa" w:w="41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Threat model, trust boundaries, sandbox/allowlist controls, secret isolation, red-team findings.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Privacy</w:t>
            </w:r>
          </w:p>
        </w:tc>
        <w:tc>
          <w:tcPr>
            <w:tcW w:type="dxa" w:w="40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What PII enters prompts/logs? Where is it processed and retained?</w:t>
            </w:r>
          </w:p>
        </w:tc>
        <w:tc>
          <w:tcPr>
            <w:tcW w:type="dxa" w:w="41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Data-flow map, classification, minimisation/redaction, residency, retention and deletion proof.</w:t>
            </w:r>
          </w:p>
        </w:tc>
      </w:tr>
      <w:tr>
        <w:trPr>
          <w:cantSplit/>
        </w:trPr>
        <w:tc>
          <w:tcPr>
            <w:tcW w:type="dxa" w:w="11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Reliability</w:t>
            </w:r>
          </w:p>
        </w:tc>
        <w:tc>
          <w:tcPr>
            <w:tcW w:type="dxa" w:w="40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What are SLOs and error budgets? Which dependency dominates availability?</w:t>
            </w:r>
          </w:p>
        </w:tc>
        <w:tc>
          <w:tcPr>
            <w:tcW w:type="dxa" w:w="41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Dependency SLOs, load/fault tests, timeouts, retry budget, circuit breakers, degraded modes.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Observability</w:t>
            </w:r>
          </w:p>
        </w:tc>
        <w:tc>
          <w:tcPr>
            <w:tcW w:type="dxa" w:w="40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Can on-call reconstruct one failed run without reading raw sensitive prompts?</w:t>
            </w:r>
          </w:p>
        </w:tc>
        <w:tc>
          <w:tcPr>
            <w:tcW w:type="dxa" w:w="41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Trace/span schema, correlation IDs, structured tool events, redaction, dashboards and sample incident.</w:t>
            </w:r>
          </w:p>
        </w:tc>
      </w:tr>
      <w:tr>
        <w:trPr>
          <w:cantSplit/>
        </w:trPr>
        <w:tc>
          <w:tcPr>
            <w:tcW w:type="dxa" w:w="11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Cost</w:t>
            </w:r>
          </w:p>
        </w:tc>
        <w:tc>
          <w:tcPr>
            <w:tcW w:type="dxa" w:w="40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What is cost per successful task? What if context, traffic or premium-model routing doubles?</w:t>
            </w:r>
          </w:p>
        </w:tc>
        <w:tc>
          <w:tcPr>
            <w:tcW w:type="dxa" w:w="41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Token/infra model, sensitivity ranges, routing data, cache hit rate, budget thresholds and shutdown actions.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Deployment</w:t>
            </w:r>
          </w:p>
        </w:tc>
        <w:tc>
          <w:tcPr>
            <w:tcW w:type="dxa" w:w="40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How are prompt, model, policy, graph and data changes independently versioned?</w:t>
            </w:r>
          </w:p>
        </w:tc>
        <w:tc>
          <w:tcPr>
            <w:tcW w:type="dxa" w:w="412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CI/CD gates, artefact registry, compatibility tests, canary plan, rollback RTO and approvals.</w:t>
            </w:r>
          </w:p>
        </w:tc>
      </w:tr>
      <w:tr>
        <w:trPr>
          <w:cantSplit/>
        </w:trPr>
        <w:tc>
          <w:tcPr>
            <w:tcW w:type="dxa" w:w="11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Ownership</w:t>
            </w:r>
          </w:p>
        </w:tc>
        <w:tc>
          <w:tcPr>
            <w:tcW w:type="dxa" w:w="40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Who accepts residual risk, answers alerts and maintains eval data six months later?</w:t>
            </w:r>
          </w:p>
        </w:tc>
        <w:tc>
          <w:tcPr>
            <w:tcW w:type="dxa" w:w="412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Named service, business, data, security and cost owners; RACI and review cadence.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How to answer a challenge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70"/>
        <w:gridCol w:w="6490"/>
      </w:tblGrid>
      <w:tr>
        <w:trPr>
          <w:tblHeader w:val="true"/>
          <w:cantSplit/>
        </w:trPr>
        <w:tc>
          <w:tcPr>
            <w:tcW w:type="dxa" w:w="287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WEAK</w:t>
            </w:r>
          </w:p>
        </w:tc>
        <w:tc>
          <w:tcPr>
            <w:tcW w:type="dxa" w:w="649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REVIEW-READY</w:t>
            </w:r>
          </w:p>
        </w:tc>
      </w:tr>
      <w:tr>
        <w:trPr>
          <w:cantSplit/>
        </w:trPr>
        <w:tc>
          <w:tcPr>
            <w:tcW w:type="dxa" w:w="28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“LangGraph is scalable.”</w:t>
            </w:r>
          </w:p>
        </w:tc>
        <w:tc>
          <w:tcPr>
            <w:tcW w:type="dxa" w:w="6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“We chose graph orchestration because the process needs resumable human approval and conditional recovery. At 40 RPS, P95 orchestration overhead was 42 ms. If the dependency becomes unsupported, nodes expose framework-neutral service interfaces.”</w:t>
            </w:r>
          </w:p>
        </w:tc>
      </w:tr>
      <w:tr>
        <w:trPr>
          <w:cantSplit/>
        </w:trPr>
        <w:tc>
          <w:tcPr>
            <w:tcW w:type="dxa" w:w="28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“We use guardrails.”</w:t>
            </w:r>
          </w:p>
        </w:tc>
        <w:tc>
          <w:tcPr>
            <w:tcW w:type="dxa" w:w="64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“Untrusted retrieved text cannot invoke tools. Tool names and arguments are schema-validated; write tools require policy evaluation plus human approval; every attempt is audited.”</w:t>
            </w:r>
          </w:p>
        </w:tc>
      </w:tr>
      <w:tr>
        <w:trPr>
          <w:cantSplit/>
        </w:trPr>
        <w:tc>
          <w:tcPr>
            <w:tcW w:type="dxa" w:w="28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“The model is cheaper.”</w:t>
            </w:r>
          </w:p>
        </w:tc>
        <w:tc>
          <w:tcPr>
            <w:tcW w:type="dxa" w:w="6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“The router reduced cost per successful task from $0.018 to $0.007 at a 0.6-point task-success change, inside the 1-point gate. We revert if the 7-day slice metric breaches the gate.”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Documenting trade-offs without hiding uncertainty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 trade-off exists when improving one important property worsens another. A durable record preserves the decision environment—not just the selected technology.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4500"/>
        <w:gridCol w:w="3610"/>
      </w:tblGrid>
      <w:tr>
        <w:trPr>
          <w:tblHeader w:val="true"/>
          <w:cantSplit/>
        </w:trPr>
        <w:tc>
          <w:tcPr>
            <w:tcW w:type="dxa" w:w="12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4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PROMPT</w:t>
            </w:r>
          </w:p>
        </w:tc>
        <w:tc>
          <w:tcPr>
            <w:tcW w:type="dxa" w:w="36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Frame</w:t>
            </w:r>
          </w:p>
        </w:tc>
        <w:tc>
          <w:tcPr>
            <w:tcW w:type="dxa" w:w="4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What irreversible or consequential choice must be made now?</w:t>
            </w:r>
          </w:p>
        </w:tc>
        <w:tc>
          <w:tcPr>
            <w:tcW w:type="dxa" w:w="36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 neutral decision statement and scope.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Name forces</w:t>
            </w:r>
          </w:p>
        </w:tc>
        <w:tc>
          <w:tcPr>
            <w:tcW w:type="dxa" w:w="4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Which business goals, NFRs, policies, deadlines and constraints shape the choice?</w:t>
            </w:r>
          </w:p>
        </w:tc>
        <w:tc>
          <w:tcPr>
            <w:tcW w:type="dxa" w:w="36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Prioritised decision drivers and hard constraints.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Generate options</w:t>
            </w:r>
          </w:p>
        </w:tc>
        <w:tc>
          <w:tcPr>
            <w:tcW w:type="dxa" w:w="4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What are the status quo and at least two genuinely viable alternatives?</w:t>
            </w:r>
          </w:p>
        </w:tc>
        <w:tc>
          <w:tcPr>
            <w:tcW w:type="dxa" w:w="36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Options at comparable levels of detail.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Collect evidence</w:t>
            </w:r>
          </w:p>
        </w:tc>
        <w:tc>
          <w:tcPr>
            <w:tcW w:type="dxa" w:w="4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What is measured, estimated, assumed or unknown?</w:t>
            </w:r>
          </w:p>
        </w:tc>
        <w:tc>
          <w:tcPr>
            <w:tcW w:type="dxa" w:w="36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Evidence table with source, date and confidence.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Compare</w:t>
            </w:r>
          </w:p>
        </w:tc>
        <w:tc>
          <w:tcPr>
            <w:tcW w:type="dxa" w:w="4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How does each option affect quality, latency, cost, security, operability and lock-in?</w:t>
            </w:r>
          </w:p>
        </w:tc>
        <w:tc>
          <w:tcPr>
            <w:tcW w:type="dxa" w:w="36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Matrix plus narrative explaining material differences.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Decide</w:t>
            </w:r>
          </w:p>
        </w:tc>
        <w:tc>
          <w:tcPr>
            <w:tcW w:type="dxa" w:w="4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Which option best fits this context, and what must be true for it to remain valid?</w:t>
            </w:r>
          </w:p>
        </w:tc>
        <w:tc>
          <w:tcPr>
            <w:tcW w:type="dxa" w:w="36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Decision, rationale and conditions.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Accept consequences</w:t>
            </w:r>
          </w:p>
        </w:tc>
        <w:tc>
          <w:tcPr>
            <w:tcW w:type="dxa" w:w="4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What becomes harder, more costly or riskier?</w:t>
            </w:r>
          </w:p>
        </w:tc>
        <w:tc>
          <w:tcPr>
            <w:tcW w:type="dxa" w:w="36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Positive/negative consequences, residual risks and risk accepter.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Make reversible</w:t>
            </w:r>
          </w:p>
        </w:tc>
        <w:tc>
          <w:tcPr>
            <w:tcW w:type="dxa" w:w="4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How can the team exit, roll back or migrate?</w:t>
            </w:r>
          </w:p>
        </w:tc>
        <w:tc>
          <w:tcPr>
            <w:tcW w:type="dxa" w:w="36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Guardrails, rollback/exit strategy and compatibility boundary.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Set triggers</w:t>
            </w:r>
          </w:p>
        </w:tc>
        <w:tc>
          <w:tcPr>
            <w:tcW w:type="dxa" w:w="4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Which measurable change invalidates assumptions?</w:t>
            </w:r>
          </w:p>
        </w:tc>
        <w:tc>
          <w:tcPr>
            <w:tcW w:type="dxa" w:w="36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Revisit triggers, owner and target review date.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IMPORTANT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A weighted score is a conversation aid. It cannot turn weak evidence into an objective decision. Record confidence, sensitivity and any criterion that is a hard gate.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labels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3400"/>
        <w:gridCol w:w="4710"/>
      </w:tblGrid>
      <w:tr>
        <w:trPr>
          <w:tblHeader w:val="true"/>
          <w:cantSplit/>
        </w:trPr>
        <w:tc>
          <w:tcPr>
            <w:tcW w:type="dxa" w:w="12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34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47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WRITE IT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Measured</w:t>
            </w:r>
          </w:p>
        </w:tc>
        <w:tc>
          <w:tcPr>
            <w:tcW w:type="dxa" w:w="34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Observed under a named test condition.</w:t>
            </w:r>
          </w:p>
        </w:tc>
        <w:tc>
          <w:tcPr>
            <w:tcW w:type="dxa" w:w="47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P95 = 2.2 s at 40 RPS, staging build 1.8.4, 2026-06-12.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Estimated</w:t>
            </w:r>
          </w:p>
        </w:tc>
        <w:tc>
          <w:tcPr>
            <w:tcW w:type="dxa" w:w="34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Calculated from an explicit model.</w:t>
            </w:r>
          </w:p>
        </w:tc>
        <w:tc>
          <w:tcPr>
            <w:tcW w:type="dxa" w:w="47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$0.009/task at forecast mix; excludes human-review labour.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Assumed</w:t>
            </w:r>
          </w:p>
        </w:tc>
        <w:tc>
          <w:tcPr>
            <w:tcW w:type="dxa" w:w="34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Believed for planning; not yet verified.</w:t>
            </w:r>
          </w:p>
        </w:tc>
        <w:tc>
          <w:tcPr>
            <w:tcW w:type="dxa" w:w="47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Cache hit rate assumed at 35%; validate in two-week pilot.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Unknown</w:t>
            </w:r>
          </w:p>
        </w:tc>
        <w:tc>
          <w:tcPr>
            <w:tcW w:type="dxa" w:w="34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Material gap still open.</w:t>
            </w:r>
          </w:p>
        </w:tc>
        <w:tc>
          <w:tcPr>
            <w:tcW w:type="dxa" w:w="47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Deletion propagation time from source to vector index is unverified.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A trade-off matrix that survives review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Agree criteria and weights before scoring. Use hard gates for non-negotiable requirements; never average away a security or regulatory failure. Options: A = hybrid bounded agent; B = multi-agent; C = deterministic workflow.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900"/>
        <w:gridCol w:w="4240"/>
        <w:gridCol w:w="940"/>
        <w:gridCol w:w="940"/>
        <w:gridCol w:w="940"/>
      </w:tblGrid>
      <w:tr>
        <w:trPr>
          <w:tblHeader w:val="true"/>
          <w:cantSplit/>
        </w:trPr>
        <w:tc>
          <w:tcPr>
            <w:tcW w:type="dxa" w:w="14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9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424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IT IS MEASURED</w:t>
            </w:r>
          </w:p>
        </w:tc>
        <w:tc>
          <w:tcPr>
            <w:tcW w:type="dxa" w:w="94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</w:t>
            </w:r>
          </w:p>
        </w:tc>
        <w:tc>
          <w:tcPr>
            <w:tcW w:type="dxa" w:w="94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94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Task success</w:t>
            </w:r>
          </w:p>
        </w:tc>
        <w:tc>
          <w:tcPr>
            <w:tcW w:type="dxa" w:w="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25%</w:t>
            </w:r>
          </w:p>
        </w:tc>
        <w:tc>
          <w:tcPr>
            <w:tcW w:type="dxa" w:w="42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Golden-set success across top five exception types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4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P95 latency</w:t>
            </w:r>
          </w:p>
        </w:tc>
        <w:tc>
          <w:tcPr>
            <w:tcW w:type="dxa" w:w="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15%</w:t>
            </w:r>
          </w:p>
        </w:tc>
        <w:tc>
          <w:tcPr>
            <w:tcW w:type="dxa" w:w="42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End-to-end at forecast peak load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Cost/success</w:t>
            </w:r>
          </w:p>
        </w:tc>
        <w:tc>
          <w:tcPr>
            <w:tcW w:type="dxa" w:w="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15%</w:t>
            </w:r>
          </w:p>
        </w:tc>
        <w:tc>
          <w:tcPr>
            <w:tcW w:type="dxa" w:w="42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Model + retrieval + tool cost per successful resolution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Safety/control</w:t>
            </w:r>
          </w:p>
        </w:tc>
        <w:tc>
          <w:tcPr>
            <w:tcW w:type="dxa" w:w="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20%</w:t>
            </w:r>
          </w:p>
        </w:tc>
        <w:tc>
          <w:tcPr>
            <w:tcW w:type="dxa" w:w="42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Side-effect control, permission model, auditability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Operability</w:t>
            </w:r>
          </w:p>
        </w:tc>
        <w:tc>
          <w:tcPr>
            <w:tcW w:type="dxa" w:w="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15%</w:t>
            </w:r>
          </w:p>
        </w:tc>
        <w:tc>
          <w:tcPr>
            <w:tcW w:type="dxa" w:w="42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Traceability, failure isolation, on-call complexity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Changeability</w:t>
            </w:r>
          </w:p>
        </w:tc>
        <w:tc>
          <w:tcPr>
            <w:tcW w:type="dxa" w:w="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10%</w:t>
            </w:r>
          </w:p>
        </w:tc>
        <w:tc>
          <w:tcPr>
            <w:tcW w:type="dxa" w:w="42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Effort to add a new exception type safely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94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Weighted total</w:t>
            </w:r>
          </w:p>
        </w:tc>
        <w:tc>
          <w:tcPr>
            <w:tcW w:type="dxa" w:w="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100%</w:t>
            </w:r>
          </w:p>
        </w:tc>
        <w:tc>
          <w:tcPr>
            <w:tcW w:type="dxa" w:w="42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 = poor; 5 = strong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4.20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2.95</w:t>
            </w:r>
          </w:p>
        </w:tc>
        <w:tc>
          <w:tcPr>
            <w:tcW w:type="dxa" w:w="94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4.30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top w:val="single" w:sz="5" w:color="FFF4D6"/>
              <w:left w:val="single" w:sz="5" w:color="FFF4D6"/>
              <w:bottom w:val="single" w:sz="5" w:color="FFF4D6"/>
              <w:right w:val="single" w:sz="5" w:color="FFF4D6"/>
              <w:insideH w:val="single" w:sz="5" w:color="FFF4D6"/>
              <w:insideV w:val="single" w:sz="5" w:color="FFF4D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WHY OPTION A CAN STILL WIN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Option C has the highest raw score, but it fails the minimum task-success gate for ambiguous multi-intent cases. Option A is selected because it passes every hard gate while keeping autonomy bounded. The narrative explains what the score cannot.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Matrix review checks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Every score cites a test, benchmark, source or explicit assumption.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Scores use the same scale and operating conditions across options.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Sensitivity is tested: would a reasonable weight change reverse the result?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A hard gate is called out separately from weighted preferences.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Rejected options remain credible; they are not written as straw men.</w:t>
      </w:r>
    </w:p>
    <w:p>
      <w:r>
        <w:br w:type="page"/>
      </w:r>
    </w:p>
    <w:p>
      <w:pPr>
        <w:pStyle w:val="Heading1"/>
        <w:keepNext/>
      </w:pPr>
      <w:r>
        <w:t>8. The six-month trade-off note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WRITE THIS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ID · Title · Status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 stable identifier; decision stated as an action; Proposed / Accepted / Superseded / Deprecated.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Dates</w:t>
            </w:r>
          </w:p>
        </w:tc>
        <w:tc>
          <w:tcPr>
            <w:tcW w:type="dxa" w:w="71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 date, last validated date and target review date.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Owners and deciders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Accountable service owner, technical deciders, reviewers and residual-risk accepter.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 requested</w:t>
            </w:r>
          </w:p>
        </w:tc>
        <w:tc>
          <w:tcPr>
            <w:tcW w:type="dxa" w:w="71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One sentence describing the choice—not the topic.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Context and scope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Business problem, affected users/systems, boundaries and non-goals.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 drivers</w:t>
            </w:r>
          </w:p>
        </w:tc>
        <w:tc>
          <w:tcPr>
            <w:tcW w:type="dxa" w:w="71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Prioritised outcomes, hard constraints, NFRs and policy requirements.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Status quo and viable alternatives, each with comparable advantages, disadvantages and evidence.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 and rationale</w:t>
            </w:r>
          </w:p>
        </w:tc>
        <w:tc>
          <w:tcPr>
            <w:tcW w:type="dxa" w:w="71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What was chosen, why it wins in this context, and which evidence was decisive.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Evidence and assumptions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Links/IDs, test conditions, dates, confidence and material unknowns.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Consequences</w:t>
            </w:r>
          </w:p>
        </w:tc>
        <w:tc>
          <w:tcPr>
            <w:tcW w:type="dxa" w:w="71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Benefits, costs, operational burden, lock-in, residual risks and second-order effects.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Implementation guardrails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Boundaries that make the decision safe: permissions, budgets, gates, limits and ownership.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Observability and validation</w:t>
            </w:r>
          </w:p>
        </w:tc>
        <w:tc>
          <w:tcPr>
            <w:tcW w:type="dxa" w:w="71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Signals that confirm benefits and expose failure; thresholds and measurement windows.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Rollback / exit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How to stop, revert, migrate or degrade; data/contract compatibility and estimated effort.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Revisit triggers</w:t>
            </w:r>
          </w:p>
        </w:tc>
        <w:tc>
          <w:tcPr>
            <w:tcW w:type="dxa" w:w="71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Measurable events that invalidate assumptions; owner and action when triggered.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Related records</w:t>
            </w:r>
          </w:p>
        </w:tc>
        <w:tc>
          <w:tcPr>
            <w:tcW w:type="dxa" w:w="71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Diagrams, experiments, scorecards, risk acceptance, runbooks and superseded decisions.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SIX-MONTH TEST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A new engineer must be able to answer: What did we decide? Why was it reasonable then? What downside did we accept? What evidence supported it? What would make us reverse it? How can we change it safely?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Worked example: bounded autonomy for order exceptions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60"/>
        <w:gridCol w:w="6900"/>
      </w:tblGrid>
      <w:tr>
        <w:trPr>
          <w:tblHeader w:val="true"/>
          <w:cantSplit/>
        </w:trPr>
        <w:tc>
          <w:tcPr>
            <w:tcW w:type="dxa" w:w="24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 RECORD</w:t>
            </w:r>
          </w:p>
        </w:tc>
        <w:tc>
          <w:tcPr>
            <w:tcW w:type="dxa" w:w="69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ID / status</w:t>
            </w:r>
          </w:p>
        </w:tc>
        <w:tc>
          <w:tcPr>
            <w:tcW w:type="dxa" w:w="6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TON-015 · Accepted</w:t>
            </w:r>
          </w:p>
        </w:tc>
      </w:tr>
      <w:tr>
        <w:trPr>
          <w:cantSplit/>
        </w:trPr>
        <w:tc>
          <w:tcPr>
            <w:tcW w:type="dxa" w:w="2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Title</w:t>
            </w:r>
          </w:p>
        </w:tc>
        <w:tc>
          <w:tcPr>
            <w:tcW w:type="dxa" w:w="6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Use a deterministic case workflow with a bounded reasoning agent for ambiguous order exceptions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Decision date / validated</w:t>
            </w:r>
          </w:p>
        </w:tc>
        <w:tc>
          <w:tcPr>
            <w:tcW w:type="dxa" w:w="6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16 June 2026 / 30 June 2026</w:t>
            </w:r>
          </w:p>
        </w:tc>
      </w:tr>
      <w:tr>
        <w:trPr>
          <w:cantSplit/>
        </w:trPr>
        <w:tc>
          <w:tcPr>
            <w:tcW w:type="dxa" w:w="2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Owners / deciders</w:t>
            </w:r>
          </w:p>
        </w:tc>
        <w:tc>
          <w:tcPr>
            <w:tcW w:type="dxa" w:w="6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Order Experience Platform (owner); Principal Architect, Product, SRE, Security (deciders)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Revisit</w:t>
            </w:r>
          </w:p>
        </w:tc>
        <w:tc>
          <w:tcPr>
            <w:tcW w:type="dxa" w:w="6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Quarterly trigger review; no automatic re-litigation without a trigger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Context and decision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Customer order exceptions—late delivery, substitutions, damaged items and refund eligibility—span policy retrieval, order state and controlled side effects. Most cases follow stable rules; a minority contain ambiguous, multi-intent language. The system must never issue a refund or modify an order solely because an LLM requested it.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5EF"/>
            <w:tcBorders>
              <w:top w:val="single" w:sz="5" w:color="EAF5EF"/>
              <w:left w:val="single" w:sz="5" w:color="EAF5EF"/>
              <w:bottom w:val="single" w:sz="5" w:color="EAF5EF"/>
              <w:right w:val="single" w:sz="5" w:color="EAF5EF"/>
              <w:insideH w:val="single" w:sz="5" w:color="EAF5EF"/>
              <w:insideV w:val="single" w:sz="5" w:color="EAF5E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6B4F"/>
                <w:sz w:val="22"/>
              </w:rPr>
              <w:t xml:space="preserve">DECISION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Use a deterministic state machine as the system of control. A single bounded reasoning agent may classify intent, retrieve policy evidence and propose the next action. Typed services execute actions only after policy validation; refunds above the configured threshold require human approval.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Drivers and constraints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Task-success gate: ≥ 92% overall and ≥ 88% for every high-volume exception slice.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No cross-customer data exposure; entitlements enforced before retrieval and tool execution.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P95 latency ≤ 3 seconds for read-only guidance; write actions may wait for approval.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All side effects are idempotent, attributable and reversible where the downstream system permits.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Cost budget ≤ $0.012 per successful automated resolution at forecast traffic.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The service must degrade to deterministic case intake when model or retrieval services fail.</w:t>
      </w:r>
    </w:p>
    <w:p>
      <w:pPr>
        <w:pStyle w:val="Heading2"/>
        <w:keepNext/>
      </w:pPr>
      <w:r>
        <w:t>Options considered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350"/>
        <w:gridCol w:w="3810"/>
      </w:tblGrid>
      <w:tr>
        <w:trPr>
          <w:tblHeader w:val="true"/>
          <w:cantSplit/>
        </w:trPr>
        <w:tc>
          <w:tcPr>
            <w:tcW w:type="dxa" w:w="22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33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STRENGTH</w:t>
            </w:r>
          </w:p>
        </w:tc>
        <w:tc>
          <w:tcPr>
            <w:tcW w:type="dxa" w:w="38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MATERIAL WEAKNESS / DISPOSITION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 · Hybrid bounded agent — chosen</w:t>
            </w:r>
          </w:p>
        </w:tc>
        <w:tc>
          <w:tcPr>
            <w:tcW w:type="dxa" w:w="33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Handles ambiguous language while retaining deterministic control and auditability.</w:t>
            </w:r>
          </w:p>
        </w:tc>
        <w:tc>
          <w:tcPr>
            <w:tcW w:type="dxa" w:w="38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More components than a pure workflow; accepted with contract tests and unified tracing.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 · Supervisor + specialist agents</w:t>
            </w:r>
          </w:p>
        </w:tc>
        <w:tc>
          <w:tcPr>
            <w:tcW w:type="dxa" w:w="33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Flexible decomposition and extensibility.</w:t>
            </w:r>
          </w:p>
        </w:tc>
        <w:tc>
          <w:tcPr>
            <w:tcW w:type="dxa" w:w="38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More model calls, failure paths and non-determinism; did not meet latency, cost or control gates.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 · Deterministic workflow only</w:t>
            </w:r>
          </w:p>
        </w:tc>
        <w:tc>
          <w:tcPr>
            <w:tcW w:type="dxa" w:w="33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Lowest cost and strongest predictability.</w:t>
            </w:r>
          </w:p>
        </w:tc>
        <w:tc>
          <w:tcPr>
            <w:tcW w:type="dxa" w:w="38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Failed the ambiguous multi-intent task-success gate; retained as degraded mode.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Worked example continued: evidence and consequences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50"/>
        <w:gridCol w:w="3500"/>
        <w:gridCol w:w="3210"/>
      </w:tblGrid>
      <w:tr>
        <w:trPr>
          <w:tblHeader w:val="true"/>
          <w:cantSplit/>
        </w:trPr>
        <w:tc>
          <w:tcPr>
            <w:tcW w:type="dxa" w:w="26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32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CONFIDENCE / LIMIT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Golden-set evaluation v3</w:t>
            </w:r>
          </w:p>
        </w:tc>
        <w:tc>
          <w:tcPr>
            <w:tcW w:type="dxa" w:w="3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Hybrid 94.1%; multi-agent 95.0%; workflow 86.7% task success.</w:t>
            </w:r>
          </w:p>
        </w:tc>
        <w:tc>
          <w:tcPr>
            <w:tcW w:type="dxa" w:w="32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Measured; 1,200 labelled cases; holiday peak language under-represented.</w:t>
            </w:r>
          </w:p>
        </w:tc>
      </w:tr>
      <w:tr>
        <w:trPr>
          <w:cantSplit/>
        </w:trPr>
        <w:tc>
          <w:tcPr>
            <w:tcW w:type="dxa" w:w="26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Load test LT-028</w:t>
            </w:r>
          </w:p>
        </w:tc>
        <w:tc>
          <w:tcPr>
            <w:tcW w:type="dxa" w:w="3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Hybrid P95 2.35 s; multi-agent 4.80 s; workflow 0.91 s at 40 RPS.</w:t>
            </w:r>
          </w:p>
        </w:tc>
        <w:tc>
          <w:tcPr>
            <w:tcW w:type="dxa" w:w="32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Measured in staging with production-like indexes.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Cost model CM-011</w:t>
            </w:r>
          </w:p>
        </w:tc>
        <w:tc>
          <w:tcPr>
            <w:tcW w:type="dxa" w:w="3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Hybrid $0.0074; multi-agent $0.0191; workflow $0.0018 per successful resolution.</w:t>
            </w:r>
          </w:p>
        </w:tc>
        <w:tc>
          <w:tcPr>
            <w:tcW w:type="dxa" w:w="32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Estimated from measured token/tool use and forecast model prices.</w:t>
            </w:r>
          </w:p>
        </w:tc>
      </w:tr>
      <w:tr>
        <w:trPr>
          <w:cantSplit/>
        </w:trPr>
        <w:tc>
          <w:tcPr>
            <w:tcW w:type="dxa" w:w="26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Threat model TM-009</w:t>
            </w:r>
          </w:p>
        </w:tc>
        <w:tc>
          <w:tcPr>
            <w:tcW w:type="dxa" w:w="3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Prompt injection can influence proposals but cannot directly cross tool-policy boundary.</w:t>
            </w:r>
          </w:p>
        </w:tc>
        <w:tc>
          <w:tcPr>
            <w:tcW w:type="dxa" w:w="32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Design reviewed; red-team validation remains a launch condition.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Consequences accepted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660"/>
        <w:gridCol w:w="3500"/>
      </w:tblGrid>
      <w:tr>
        <w:trPr>
          <w:tblHeader w:val="true"/>
          <w:cantSplit/>
        </w:trPr>
        <w:tc>
          <w:tcPr>
            <w:tcW w:type="dxa" w:w="12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46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CONSEQUENCE</w:t>
            </w:r>
          </w:p>
        </w:tc>
        <w:tc>
          <w:tcPr>
            <w:tcW w:type="dxa" w:w="3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Positive</w:t>
            </w:r>
          </w:p>
        </w:tc>
        <w:tc>
          <w:tcPr>
            <w:tcW w:type="dxa" w:w="46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Ambiguous cases clear the quality gate without granting the model execution authority.</w:t>
            </w:r>
          </w:p>
        </w:tc>
        <w:tc>
          <w:tcPr>
            <w:tcW w:type="dxa" w:w="3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Track automation rate and assisted-resolution quality.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Negative</w:t>
            </w:r>
          </w:p>
        </w:tc>
        <w:tc>
          <w:tcPr>
            <w:tcW w:type="dxa" w:w="46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State machine, agent and tool-policy layer must evolve together.</w:t>
            </w:r>
          </w:p>
        </w:tc>
        <w:tc>
          <w:tcPr>
            <w:tcW w:type="dxa" w:w="3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Versioned contracts; integration suite; one service owner.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Negative</w:t>
            </w:r>
          </w:p>
        </w:tc>
        <w:tc>
          <w:tcPr>
            <w:tcW w:type="dxa" w:w="46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Some eligible cases wait for human approval.</w:t>
            </w:r>
          </w:p>
        </w:tc>
        <w:tc>
          <w:tcPr>
            <w:tcW w:type="dxa" w:w="3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Measure queue time; tune threshold only with loss and abuse evidence.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Risk</w:t>
            </w:r>
          </w:p>
        </w:tc>
        <w:tc>
          <w:tcPr>
            <w:tcW w:type="dxa" w:w="46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Agent may cite stale policy or propose an ineligible action.</w:t>
            </w:r>
          </w:p>
        </w:tc>
        <w:tc>
          <w:tcPr>
            <w:tcW w:type="dxa" w:w="3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Source freshness SLA, citation validation, policy engine denial, sampled audit.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Risk</w:t>
            </w:r>
          </w:p>
        </w:tc>
        <w:tc>
          <w:tcPr>
            <w:tcW w:type="dxa" w:w="46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Routing drift may send simple cases to the model, increasing cost.</w:t>
            </w:r>
          </w:p>
        </w:tc>
        <w:tc>
          <w:tcPr>
            <w:tcW w:type="dxa" w:w="3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Weekly routing slices; cost/success alert; deterministic override.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Guardrails, rollback and triggers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Maximum one reasoning pass, three read-only tool calls, 8,000 input tokens and a per-run cost ceiling.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No write-capable credential is available to the model runtime; the action service reauthorizes every request.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Rollback: disable agent routing through a feature flag and continue deterministic intake; target RTO 10 minutes.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Revisit if slice task success falls below 88% for two releases, P95 exceeds 3 seconds for 30 minutes, cost/success exceeds $0.012 for seven days, or policy-engine denials exceed 5%.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HANDOVER NOTE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The selected architecture is not “LangGraph because it is modern.” The durable decision is the control boundary: probabilistic reasoning may propose; deterministic policy authorizes; typed services execute.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Case clinic: store-associate product assistant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Illustrative scenario: associates ask about product location, availability, substitutions and policy. The first proposal uses one agent with broad access to catalogue, inventory, tasks and customer-order tools.</w:t>
      </w:r>
    </w:p>
    <w:p>
      <w:pPr>
        <w:pStyle w:val="Heading2"/>
        <w:keepNext/>
      </w:pPr>
      <w:r>
        <w:t>The tempting design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 supervisor agent selects any available tool and completes the request end to end. It demos well because one conversational surface can answer and act.</w:t>
      </w:r>
    </w:p>
    <w:p>
      <w:pPr>
        <w:pStyle w:val="Heading2"/>
        <w:keepNext/>
      </w:pPr>
      <w:r>
        <w:t>The review changes the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50"/>
        <w:gridCol w:w="5910"/>
      </w:tblGrid>
      <w:tr>
        <w:trPr>
          <w:tblHeader w:val="true"/>
          <w:cantSplit/>
        </w:trPr>
        <w:tc>
          <w:tcPr>
            <w:tcW w:type="dxa" w:w="34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FINDING</w:t>
            </w:r>
          </w:p>
        </w:tc>
        <w:tc>
          <w:tcPr>
            <w:tcW w:type="dxa" w:w="59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DESIGN RESPONSE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Inventory is store- and time-sensitive; a fluent answer can become stale within minutes.</w:t>
            </w:r>
          </w:p>
        </w:tc>
        <w:tc>
          <w:tcPr>
            <w:tcW w:type="dxa" w:w="59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Show inventory timestamp and confidence; retrieve live data for action; never treat indexed text as authoritative stock.</w:t>
            </w:r>
          </w:p>
        </w:tc>
      </w:tr>
      <w:tr>
        <w:trPr>
          <w:cantSplit/>
        </w:trPr>
        <w:tc>
          <w:tcPr>
            <w:tcW w:type="dxa" w:w="3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Associate role and store assignment constrain what data and actions are permitted.</w:t>
            </w:r>
          </w:p>
        </w:tc>
        <w:tc>
          <w:tcPr>
            <w:tcW w:type="dxa" w:w="59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Propagate workforce identity; enforce store/role authorization in each tool, not in the prompt.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Task creation is a side effect; retries can create duplicates.</w:t>
            </w:r>
          </w:p>
        </w:tc>
        <w:tc>
          <w:tcPr>
            <w:tcW w:type="dxa" w:w="59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Require an idempotency key derived from request + store + task type; expose existing task before creating another.</w:t>
            </w:r>
          </w:p>
        </w:tc>
      </w:tr>
      <w:tr>
        <w:trPr>
          <w:cantSplit/>
        </w:trPr>
        <w:tc>
          <w:tcPr>
            <w:tcW w:type="dxa" w:w="3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Network/model failure during a busy period must not block core work.</w:t>
            </w:r>
          </w:p>
        </w:tc>
        <w:tc>
          <w:tcPr>
            <w:tcW w:type="dxa" w:w="59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Provide deterministic search and barcode lookup as degraded mode; queue non-urgent AI requests.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One broad agent credential creates an unnecessary blast radius.</w:t>
            </w:r>
          </w:p>
        </w:tc>
        <w:tc>
          <w:tcPr>
            <w:tcW w:type="dxa" w:w="59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Separate read-only retrieval from task actions; action service reauthorizes and records each write.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5EF"/>
            <w:tcBorders>
              <w:top w:val="single" w:sz="5" w:color="EAF5EF"/>
              <w:left w:val="single" w:sz="5" w:color="EAF5EF"/>
              <w:bottom w:val="single" w:sz="5" w:color="EAF5EF"/>
              <w:right w:val="single" w:sz="5" w:color="EAF5EF"/>
              <w:insideH w:val="single" w:sz="5" w:color="EAF5EF"/>
              <w:insideV w:val="single" w:sz="5" w:color="EAF5E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6B4F"/>
                <w:sz w:val="22"/>
              </w:rPr>
              <w:t xml:space="preserve">DURABLE DECISION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Use conversational reasoning for intent resolution and evidence synthesis. Keep live inventory authoritative, keep permissions inside the tools, and require an idempotent action boundary for task creation.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Revisit when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More than 3% of answers use inventory older than the freshness SLA.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Duplicate task creation exceeds the operational threshold.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Deterministic degraded mode cannot answer the top 80% of peak-period requests.</w:t>
      </w:r>
    </w:p>
    <w:p>
      <w:pPr>
        <w:pStyle w:val="Heading2"/>
        <w:keepNext/>
      </w:pPr>
      <w:r>
        <w:t>Apply to your system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List every tool your agent can call. Mark each as read, propose or execute. For every execute tool, identify authorization, idempotency, approval, audit and compensation. Any blank is an architecture-review question waiting to be asked.</w:t>
      </w:r>
    </w:p>
    <w:p>
      <w:r>
        <w:br w:type="page"/>
      </w:r>
    </w:p>
    <w:p>
      <w:pPr>
        <w:pStyle w:val="Heading1"/>
        <w:keepNext/>
      </w:pPr>
      <w:r>
        <w:t>12. Case clinic: returns-risk triage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Illustrative scenario: an AI system scores return requests so investigators can focus on unusual patterns. The business wants faster handling, but a false positive can delay a legitimate customer.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370"/>
        <w:gridCol w:w="3490"/>
      </w:tblGrid>
      <w:tr>
        <w:trPr>
          <w:tblHeader w:val="true"/>
          <w:cantSplit/>
        </w:trPr>
        <w:tc>
          <w:tcPr>
            <w:tcW w:type="dxa" w:w="2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CHOICE</w:t>
            </w:r>
          </w:p>
        </w:tc>
        <w:tc>
          <w:tcPr>
            <w:tcW w:type="dxa" w:w="337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BENEFIT</w:t>
            </w:r>
          </w:p>
        </w:tc>
        <w:tc>
          <w:tcPr>
            <w:tcW w:type="dxa" w:w="349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MATERIAL COST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Automatically block high-risk returns</w:t>
            </w:r>
          </w:p>
        </w:tc>
        <w:tc>
          <w:tcPr>
            <w:tcW w:type="dxa" w:w="33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Maximum apparent loss prevention and low review volume.</w:t>
            </w:r>
          </w:p>
        </w:tc>
        <w:tc>
          <w:tcPr>
            <w:tcW w:type="dxa" w:w="3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High customer impact; difficult appeals; model drift becomes a direct adverse action.</w:t>
            </w:r>
          </w:p>
        </w:tc>
      </w:tr>
      <w:tr>
        <w:trPr>
          <w:cantSplit/>
        </w:trPr>
        <w:tc>
          <w:tcPr>
            <w:tcW w:type="dxa" w:w="2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Prioritize for human review — chosen</w:t>
            </w:r>
          </w:p>
        </w:tc>
        <w:tc>
          <w:tcPr>
            <w:tcW w:type="dxa" w:w="33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Uses model signal while preserving accountable judgment and appeal.</w:t>
            </w:r>
          </w:p>
        </w:tc>
        <w:tc>
          <w:tcPr>
            <w:tcW w:type="dxa" w:w="34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Requires review capacity; savings depend on investigator effectiveness.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Rules only</w:t>
            </w:r>
          </w:p>
        </w:tc>
        <w:tc>
          <w:tcPr>
            <w:tcW w:type="dxa" w:w="33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Predictable and easy to audit.</w:t>
            </w:r>
          </w:p>
        </w:tc>
        <w:tc>
          <w:tcPr>
            <w:tcW w:type="dxa" w:w="3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Misses changing patterns; rules can be gamed and create maintenance debt.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the board should demand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Precision and recall at the proposed review-capacity threshold—not only global AUC.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Performance by product category, channel, geography and customer-tenure slice.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Estimated customer delay and review workload, not merely prevented-loss estimates.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Drift signals, retraining/recalibration process and a deterministic fallback queue.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Reviewer override rate and appeal outcomes as feedback—not labels accepted without quality checks.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top w:val="single" w:sz="5" w:color="FFF4D6"/>
              <w:left w:val="single" w:sz="5" w:color="FFF4D6"/>
              <w:bottom w:val="single" w:sz="5" w:color="FFF4D6"/>
              <w:right w:val="single" w:sz="5" w:color="FFF4D6"/>
              <w:insideH w:val="single" w:sz="5" w:color="FFF4D6"/>
              <w:insideV w:val="single" w:sz="5" w:color="FFF4D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DECISION PRINCIPLE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When an AI output can create an adverse customer outcome, separate prioritization from adjudication unless evidence and governance justify automation.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Case clinic: price-change explanation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Illustrative scenario: a GenAI service explains approved price changes to merchants and support teams. The architecture must not allow generated text to become the source of truth.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BOUNDARY</w:t>
            </w:r>
          </w:p>
        </w:tc>
        <w:tc>
          <w:tcPr>
            <w:tcW w:type="dxa" w:w="72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REVIEW-READY DESIGN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Source of truth</w:t>
            </w:r>
          </w:p>
        </w:tc>
        <w:tc>
          <w:tcPr>
            <w:tcW w:type="dxa" w:w="72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Price, effective time and approval state come from the pricing platform at answer time.</w:t>
            </w:r>
          </w:p>
        </w:tc>
      </w:tr>
      <w:tr>
        <w:trPr>
          <w:cantSplit/>
        </w:trPr>
        <w:tc>
          <w:tcPr>
            <w:tcW w:type="dxa" w:w="21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Explanation</w:t>
            </w:r>
          </w:p>
        </w:tc>
        <w:tc>
          <w:tcPr>
            <w:tcW w:type="dxa" w:w="72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RAG retrieves approved policy and promotion context; citations identify source and version.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Publication</w:t>
            </w:r>
          </w:p>
        </w:tc>
        <w:tc>
          <w:tcPr>
            <w:tcW w:type="dxa" w:w="72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Generated explanations are drafts until approved for external use; the model cannot publish prices.</w:t>
            </w:r>
          </w:p>
        </w:tc>
      </w:tr>
      <w:tr>
        <w:trPr>
          <w:cantSplit/>
        </w:trPr>
        <w:tc>
          <w:tcPr>
            <w:tcW w:type="dxa" w:w="21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Temporal safety</w:t>
            </w:r>
          </w:p>
        </w:tc>
        <w:tc>
          <w:tcPr>
            <w:tcW w:type="dxa" w:w="72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Responses display effective date/time and reject queries when authoritative data is unavailable.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Quality gate</w:t>
            </w:r>
          </w:p>
        </w:tc>
        <w:tc>
          <w:tcPr>
            <w:tcW w:type="dxa" w:w="72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Golden set covers overlapping promotions, regional exceptions, unit conversions and expired offers.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SIX-MONTH NOTE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The decision is not “use RAG.” It is “generate explanations only from authoritative price state plus approved policy evidence; never calculate or publish a price in the language-model layer.”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Anti-patterns that weaken a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490"/>
        <w:gridCol w:w="3970"/>
      </w:tblGrid>
      <w:tr>
        <w:trPr>
          <w:tblHeader w:val="true"/>
          <w:cantSplit/>
        </w:trPr>
        <w:tc>
          <w:tcPr>
            <w:tcW w:type="dxa" w:w="19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ANTI-PATTERN</w:t>
            </w:r>
          </w:p>
        </w:tc>
        <w:tc>
          <w:tcPr>
            <w:tcW w:type="dxa" w:w="349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IT FAILS</w:t>
            </w:r>
          </w:p>
        </w:tc>
        <w:tc>
          <w:tcPr>
            <w:tcW w:type="dxa" w:w="397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REPAIR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Technology-first title</w:t>
            </w:r>
          </w:p>
        </w:tc>
        <w:tc>
          <w:tcPr>
            <w:tcW w:type="dxa" w:w="3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“Use framework X” hides the decision outcome and context.</w:t>
            </w:r>
          </w:p>
        </w:tc>
        <w:tc>
          <w:tcPr>
            <w:tcW w:type="dxa" w:w="39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Title the behaviour/control choice; record the framework as an implementation consequence.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Benefits-only option analysis</w:t>
            </w:r>
          </w:p>
        </w:tc>
        <w:tc>
          <w:tcPr>
            <w:tcW w:type="dxa" w:w="34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Signals advocacy rather than engineering judgment.</w:t>
            </w:r>
          </w:p>
        </w:tc>
        <w:tc>
          <w:tcPr>
            <w:tcW w:type="dxa" w:w="39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Name negative and second-order consequences; assign mitigation or acceptance.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False precision</w:t>
            </w:r>
          </w:p>
        </w:tc>
        <w:tc>
          <w:tcPr>
            <w:tcW w:type="dxa" w:w="3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Decimal scores imply evidence that does not exist.</w:t>
            </w:r>
          </w:p>
        </w:tc>
        <w:tc>
          <w:tcPr>
            <w:tcW w:type="dxa" w:w="39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Label measured/estimated/assumed/unknown; show ranges and confidence.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Security by prompt</w:t>
            </w:r>
          </w:p>
        </w:tc>
        <w:tc>
          <w:tcPr>
            <w:tcW w:type="dxa" w:w="34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Prompts cannot enforce authorization or isolation.</w:t>
            </w:r>
          </w:p>
        </w:tc>
        <w:tc>
          <w:tcPr>
            <w:tcW w:type="dxa" w:w="39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Move enforcement to identity, retrieval and tool-policy boundaries.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Happy-path diagram</w:t>
            </w:r>
          </w:p>
        </w:tc>
        <w:tc>
          <w:tcPr>
            <w:tcW w:type="dxa" w:w="3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Reviewers cannot assess recovery or operational burden.</w:t>
            </w:r>
          </w:p>
        </w:tc>
        <w:tc>
          <w:tcPr>
            <w:tcW w:type="dxa" w:w="39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Add timeouts, failure routes, idempotency, approval and degraded mode.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Generic revisit date</w:t>
            </w:r>
          </w:p>
        </w:tc>
        <w:tc>
          <w:tcPr>
            <w:tcW w:type="dxa" w:w="34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 date alone does not say why a decision became invalid.</w:t>
            </w:r>
          </w:p>
        </w:tc>
        <w:tc>
          <w:tcPr>
            <w:tcW w:type="dxa" w:w="39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Use measurable triggers plus an owner and required response.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Owner = “team”</w:t>
            </w:r>
          </w:p>
        </w:tc>
        <w:tc>
          <w:tcPr>
            <w:tcW w:type="dxa" w:w="34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Actions decay when ownership is not accountable.</w:t>
            </w:r>
          </w:p>
        </w:tc>
        <w:tc>
          <w:tcPr>
            <w:tcW w:type="dxa" w:w="39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Use a named service role and system of record.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ADR as meeting minutes</w:t>
            </w:r>
          </w:p>
        </w:tc>
        <w:tc>
          <w:tcPr>
            <w:tcW w:type="dxa" w:w="34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Chronology obscures the actual decision and rationale.</w:t>
            </w:r>
          </w:p>
        </w:tc>
        <w:tc>
          <w:tcPr>
            <w:tcW w:type="dxa" w:w="39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Lead with decision, context, options, evidence, consequences and triggers.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Language that creates confidence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“Measured under …” instead of “fast.”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“Accepted because … despite …” instead of “best option.”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“The system prevents … at this boundary …” instead of “the model should not …”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“We do not yet know …; owner/date/test are …” instead of hiding uncertainty.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2"/>
        </w:rPr>
        <w:t>“If trigger X fires, owner Y performs action Z” instead of “review later.”</w:t>
      </w:r>
    </w:p>
    <w:p>
      <w:r>
        <w:br w:type="page"/>
      </w:r>
    </w:p>
    <w:p>
      <w:pPr>
        <w:pStyle w:val="Heading1"/>
        <w:keepNext/>
      </w:pPr>
      <w:r>
        <w:t>15. Independent practice and simulated ARB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Use this exercise to defend an architecture developed across Modules 1–5. In a group, peers act as reviewers. If studying independently, complete the pre-read first, wait a day, and then review it from the perspective of security, SRE, FinOps and a principal architect.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970"/>
        <w:gridCol w:w="3190"/>
      </w:tblGrid>
      <w:tr>
        <w:trPr>
          <w:tblHeader w:val="true"/>
          <w:cantSplit/>
        </w:trPr>
        <w:tc>
          <w:tcPr>
            <w:tcW w:type="dxa" w:w="12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497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319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15 min</w:t>
            </w:r>
          </w:p>
        </w:tc>
        <w:tc>
          <w:tcPr>
            <w:tcW w:type="dxa" w:w="49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Frame the approval requested; select three consequential decisions.</w:t>
            </w:r>
          </w:p>
        </w:tc>
        <w:tc>
          <w:tcPr>
            <w:tcW w:type="dxa" w:w="31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Decision statement and scope/non-goals.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25 min</w:t>
            </w:r>
          </w:p>
        </w:tc>
        <w:tc>
          <w:tcPr>
            <w:tcW w:type="dxa" w:w="49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Assemble evidence: architecture, evaluation, cost, security, operations.</w:t>
            </w:r>
          </w:p>
        </w:tc>
        <w:tc>
          <w:tcPr>
            <w:tcW w:type="dxa" w:w="31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One-page evidence map with links/IDs.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 min</w:t>
            </w:r>
          </w:p>
        </w:tc>
        <w:tc>
          <w:tcPr>
            <w:tcW w:type="dxa" w:w="49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Write one durable trade-off note using the template.</w:t>
            </w:r>
          </w:p>
        </w:tc>
        <w:tc>
          <w:tcPr>
            <w:tcW w:type="dxa" w:w="31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Completed record with assumptions, consequences and triggers.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10 min</w:t>
            </w:r>
          </w:p>
        </w:tc>
        <w:tc>
          <w:tcPr>
            <w:tcW w:type="dxa" w:w="49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Red-team another team’s pre-read; identify unsupported claims.</w:t>
            </w:r>
          </w:p>
        </w:tc>
        <w:tc>
          <w:tcPr>
            <w:tcW w:type="dxa" w:w="31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Three questions and one blocking concern.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12 min/review</w:t>
            </w:r>
          </w:p>
        </w:tc>
        <w:tc>
          <w:tcPr>
            <w:tcW w:type="dxa" w:w="497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Present the decision first—or record yourself—then challenge evidence and failure modes.</w:t>
            </w:r>
          </w:p>
        </w:tc>
        <w:tc>
          <w:tcPr>
            <w:tcW w:type="dxa" w:w="319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Board decision and condition log.</w:t>
            </w:r>
          </w:p>
        </w:tc>
      </w:tr>
      <w:tr>
        <w:trPr>
          <w:cantSplit/>
        </w:trPr>
        <w:tc>
          <w:tcPr>
            <w:tcW w:type="dxa" w:w="12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10 min</w:t>
            </w:r>
          </w:p>
        </w:tc>
        <w:tc>
          <w:tcPr>
            <w:tcW w:type="dxa" w:w="497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Close actions and publish decision record.</w:t>
            </w:r>
          </w:p>
        </w:tc>
        <w:tc>
          <w:tcPr>
            <w:tcW w:type="dxa" w:w="319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Owners, dates and revised note.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Board decision vocabulary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68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Accepted</w:t>
            </w:r>
          </w:p>
        </w:tc>
        <w:tc>
          <w:tcPr>
            <w:tcW w:type="dxa" w:w="68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Evidence is sufficient; no unresolved launch-blocking condition.</w:t>
            </w:r>
          </w:p>
        </w:tc>
      </w:tr>
      <w:tr>
        <w:trPr>
          <w:cantSplit/>
        </w:trPr>
        <w:tc>
          <w:tcPr>
            <w:tcW w:type="dxa" w:w="2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Accepted with conditions</w:t>
            </w:r>
          </w:p>
        </w:tc>
        <w:tc>
          <w:tcPr>
            <w:tcW w:type="dxa" w:w="68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Direction is approved; named conditions must close before a stated gate.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Revise and resubmit</w:t>
            </w:r>
          </w:p>
        </w:tc>
        <w:tc>
          <w:tcPr>
            <w:tcW w:type="dxa" w:w="68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Material evidence or design work is missing; decision is not yet authorized.</w:t>
            </w:r>
          </w:p>
        </w:tc>
      </w:tr>
      <w:tr>
        <w:trPr>
          <w:cantSplit/>
        </w:trPr>
        <w:tc>
          <w:tcPr>
            <w:tcW w:type="dxa" w:w="25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Rejected</w:t>
            </w:r>
          </w:p>
        </w:tc>
        <w:tc>
          <w:tcPr>
            <w:tcW w:type="dxa" w:w="68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The proposal fails a hard constraint or exposes unacceptable residual risk.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Score the defence—not the slide polish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000"/>
        <w:gridCol w:w="5510"/>
      </w:tblGrid>
      <w:tr>
        <w:trPr>
          <w:tblHeader w:val="true"/>
          <w:cantSplit/>
        </w:trPr>
        <w:tc>
          <w:tcPr>
            <w:tcW w:type="dxa" w:w="28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10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55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 STANDARD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Architectural reasoning</w:t>
            </w:r>
          </w:p>
        </w:tc>
        <w:tc>
          <w:tcPr>
            <w:tcW w:type="dxa" w:w="10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25%</w:t>
            </w:r>
          </w:p>
        </w:tc>
        <w:tc>
          <w:tcPr>
            <w:tcW w:type="dxa" w:w="55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Choice fits task and constraints; simpler alternatives were tested.</w:t>
            </w:r>
          </w:p>
        </w:tc>
      </w:tr>
      <w:tr>
        <w:trPr>
          <w:cantSplit/>
        </w:trPr>
        <w:tc>
          <w:tcPr>
            <w:tcW w:type="dxa" w:w="2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Trade-off documentation</w:t>
            </w:r>
          </w:p>
        </w:tc>
        <w:tc>
          <w:tcPr>
            <w:tcW w:type="dxa" w:w="10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20%</w:t>
            </w:r>
          </w:p>
        </w:tc>
        <w:tc>
          <w:tcPr>
            <w:tcW w:type="dxa" w:w="55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Options, evidence, downsides, assumptions and triggers are durable.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Quality and evaluation</w:t>
            </w:r>
          </w:p>
        </w:tc>
        <w:tc>
          <w:tcPr>
            <w:tcW w:type="dxa" w:w="10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15%</w:t>
            </w:r>
          </w:p>
        </w:tc>
        <w:tc>
          <w:tcPr>
            <w:tcW w:type="dxa" w:w="55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Metrics, slices, thresholds and regression evidence are credible.</w:t>
            </w:r>
          </w:p>
        </w:tc>
      </w:tr>
      <w:tr>
        <w:trPr>
          <w:cantSplit/>
        </w:trPr>
        <w:tc>
          <w:tcPr>
            <w:tcW w:type="dxa" w:w="2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Security and governance</w:t>
            </w:r>
          </w:p>
        </w:tc>
        <w:tc>
          <w:tcPr>
            <w:tcW w:type="dxa" w:w="10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15%</w:t>
            </w:r>
          </w:p>
        </w:tc>
        <w:tc>
          <w:tcPr>
            <w:tcW w:type="dxa" w:w="55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Trust boundaries, permissions, data controls and residual risks are explicit.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Cost and latency</w:t>
            </w:r>
          </w:p>
        </w:tc>
        <w:tc>
          <w:tcPr>
            <w:tcW w:type="dxa" w:w="10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15%</w:t>
            </w:r>
          </w:p>
        </w:tc>
        <w:tc>
          <w:tcPr>
            <w:tcW w:type="dxa" w:w="55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Expected/worst-case economics and performance are quantified.</w:t>
            </w:r>
          </w:p>
        </w:tc>
      </w:tr>
      <w:tr>
        <w:trPr>
          <w:cantSplit/>
        </w:trPr>
        <w:tc>
          <w:tcPr>
            <w:tcW w:type="dxa" w:w="2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Operability</w:t>
            </w:r>
          </w:p>
        </w:tc>
        <w:tc>
          <w:tcPr>
            <w:tcW w:type="dxa" w:w="10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10%</w:t>
            </w:r>
          </w:p>
        </w:tc>
        <w:tc>
          <w:tcPr>
            <w:tcW w:type="dxa" w:w="55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SLOs, observability, rollback, degraded mode and ownership are actionable.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Appendix A. One-page ARB readiness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746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READY WHEN…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Decision</w:t>
            </w:r>
          </w:p>
        </w:tc>
        <w:tc>
          <w:tcPr>
            <w:tcW w:type="dxa" w:w="7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Approval requested is one sentence; scope and non-goals are explicit.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Alternatives</w:t>
            </w:r>
          </w:p>
        </w:tc>
        <w:tc>
          <w:tcPr>
            <w:tcW w:type="dxa" w:w="7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Status quo and two viable options use common criteria; weights precede scores.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Architecture</w:t>
            </w:r>
          </w:p>
        </w:tc>
        <w:tc>
          <w:tcPr>
            <w:tcW w:type="dxa" w:w="7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Context/container and critical sequence diagrams show trust and failure boundaries.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Agent control</w:t>
            </w:r>
          </w:p>
        </w:tc>
        <w:tc>
          <w:tcPr>
            <w:tcW w:type="dxa" w:w="7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Autonomy, state, termination, tool permissions, approval and side effects are bounded.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Data / RAG</w:t>
            </w:r>
          </w:p>
        </w:tc>
        <w:tc>
          <w:tcPr>
            <w:tcW w:type="dxa" w:w="7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Source ownership, access filtering, lineage, freshness, retention and deletion are proven.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Evaluation</w:t>
            </w:r>
          </w:p>
        </w:tc>
        <w:tc>
          <w:tcPr>
            <w:tcW w:type="dxa" w:w="7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Golden set, slices, metrics, thresholds, regressions and go/no-go criteria are documented.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Reliability</w:t>
            </w:r>
          </w:p>
        </w:tc>
        <w:tc>
          <w:tcPr>
            <w:tcW w:type="dxa" w:w="7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SLOs, load/fault evidence, timeouts, retries, circuit breakers and degraded modes exist.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Security</w:t>
            </w:r>
          </w:p>
        </w:tc>
        <w:tc>
          <w:tcPr>
            <w:tcW w:type="dxa" w:w="7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Threat model, injection/exfiltration controls and red-team findings are linked.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Economics</w:t>
            </w:r>
          </w:p>
        </w:tc>
        <w:tc>
          <w:tcPr>
            <w:tcW w:type="dxa" w:w="7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Cost/success, expected and worst case, sensitivity, budget owner and kill switch are shown.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Deployment</w:t>
            </w:r>
          </w:p>
        </w:tc>
        <w:tc>
          <w:tcPr>
            <w:tcW w:type="dxa" w:w="7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Versioning, CI/CD, canary, rollback, compatibility and change approval are defined.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Operations</w:t>
            </w:r>
          </w:p>
        </w:tc>
        <w:tc>
          <w:tcPr>
            <w:tcW w:type="dxa" w:w="7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Traces, dashboards, alerts, runbook, incident role and service owner are named.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Decision record</w:t>
            </w:r>
          </w:p>
        </w:tc>
        <w:tc>
          <w:tcPr>
            <w:tcW w:type="dxa" w:w="746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Evidence, consequences, risk acceptance, exit strategy and revisit triggers are durable.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□ Conditions</w:t>
            </w:r>
          </w:p>
        </w:tc>
        <w:tc>
          <w:tcPr>
            <w:tcW w:type="dxa" w:w="746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Every open issue has severity, owner, due date, closure evidence and escalation path.</w:t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FCEEEE"/>
            <w:tcBorders>
              <w:top w:val="single" w:sz="5" w:color="FCEEEE"/>
              <w:left w:val="single" w:sz="5" w:color="FCEEEE"/>
              <w:bottom w:val="single" w:sz="5" w:color="FCEEEE"/>
              <w:right w:val="single" w:sz="5" w:color="FCEEEE"/>
              <w:insideH w:val="single" w:sz="5" w:color="FCEEEE"/>
              <w:insideV w:val="single" w:sz="5" w:color="FCEEE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A33A3A"/>
                <w:sz w:val="22"/>
              </w:rPr>
              <w:t xml:space="preserve">SUBMISSION GATE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If a reviewer cannot distinguish fact from assumption, or if a write-capable agent lacks an external authorization boundary, the package is not ready.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Appendix B. Copy-ready trade-off note</w:t>
      </w:r>
    </w:p>
    <w:p>
      <w:pPr>
        <w:pStyle w:val="Heading2"/>
        <w:keepNext/>
      </w:pPr>
      <w:r>
        <w:t>ID · TITLE · STATUS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[Stable ID] · [Decision stated as an action] · Proposed / Accepted / Superseded / Deprecated</w:t>
      </w:r>
    </w:p>
    <w:p>
      <w:pPr>
        <w:pStyle w:val="Heading2"/>
        <w:keepNext/>
      </w:pPr>
      <w:r>
        <w:t>OWNERS · DECIDERS · DATES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[Accountable owner] · [Deciders/reviewers/risk accepter] · [Decision, validation and review dates]</w:t>
      </w:r>
    </w:p>
    <w:p>
      <w:pPr>
        <w:pStyle w:val="Heading2"/>
        <w:keepNext/>
      </w:pPr>
      <w:r>
        <w:t>DECISION REQUESTED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[One sentence: what choice is being authorized?]</w:t>
      </w:r>
    </w:p>
    <w:p>
      <w:pPr>
        <w:pStyle w:val="Heading2"/>
        <w:keepNext/>
      </w:pPr>
      <w:r>
        <w:t>CONTEXT · SCOPE · NON-GOALS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[Business problem, affected users/systems, boundaries and exclusions.]</w:t>
      </w:r>
    </w:p>
    <w:p>
      <w:pPr>
        <w:pStyle w:val="Heading2"/>
        <w:keepNext/>
      </w:pPr>
      <w:r>
        <w:t>DRIVERS · CONSTRAINTS · HARD GATES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[Prioritised outcomes, NFRs, policies, budget/deadline and non-negotiable pass criteria.]</w:t>
      </w:r>
    </w:p>
    <w:p>
      <w:pPr>
        <w:pStyle w:val="Heading2"/>
        <w:keepNext/>
      </w:pPr>
      <w:r>
        <w:t>OPTIONS CONSIDERED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[Status quo + viable alternatives. For each: evidence-based strengths, weaknesses and disposition.]</w:t>
      </w:r>
    </w:p>
    <w:p>
      <w:pPr>
        <w:pStyle w:val="Heading2"/>
        <w:keepNext/>
      </w:pPr>
      <w:r>
        <w:t>DECISION · RATIONALE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[Choice, decisive evidence, why it fits this context and why close alternatives were rejected.]</w:t>
      </w:r>
    </w:p>
    <w:p>
      <w:pPr>
        <w:pStyle w:val="Heading2"/>
        <w:keepNext/>
      </w:pPr>
      <w:r>
        <w:t>EVIDENCE · ASSUMPTIONS · UNKNOWNS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[Artefact IDs/links, test conditions, dates, confidence, estimates and validation owners.]</w:t>
      </w:r>
    </w:p>
    <w:p>
      <w:pPr>
        <w:pStyle w:val="Heading2"/>
        <w:keepNext/>
      </w:pPr>
      <w:r>
        <w:t>CONSEQUENCES · RESIDUAL RISKS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[Benefits, negative consequences, operating burden, lock-in, risk response and accepter.]</w:t>
      </w:r>
    </w:p>
    <w:p>
      <w:pPr>
        <w:pStyle w:val="Heading2"/>
        <w:keepNext/>
      </w:pPr>
      <w:r>
        <w:t>GUARDRAILS · VALIDATION SIGNALS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[Permissions, limits, approvals, budgets, metrics, thresholds and measurement windows.]</w:t>
      </w:r>
    </w:p>
    <w:p>
      <w:pPr>
        <w:pStyle w:val="Heading2"/>
        <w:keepNext/>
      </w:pPr>
      <w:r>
        <w:t>ROLLBACK / EXIT STRATEGY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[Disable/revert/migrate path, compatibility boundary, RTO, data treatment and responsible owner.]</w:t>
      </w:r>
    </w:p>
    <w:p>
      <w:pPr>
        <w:pStyle w:val="Heading2"/>
        <w:keepNext/>
      </w:pPr>
      <w:r>
        <w:t>REVISIT TRIGGERS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[Measurable event → owner → required action. Include a target validation date.]</w:t>
      </w:r>
    </w:p>
    <w:p>
      <w:pPr>
        <w:pStyle w:val="Heading2"/>
        <w:keepNext/>
      </w:pPr>
      <w:r>
        <w:t>RELATED RECORDS</w:t>
      </w:r>
    </w:p>
    <w:p>
      <w:pPr>
        <w:spacing w:after="100"/>
      </w:pPr>
      <w:r>
        <w:rPr>
          <w:rFonts w:ascii="Calibri" w:hAnsi="Calibri"/>
          <w:b w:val="0"/>
          <w:i/>
          <w:color w:val="5F6B76"/>
          <w:sz w:val="19"/>
        </w:rPr>
        <w:t>[Diagrams, scorecards, experiments, threat model, runbook, conditions and superseded records.]</w:t>
      </w:r>
    </w:p>
    <w:p>
      <w:r>
        <w:br w:type="page"/>
      </w:r>
    </w:p>
    <w:p>
      <w:pPr>
        <w:pStyle w:val="Heading1"/>
        <w:keepNext/>
      </w:pPr>
      <w:r>
        <w:t>Appendix C. Review condition and challenge log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Capture challenges during the meeting. Do not rely on memory or presentation chat.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2900"/>
        <w:gridCol w:w="1450"/>
        <w:gridCol w:w="1300"/>
        <w:gridCol w:w="1000"/>
        <w:gridCol w:w="2010"/>
      </w:tblGrid>
      <w:tr>
        <w:trPr>
          <w:tblHeader w:val="true"/>
          <w:cantSplit/>
        </w:trPr>
        <w:tc>
          <w:tcPr>
            <w:tcW w:type="dxa" w:w="7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9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 / CONDITION</w:t>
            </w:r>
          </w:p>
        </w:tc>
        <w:tc>
          <w:tcPr>
            <w:tcW w:type="dxa" w:w="14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3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00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DUE</w:t>
            </w:r>
          </w:p>
        </w:tc>
        <w:tc>
          <w:tcPr>
            <w:tcW w:type="dxa" w:w="20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CLOSURE EVIDENCE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Q-01</w:t>
            </w:r>
          </w:p>
        </w:tc>
        <w:tc>
          <w:tcPr>
            <w:tcW w:type="dxa" w:w="2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Info / Condition / Blocker</w:t>
            </w:r>
          </w:p>
        </w:tc>
        <w:tc>
          <w:tcPr>
            <w:tcW w:type="dxa" w:w="13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0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Q-02</w:t>
            </w:r>
          </w:p>
        </w:tc>
        <w:tc>
          <w:tcPr>
            <w:tcW w:type="dxa" w:w="2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Info / Condition / Blocker</w:t>
            </w:r>
          </w:p>
        </w:tc>
        <w:tc>
          <w:tcPr>
            <w:tcW w:type="dxa" w:w="13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0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Q-03</w:t>
            </w:r>
          </w:p>
        </w:tc>
        <w:tc>
          <w:tcPr>
            <w:tcW w:type="dxa" w:w="2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Info / Condition / Blocker</w:t>
            </w:r>
          </w:p>
        </w:tc>
        <w:tc>
          <w:tcPr>
            <w:tcW w:type="dxa" w:w="13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0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Q-04</w:t>
            </w:r>
          </w:p>
        </w:tc>
        <w:tc>
          <w:tcPr>
            <w:tcW w:type="dxa" w:w="2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Info / Condition / Blocker</w:t>
            </w:r>
          </w:p>
        </w:tc>
        <w:tc>
          <w:tcPr>
            <w:tcW w:type="dxa" w:w="13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0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Q-05</w:t>
            </w:r>
          </w:p>
        </w:tc>
        <w:tc>
          <w:tcPr>
            <w:tcW w:type="dxa" w:w="29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Info / Condition / Blocker</w:t>
            </w:r>
          </w:p>
        </w:tc>
        <w:tc>
          <w:tcPr>
            <w:tcW w:type="dxa" w:w="13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00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Q-06</w:t>
            </w:r>
          </w:p>
        </w:tc>
        <w:tc>
          <w:tcPr>
            <w:tcW w:type="dxa" w:w="29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Info / Condition / Blocker</w:t>
            </w:r>
          </w:p>
        </w:tc>
        <w:tc>
          <w:tcPr>
            <w:tcW w:type="dxa" w:w="13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00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close-out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6510"/>
      </w:tblGrid>
      <w:tr>
        <w:trPr>
          <w:tblHeader w:val="true"/>
          <w:cantSplit/>
        </w:trPr>
        <w:tc>
          <w:tcPr>
            <w:tcW w:type="dxa" w:w="285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510"/>
            <w:shd w:fill="17365D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Board decision</w:t>
            </w:r>
          </w:p>
        </w:tc>
        <w:tc>
          <w:tcPr>
            <w:tcW w:type="dxa" w:w="65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Accepted / Accepted with conditions / Revise and resubmit / Rejected</w:t>
            </w:r>
          </w:p>
        </w:tc>
      </w:tr>
      <w:tr>
        <w:trPr>
          <w:cantSplit/>
        </w:trPr>
        <w:tc>
          <w:tcPr>
            <w:tcW w:type="dxa" w:w="2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Decision date</w:t>
            </w:r>
          </w:p>
        </w:tc>
        <w:tc>
          <w:tcPr>
            <w:tcW w:type="dxa" w:w="65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Decision authority</w:t>
            </w:r>
          </w:p>
        </w:tc>
        <w:tc>
          <w:tcPr>
            <w:tcW w:type="dxa" w:w="65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2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Launch-blocking conditions</w:t>
            </w:r>
          </w:p>
        </w:tc>
        <w:tc>
          <w:tcPr>
            <w:tcW w:type="dxa" w:w="65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System-of-record link / ID</w:t>
            </w:r>
          </w:p>
        </w:tc>
        <w:tc>
          <w:tcPr>
            <w:tcW w:type="dxa" w:w="6510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285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Next validation trigger / date</w:t>
            </w:r>
          </w:p>
        </w:tc>
        <w:tc>
          <w:tcPr>
            <w:tcW w:type="dxa" w:w="6510"/>
            <w:shd w:fill="F8FAFC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</w:r>
          </w:p>
        </w:tc>
      </w:tr>
    </w:tbl>
    <w:p>
      <w:pPr>
        <w:spacing w:after="2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tcBorders>
              <w:top w:val="single" w:sz="5" w:color="EAF2F8"/>
              <w:left w:val="single" w:sz="5" w:color="EAF2F8"/>
              <w:bottom w:val="single" w:sz="5" w:color="EAF2F8"/>
              <w:right w:val="single" w:sz="5" w:color="EAF2F8"/>
              <w:insideH w:val="single" w:sz="5" w:color="EAF2F8"/>
              <w:insideV w:val="single" w:sz="5" w:color="EAF2F8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FINAL CHECK 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Publish the decision and its conditions where the next engineer will search—not only in the meeting deck.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81" w:right="1440" w:bottom="1181" w:left="1440" w:header="504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7"/>
      </w:rPr>
      <w:t xml:space="preserve">Walmart | Advanced Agentic AI — Production Engineering  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Review &amp; Durable Trade-off Documentation</dc:title>
  <dc:subject>Module 5 participant workbook for Advanced Agentic AI – Production Engineering</dc:subject>
  <dc:creator>upGrad | Walmart Global Tech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