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C8611E"/>
          <w:sz w:val="26"/>
          <w:szCs w:val="26"/>
        </w:rPr>
        <w:t xml:space="preserve">GRAM PANCHAYAT LONDHAVE</w:t>
      </w:r>
    </w:p>
    <w:p>
      <w:pPr>
        <w:spacing w:after="0" w:before="40"/>
        <w:jc w:val="center"/>
      </w:pPr>
      <w:r>
        <w:rPr>
          <w:color w:val="5A6672"/>
          <w:sz w:val="20"/>
          <w:szCs w:val="20"/>
        </w:rPr>
        <w:t xml:space="preserve">Tal. Amalner  •  Dist. Jalgaon  •  Maharashtra</w:t>
      </w:r>
    </w:p>
    <w:p>
      <w:pPr>
        <w:spacing w:after="0" w:before="520"/>
        <w:jc w:val="center"/>
      </w:pPr>
      <w:r>
        <w:rPr>
          <w:b/>
          <w:bCs/>
          <w:color w:val="1F3A5F"/>
          <w:sz w:val="60"/>
          <w:szCs w:val="60"/>
        </w:rPr>
        <w:t xml:space="preserve">Smart Gram Panchayat</w:t>
      </w:r>
    </w:p>
    <w:p>
      <w:pPr>
        <w:spacing w:after="0" w:before="0"/>
        <w:jc w:val="center"/>
      </w:pPr>
      <w:r>
        <w:rPr>
          <w:b/>
          <w:bCs/>
          <w:color w:val="1F3A5F"/>
          <w:sz w:val="60"/>
          <w:szCs w:val="60"/>
        </w:rPr>
        <w:t xml:space="preserve">Digital Citizen Services Portal</w:t>
      </w:r>
    </w:p>
    <w:p>
      <w:pPr>
        <w:spacing w:after="0" w:before="260"/>
        <w:jc w:val="center"/>
      </w:pPr>
      <w:r>
        <w:rPr>
          <w:i/>
          <w:iCs/>
          <w:color w:val="2E5E8C"/>
          <w:sz w:val="30"/>
          <w:szCs w:val="30"/>
        </w:rPr>
        <w:t xml:space="preserve">Design &amp; Implementation Blueprint</w:t>
      </w:r>
    </w:p>
    <w:p>
      <w:pPr>
        <w:spacing w:after="0" w:before="700"/>
        <w:jc w:val="center"/>
      </w:pPr>
      <w:r>
        <w:rPr>
          <w:b/>
          <w:bCs/>
          <w:color w:val="2E7D4F"/>
          <w:sz w:val="22"/>
          <w:szCs w:val="22"/>
        </w:rPr>
        <w:t xml:space="preserve">Trilingual  •  English  |  मराठी  |  हिंदी</w:t>
      </w:r>
    </w:p>
    <w:p>
      <w:pPr>
        <w:spacing w:after="0" w:before="40"/>
        <w:jc w:val="center"/>
      </w:pPr>
      <w:r>
        <w:rPr>
          <w:color w:val="5A6672"/>
          <w:sz w:val="20"/>
          <w:szCs w:val="20"/>
        </w:rPr>
        <w:t xml:space="preserve">Web Portal  +  Mobile App  +  Admin Dashboard</w:t>
      </w:r>
    </w:p>
    <w:p>
      <w:pPr>
        <w:spacing w:after="0" w:before="900"/>
        <w:jc w:val="center"/>
      </w:pPr>
      <w:r>
        <w:rPr>
          <w:color w:val="5A6672"/>
          <w:sz w:val="18"/>
          <w:szCs w:val="18"/>
        </w:rPr>
        <w:t xml:space="preserve">Version 1.0  •  Design Document</w:t>
      </w:r>
    </w:p>
    <w:p>
      <w:pPr>
        <w:spacing w:after="0" w:before="20"/>
        <w:jc w:val="center"/>
      </w:pPr>
      <w:r>
        <w:rPr>
          <w:color w:val="5A6672"/>
          <w:sz w:val="18"/>
          <w:szCs w:val="18"/>
        </w:rPr>
        <w:t xml:space="preserve">Prepared for the Devabhau Town / Londhave Village Project</w:t>
      </w:r>
    </w:p>
    <w:p>
      <w:r>
        <w:br w:type="page"/>
      </w:r>
    </w:p>
    <w:p>
      <w:pPr>
        <w:spacing w:after="160"/>
      </w:pPr>
      <w:r>
        <w:rPr>
          <w:b/>
          <w:bCs/>
          <w:color w:val="1F3A5F"/>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A5F"/>
          <w:sz w:val="30"/>
          <w:szCs w:val="30"/>
        </w:rPr>
        <w:t xml:space="preserve">1. Executive Summary</w:t>
      </w:r>
    </w:p>
    <w:p>
      <w:pPr>
        <w:spacing w:after="120" w:line="276"/>
      </w:pPr>
      <w:r>
        <w:rPr>
          <w:color w:val="222831"/>
          <w:sz w:val="21"/>
          <w:szCs w:val="21"/>
        </w:rPr>
        <w:t xml:space="preserve">This document is the design and implementation blueprint for the Smart Gram Panchayat Portal for Londhave village (Tal. Amalner, Dist. Jalgaon, Maharashtra). It translates the requirement specification into a concrete plan: information architecture, module-by-module functional design, screen layouts, a trilingual language strategy, a technology stack, a database schema, security and compliance requirements, and a phased delivery roadmap.</w:t>
      </w:r>
    </w:p>
    <w:p>
      <w:pPr>
        <w:spacing w:after="120" w:line="276"/>
      </w:pPr>
      <w:r>
        <w:rPr>
          <w:color w:val="222831"/>
          <w:sz w:val="21"/>
          <w:szCs w:val="21"/>
        </w:rPr>
        <w:t xml:space="preserve">The portal is a single digital platform that serves three groups. Citizens use a mobile-first website and app to access village information, submit complaints, pay taxes, apply for certificates, read notices, and track government schemes. Gram Panchayat staff use an administrative dashboard to publish content, manage complaints, and generate reports. Guests can browse public information without logging in.</w:t>
      </w:r>
    </w:p>
    <w:tbl>
      <w:tblPr>
        <w:tblW w:type="dxa" w:w="9600"/>
        <w:tblBorders>
          <w:top w:val="none"/>
          <w:left w:val="none"/>
          <w:bottom w:val="none"/>
          <w:right w:val="none"/>
          <w:insideH w:val="none"/>
          <w:insideV w:val="none"/>
        </w:tblBorders>
      </w:tblPr>
      <w:tblGrid>
        <w:gridCol w:w="120"/>
        <w:gridCol w:w="9480"/>
      </w:tblGrid>
      <w:tr>
        <w:tc>
          <w:tcPr>
            <w:tcW w:type="dxa" w:w="120"/>
            <w:shd w:fill="C8611E" w:val="clear"/>
          </w:tcPr>
          <w:p>
            <w:r>
              <w:rPr>
                <w:sz w:val="2"/>
                <w:szCs w:val="2"/>
              </w:rPr>
              <w:t xml:space="preserve"/>
            </w:r>
          </w:p>
        </w:tc>
        <w:tc>
          <w:tcPr>
            <w:tcW w:type="dxa" w:w="9480"/>
            <w:shd w:fill="EAF0F6" w:val="clear"/>
            <w:tcMar>
              <w:top w:type="dxa" w:w="120"/>
              <w:left w:type="dxa" w:w="160"/>
              <w:bottom w:type="dxa" w:w="120"/>
              <w:right w:type="dxa" w:w="160"/>
            </w:tcMar>
          </w:tcPr>
          <w:p>
            <w:pPr>
              <w:spacing w:after="60"/>
            </w:pPr>
            <w:r>
              <w:rPr>
                <w:b/>
                <w:bCs/>
                <w:color w:val="1F3A5F"/>
                <w:sz w:val="21"/>
                <w:szCs w:val="21"/>
              </w:rPr>
              <w:t xml:space="preserve">Priority for Version 1</w:t>
            </w:r>
          </w:p>
          <w:p>
            <w:pPr>
              <w:spacing w:after="30"/>
            </w:pPr>
            <w:r>
              <w:rPr>
                <w:color w:val="333B45"/>
                <w:sz w:val="20"/>
                <w:szCs w:val="20"/>
              </w:rPr>
              <w:t xml:space="preserve">Per the project decision, the Administrative Dashboard is the top-priority module for the first release, alongside the core citizen-facing information and services it manages.</w:t>
            </w:r>
          </w:p>
          <w:p>
            <w:pPr>
              <w:spacing w:after="30"/>
            </w:pPr>
            <w:r>
              <w:rPr>
                <w:color w:val="333B45"/>
                <w:sz w:val="20"/>
                <w:szCs w:val="20"/>
              </w:rPr>
              <w:t xml:space="preserve">The interface is fully trilingual — English, Marathi (मराठी) and Hindi (हिंदी) — with a language switcher available on every screen. English is the default; the user's choice is remembered.</w:t>
            </w:r>
          </w:p>
        </w:tc>
      </w:tr>
    </w:tbl>
    <w:p>
      <w:pPr>
        <w:spacing w:after="80"/>
      </w:pPr>
      <w:r>
        <w:rPr>
          <w:sz w:val="2"/>
          <w:szCs w:val="2"/>
        </w:rPr>
        <w:t xml:space="preserve"/>
      </w:r>
    </w:p>
    <w:p>
      <w:pPr>
        <w:pStyle w:val="Heading2"/>
        <w:spacing w:after="100" w:before="240"/>
      </w:pPr>
      <w:r>
        <w:rPr>
          <w:b/>
          <w:bCs/>
          <w:color w:val="2E5E8C"/>
          <w:sz w:val="25"/>
          <w:szCs w:val="25"/>
        </w:rPr>
        <w:t xml:space="preserve">1.1 Goals</w:t>
      </w:r>
    </w:p>
    <w:p>
      <w:pPr>
        <w:pStyle w:val="ListParagraph"/>
        <w:numPr>
          <w:ilvl w:val="0"/>
          <w:numId w:val="2"/>
        </w:numPr>
        <w:spacing w:after="60" w:line="268"/>
      </w:pPr>
      <w:r>
        <w:rPr>
          <w:color w:val="222831"/>
          <w:sz w:val="21"/>
          <w:szCs w:val="21"/>
        </w:rPr>
        <w:t xml:space="preserve">Bring every routine Gram Panchayat service into one accessible, mobile-first digital platform.</w:t>
      </w:r>
    </w:p>
    <w:p>
      <w:pPr>
        <w:pStyle w:val="ListParagraph"/>
        <w:numPr>
          <w:ilvl w:val="0"/>
          <w:numId w:val="2"/>
        </w:numPr>
        <w:spacing w:after="60" w:line="268"/>
      </w:pPr>
      <w:r>
        <w:rPr>
          <w:color w:val="222831"/>
          <w:sz w:val="21"/>
          <w:szCs w:val="21"/>
        </w:rPr>
        <w:t xml:space="preserve">Reduce citizen visits to the Panchayat office by enabling online complaints, payments, and certificate applications.</w:t>
      </w:r>
    </w:p>
    <w:p>
      <w:pPr>
        <w:pStyle w:val="ListParagraph"/>
        <w:numPr>
          <w:ilvl w:val="0"/>
          <w:numId w:val="2"/>
        </w:numPr>
        <w:spacing w:after="60" w:line="268"/>
      </w:pPr>
      <w:r>
        <w:rPr>
          <w:color w:val="222831"/>
          <w:sz w:val="21"/>
          <w:szCs w:val="21"/>
        </w:rPr>
        <w:t xml:space="preserve">Give the administration a live dashboard with the numbers that matter — citizens, complaints, tax collection, scheme beneficiaries.</w:t>
      </w:r>
    </w:p>
    <w:p>
      <w:pPr>
        <w:pStyle w:val="ListParagraph"/>
        <w:numPr>
          <w:ilvl w:val="0"/>
          <w:numId w:val="2"/>
        </w:numPr>
        <w:spacing w:after="60" w:line="268"/>
      </w:pPr>
      <w:r>
        <w:rPr>
          <w:color w:val="222831"/>
          <w:sz w:val="21"/>
          <w:szCs w:val="21"/>
        </w:rPr>
        <w:t xml:space="preserve">Serve every resident in the language they are most comfortable with: English, Marathi or Hindi.</w:t>
      </w:r>
    </w:p>
    <w:p>
      <w:pPr>
        <w:pStyle w:val="ListParagraph"/>
        <w:numPr>
          <w:ilvl w:val="0"/>
          <w:numId w:val="2"/>
        </w:numPr>
        <w:spacing w:after="60" w:line="268"/>
      </w:pPr>
      <w:r>
        <w:rPr>
          <w:color w:val="222831"/>
          <w:sz w:val="21"/>
          <w:szCs w:val="21"/>
        </w:rPr>
        <w:t xml:space="preserve">Align with Government of India standards for e-governance (GIGW 3.0, WCAG 2.1 AA accessibility, CERT-In security).</w:t>
      </w:r>
    </w:p>
    <w:p>
      <w:pPr>
        <w:pStyle w:val="Heading1"/>
        <w:spacing w:after="140" w:before="320"/>
      </w:pPr>
      <w:r>
        <w:rPr>
          <w:b/>
          <w:bCs/>
          <w:color w:val="1F3A5F"/>
          <w:sz w:val="30"/>
          <w:szCs w:val="30"/>
        </w:rPr>
        <w:t xml:space="preserve">2. Project Overview</w:t>
      </w:r>
    </w:p>
    <w:p>
      <w:pPr>
        <w:pStyle w:val="Heading2"/>
        <w:spacing w:after="100" w:before="240"/>
      </w:pPr>
      <w:r>
        <w:rPr>
          <w:b/>
          <w:bCs/>
          <w:color w:val="2E5E8C"/>
          <w:sz w:val="25"/>
          <w:szCs w:val="25"/>
        </w:rPr>
        <w:t xml:space="preserve">2.1 Scope</w:t>
      </w:r>
    </w:p>
    <w:p>
      <w:pPr>
        <w:spacing w:after="120" w:line="276"/>
      </w:pPr>
      <w:r>
        <w:rPr>
          <w:color w:val="222831"/>
          <w:sz w:val="21"/>
          <w:szCs w:val="21"/>
        </w:rPr>
        <w:t xml:space="preserve">The platform consists of four connected parts that share one backend and one database:</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600"/>
        <w:gridCol w:w="2400"/>
        <w:gridCol w:w="4600"/>
      </w:tblGrid>
      <w:tr>
        <w:trPr>
          <w:tblHeader/>
        </w:trPr>
        <w:tc>
          <w:tcPr>
            <w:tcW w:type="dxa" w:w="2600"/>
            <w:shd w:fill="1F3A5F" w:val="clear"/>
            <w:tcMar>
              <w:top w:type="dxa" w:w="60"/>
              <w:left w:type="dxa" w:w="100"/>
              <w:bottom w:type="dxa" w:w="60"/>
              <w:right w:type="dxa" w:w="100"/>
            </w:tcMar>
          </w:tcPr>
          <w:p>
            <w:r>
              <w:rPr>
                <w:b/>
                <w:bCs/>
                <w:color w:val="FFFFFF"/>
                <w:sz w:val="19"/>
                <w:szCs w:val="19"/>
              </w:rPr>
              <w:t xml:space="preserve">Component</w:t>
            </w:r>
          </w:p>
        </w:tc>
        <w:tc>
          <w:tcPr>
            <w:tcW w:type="dxa" w:w="2400"/>
            <w:shd w:fill="1F3A5F" w:val="clear"/>
            <w:tcMar>
              <w:top w:type="dxa" w:w="60"/>
              <w:left w:type="dxa" w:w="100"/>
              <w:bottom w:type="dxa" w:w="60"/>
              <w:right w:type="dxa" w:w="100"/>
            </w:tcMar>
          </w:tcPr>
          <w:p>
            <w:r>
              <w:rPr>
                <w:b/>
                <w:bCs/>
                <w:color w:val="FFFFFF"/>
                <w:sz w:val="19"/>
                <w:szCs w:val="19"/>
              </w:rPr>
              <w:t xml:space="preserve">Users</w:t>
            </w:r>
          </w:p>
        </w:tc>
        <w:tc>
          <w:tcPr>
            <w:tcW w:type="dxa" w:w="4600"/>
            <w:shd w:fill="1F3A5F" w:val="clear"/>
            <w:tcMar>
              <w:top w:type="dxa" w:w="60"/>
              <w:left w:type="dxa" w:w="100"/>
              <w:bottom w:type="dxa" w:w="60"/>
              <w:right w:type="dxa" w:w="100"/>
            </w:tcMar>
          </w:tcPr>
          <w:p>
            <w:r>
              <w:rPr>
                <w:b/>
                <w:bCs/>
                <w:color w:val="FFFFFF"/>
                <w:sz w:val="19"/>
                <w:szCs w:val="19"/>
              </w:rPr>
              <w:t xml:space="preserve">Purpose</w:t>
            </w:r>
          </w:p>
        </w:tc>
      </w:tr>
      <w:tr>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Citizen Web Portal (PWA)</w:t>
            </w:r>
          </w:p>
        </w:tc>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Residents, guests</w:t>
            </w:r>
          </w:p>
        </w:tc>
        <w:tc>
          <w:tcPr>
            <w:tcW w:type="dxa" w:w="4600"/>
            <w:shd w:fill="FFFFFF" w:val="clear"/>
            <w:tcMar>
              <w:top w:type="dxa" w:w="50"/>
              <w:left w:type="dxa" w:w="100"/>
              <w:bottom w:type="dxa" w:w="50"/>
              <w:right w:type="dxa" w:w="100"/>
            </w:tcMar>
          </w:tcPr>
          <w:p>
            <w:pPr>
              <w:spacing w:after="0"/>
            </w:pPr>
            <w:r>
              <w:rPr>
                <w:b w:val="false"/>
                <w:bCs w:val="false"/>
                <w:color w:val="222831"/>
                <w:sz w:val="18"/>
                <w:szCs w:val="18"/>
              </w:rPr>
              <w:t xml:space="preserve">Browse info and use services from any browser; installable as an app.</w:t>
            </w:r>
          </w:p>
        </w:tc>
      </w:tr>
      <w:tr>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Citizen Mobile App</w:t>
            </w:r>
          </w:p>
        </w:tc>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Residents</w:t>
            </w:r>
          </w:p>
        </w:tc>
        <w:tc>
          <w:tcPr>
            <w:tcW w:type="dxa" w:w="4600"/>
            <w:shd w:fill="EAF0F6" w:val="clear"/>
            <w:tcMar>
              <w:top w:type="dxa" w:w="50"/>
              <w:left w:type="dxa" w:w="100"/>
              <w:bottom w:type="dxa" w:w="50"/>
              <w:right w:type="dxa" w:w="100"/>
            </w:tcMar>
          </w:tcPr>
          <w:p>
            <w:pPr>
              <w:spacing w:after="0"/>
            </w:pPr>
            <w:r>
              <w:rPr>
                <w:b w:val="false"/>
                <w:bCs w:val="false"/>
                <w:color w:val="222831"/>
                <w:sz w:val="18"/>
                <w:szCs w:val="18"/>
              </w:rPr>
              <w:t xml:space="preserve">Android-first native/hybrid app with push notifications and offline caching.</w:t>
            </w:r>
          </w:p>
        </w:tc>
      </w:tr>
      <w:tr>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Admin Dashboard (Web)</w:t>
            </w:r>
          </w:p>
        </w:tc>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Sarpanch, Gramsevak, staff</w:t>
            </w:r>
          </w:p>
        </w:tc>
        <w:tc>
          <w:tcPr>
            <w:tcW w:type="dxa" w:w="4600"/>
            <w:shd w:fill="FFFFFF" w:val="clear"/>
            <w:tcMar>
              <w:top w:type="dxa" w:w="50"/>
              <w:left w:type="dxa" w:w="100"/>
              <w:bottom w:type="dxa" w:w="50"/>
              <w:right w:type="dxa" w:w="100"/>
            </w:tcMar>
          </w:tcPr>
          <w:p>
            <w:pPr>
              <w:spacing w:after="0"/>
            </w:pPr>
            <w:r>
              <w:rPr>
                <w:b w:val="false"/>
                <w:bCs w:val="false"/>
                <w:color w:val="222831"/>
                <w:sz w:val="18"/>
                <w:szCs w:val="18"/>
              </w:rPr>
              <w:t xml:space="preserve">Content management, complaint handling, reports, user management.</w:t>
            </w:r>
          </w:p>
        </w:tc>
      </w:tr>
      <w:tr>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Backend API + Database</w:t>
            </w:r>
          </w:p>
        </w:tc>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System</w:t>
            </w:r>
          </w:p>
        </w:tc>
        <w:tc>
          <w:tcPr>
            <w:tcW w:type="dxa" w:w="4600"/>
            <w:shd w:fill="EAF0F6" w:val="clear"/>
            <w:tcMar>
              <w:top w:type="dxa" w:w="50"/>
              <w:left w:type="dxa" w:w="100"/>
              <w:bottom w:type="dxa" w:w="50"/>
              <w:right w:type="dxa" w:w="100"/>
            </w:tcMar>
          </w:tcPr>
          <w:p>
            <w:pPr>
              <w:spacing w:after="0"/>
            </w:pPr>
            <w:r>
              <w:rPr>
                <w:b w:val="false"/>
                <w:bCs w:val="false"/>
                <w:color w:val="222831"/>
                <w:sz w:val="18"/>
                <w:szCs w:val="18"/>
              </w:rPr>
              <w:t xml:space="preserve">Business logic, data storage, integrations, security, audit logging.</w:t>
            </w:r>
          </w:p>
        </w:tc>
      </w:tr>
    </w:tbl>
    <w:p>
      <w:pPr>
        <w:spacing w:after="80"/>
      </w:pPr>
      <w:r>
        <w:rPr>
          <w:sz w:val="2"/>
          <w:szCs w:val="2"/>
        </w:rPr>
        <w:t xml:space="preserve"/>
      </w:r>
    </w:p>
    <w:p>
      <w:pPr>
        <w:pStyle w:val="Heading2"/>
        <w:spacing w:after="100" w:before="240"/>
      </w:pPr>
      <w:r>
        <w:rPr>
          <w:b/>
          <w:bCs/>
          <w:color w:val="2E5E8C"/>
          <w:sz w:val="25"/>
          <w:szCs w:val="25"/>
        </w:rPr>
        <w:t xml:space="preserve">2.2 User Roles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100"/>
        <w:gridCol w:w="2300"/>
        <w:gridCol w:w="5200"/>
      </w:tblGrid>
      <w:tr>
        <w:trPr>
          <w:tblHeader/>
        </w:trPr>
        <w:tc>
          <w:tcPr>
            <w:tcW w:type="dxa" w:w="2100"/>
            <w:shd w:fill="1F3A5F" w:val="clear"/>
            <w:tcMar>
              <w:top w:type="dxa" w:w="60"/>
              <w:left w:type="dxa" w:w="100"/>
              <w:bottom w:type="dxa" w:w="60"/>
              <w:right w:type="dxa" w:w="100"/>
            </w:tcMar>
          </w:tcPr>
          <w:p>
            <w:r>
              <w:rPr>
                <w:b/>
                <w:bCs/>
                <w:color w:val="FFFFFF"/>
                <w:sz w:val="19"/>
                <w:szCs w:val="19"/>
              </w:rPr>
              <w:t xml:space="preserve">Role</w:t>
            </w:r>
          </w:p>
        </w:tc>
        <w:tc>
          <w:tcPr>
            <w:tcW w:type="dxa" w:w="2300"/>
            <w:shd w:fill="1F3A5F" w:val="clear"/>
            <w:tcMar>
              <w:top w:type="dxa" w:w="60"/>
              <w:left w:type="dxa" w:w="100"/>
              <w:bottom w:type="dxa" w:w="60"/>
              <w:right w:type="dxa" w:w="100"/>
            </w:tcMar>
          </w:tcPr>
          <w:p>
            <w:r>
              <w:rPr>
                <w:b/>
                <w:bCs/>
                <w:color w:val="FFFFFF"/>
                <w:sz w:val="19"/>
                <w:szCs w:val="19"/>
              </w:rPr>
              <w:t xml:space="preserve">Access</w:t>
            </w:r>
          </w:p>
        </w:tc>
        <w:tc>
          <w:tcPr>
            <w:tcW w:type="dxa" w:w="5200"/>
            <w:shd w:fill="1F3A5F" w:val="clear"/>
            <w:tcMar>
              <w:top w:type="dxa" w:w="60"/>
              <w:left w:type="dxa" w:w="100"/>
              <w:bottom w:type="dxa" w:w="60"/>
              <w:right w:type="dxa" w:w="100"/>
            </w:tcMar>
          </w:tcPr>
          <w:p>
            <w:r>
              <w:rPr>
                <w:b/>
                <w:bCs/>
                <w:color w:val="FFFFFF"/>
                <w:sz w:val="19"/>
                <w:szCs w:val="19"/>
              </w:rPr>
              <w:t xml:space="preserve">Key Capabilities</w:t>
            </w:r>
          </w:p>
        </w:tc>
      </w:tr>
      <w:tr>
        <w:tc>
          <w:tcPr>
            <w:tcW w:type="dxa" w:w="2100"/>
            <w:shd w:fill="FFFFFF" w:val="clear"/>
            <w:tcMar>
              <w:top w:type="dxa" w:w="50"/>
              <w:left w:type="dxa" w:w="100"/>
              <w:bottom w:type="dxa" w:w="50"/>
              <w:right w:type="dxa" w:w="100"/>
            </w:tcMar>
          </w:tcPr>
          <w:p>
            <w:pPr>
              <w:spacing w:after="0"/>
            </w:pPr>
            <w:r>
              <w:rPr>
                <w:b w:val="false"/>
                <w:bCs w:val="false"/>
                <w:color w:val="222831"/>
                <w:sz w:val="18"/>
                <w:szCs w:val="18"/>
              </w:rPr>
              <w:t xml:space="preserve">Guest</w:t>
            </w:r>
          </w:p>
        </w:tc>
        <w:tc>
          <w:tcPr>
            <w:tcW w:type="dxa" w:w="2300"/>
            <w:shd w:fill="FFFFFF" w:val="clear"/>
            <w:tcMar>
              <w:top w:type="dxa" w:w="50"/>
              <w:left w:type="dxa" w:w="100"/>
              <w:bottom w:type="dxa" w:w="50"/>
              <w:right w:type="dxa" w:w="100"/>
            </w:tcMar>
          </w:tcPr>
          <w:p>
            <w:pPr>
              <w:spacing w:after="0"/>
            </w:pPr>
            <w:r>
              <w:rPr>
                <w:b w:val="false"/>
                <w:bCs w:val="false"/>
                <w:color w:val="222831"/>
                <w:sz w:val="18"/>
                <w:szCs w:val="18"/>
              </w:rPr>
              <w:t xml:space="preserve">Public, no login</w:t>
            </w:r>
          </w:p>
        </w:tc>
        <w:tc>
          <w:tcPr>
            <w:tcW w:type="dxa" w:w="5200"/>
            <w:shd w:fill="FFFFFF" w:val="clear"/>
            <w:tcMar>
              <w:top w:type="dxa" w:w="50"/>
              <w:left w:type="dxa" w:w="100"/>
              <w:bottom w:type="dxa" w:w="50"/>
              <w:right w:type="dxa" w:w="100"/>
            </w:tcMar>
          </w:tcPr>
          <w:p>
            <w:pPr>
              <w:spacing w:after="0"/>
            </w:pPr>
            <w:r>
              <w:rPr>
                <w:b w:val="false"/>
                <w:bCs w:val="false"/>
                <w:color w:val="222831"/>
                <w:sz w:val="18"/>
                <w:szCs w:val="18"/>
              </w:rPr>
              <w:t xml:space="preserve">View home, village info, notices, schemes, contacts, gallery, weather.</w:t>
            </w:r>
          </w:p>
        </w:tc>
      </w:tr>
      <w:tr>
        <w:tc>
          <w:tcPr>
            <w:tcW w:type="dxa" w:w="2100"/>
            <w:shd w:fill="EAF0F6" w:val="clear"/>
            <w:tcMar>
              <w:top w:type="dxa" w:w="50"/>
              <w:left w:type="dxa" w:w="100"/>
              <w:bottom w:type="dxa" w:w="50"/>
              <w:right w:type="dxa" w:w="100"/>
            </w:tcMar>
          </w:tcPr>
          <w:p>
            <w:pPr>
              <w:spacing w:after="0"/>
            </w:pPr>
            <w:r>
              <w:rPr>
                <w:b w:val="false"/>
                <w:bCs w:val="false"/>
                <w:color w:val="222831"/>
                <w:sz w:val="18"/>
                <w:szCs w:val="18"/>
              </w:rPr>
              <w:t xml:space="preserve">Citizen (नागरिक)</w:t>
            </w:r>
          </w:p>
        </w:tc>
        <w:tc>
          <w:tcPr>
            <w:tcW w:type="dxa" w:w="2300"/>
            <w:shd w:fill="EAF0F6" w:val="clear"/>
            <w:tcMar>
              <w:top w:type="dxa" w:w="50"/>
              <w:left w:type="dxa" w:w="100"/>
              <w:bottom w:type="dxa" w:w="50"/>
              <w:right w:type="dxa" w:w="100"/>
            </w:tcMar>
          </w:tcPr>
          <w:p>
            <w:pPr>
              <w:spacing w:after="0"/>
            </w:pPr>
            <w:r>
              <w:rPr>
                <w:b w:val="false"/>
                <w:bCs w:val="false"/>
                <w:color w:val="222831"/>
                <w:sz w:val="18"/>
                <w:szCs w:val="18"/>
              </w:rPr>
              <w:t xml:space="preserve">Mobile OTP login</w:t>
            </w:r>
          </w:p>
        </w:tc>
        <w:tc>
          <w:tcPr>
            <w:tcW w:type="dxa" w:w="5200"/>
            <w:shd w:fill="EAF0F6" w:val="clear"/>
            <w:tcMar>
              <w:top w:type="dxa" w:w="50"/>
              <w:left w:type="dxa" w:w="100"/>
              <w:bottom w:type="dxa" w:w="50"/>
              <w:right w:type="dxa" w:w="100"/>
            </w:tcMar>
          </w:tcPr>
          <w:p>
            <w:pPr>
              <w:spacing w:after="0"/>
            </w:pPr>
            <w:r>
              <w:rPr>
                <w:b w:val="false"/>
                <w:bCs w:val="false"/>
                <w:color w:val="222831"/>
                <w:sz w:val="18"/>
                <w:szCs w:val="18"/>
              </w:rPr>
              <w:t xml:space="preserve">Everything a guest sees, plus complaints, tax payment, certificate applications, profile, surveys, and personal history.</w:t>
            </w:r>
          </w:p>
        </w:tc>
      </w:tr>
      <w:tr>
        <w:tc>
          <w:tcPr>
            <w:tcW w:type="dxa" w:w="2100"/>
            <w:shd w:fill="FFFFFF" w:val="clear"/>
            <w:tcMar>
              <w:top w:type="dxa" w:w="50"/>
              <w:left w:type="dxa" w:w="100"/>
              <w:bottom w:type="dxa" w:w="50"/>
              <w:right w:type="dxa" w:w="100"/>
            </w:tcMar>
          </w:tcPr>
          <w:p>
            <w:pPr>
              <w:spacing w:after="0"/>
            </w:pPr>
            <w:r>
              <w:rPr>
                <w:b w:val="false"/>
                <w:bCs w:val="false"/>
                <w:color w:val="222831"/>
                <w:sz w:val="18"/>
                <w:szCs w:val="18"/>
              </w:rPr>
              <w:t xml:space="preserve">Employee / Staff</w:t>
            </w:r>
          </w:p>
        </w:tc>
        <w:tc>
          <w:tcPr>
            <w:tcW w:type="dxa" w:w="2300"/>
            <w:shd w:fill="FFFFFF" w:val="clear"/>
            <w:tcMar>
              <w:top w:type="dxa" w:w="50"/>
              <w:left w:type="dxa" w:w="100"/>
              <w:bottom w:type="dxa" w:w="50"/>
              <w:right w:type="dxa" w:w="100"/>
            </w:tcMar>
          </w:tcPr>
          <w:p>
            <w:pPr>
              <w:spacing w:after="0"/>
            </w:pPr>
            <w:r>
              <w:rPr>
                <w:b w:val="false"/>
                <w:bCs w:val="false"/>
                <w:color w:val="222831"/>
                <w:sz w:val="18"/>
                <w:szCs w:val="18"/>
              </w:rPr>
              <w:t xml:space="preserve">Role-based login</w:t>
            </w:r>
          </w:p>
        </w:tc>
        <w:tc>
          <w:tcPr>
            <w:tcW w:type="dxa" w:w="5200"/>
            <w:shd w:fill="FFFFFF" w:val="clear"/>
            <w:tcMar>
              <w:top w:type="dxa" w:w="50"/>
              <w:left w:type="dxa" w:w="100"/>
              <w:bottom w:type="dxa" w:w="50"/>
              <w:right w:type="dxa" w:w="100"/>
            </w:tcMar>
          </w:tcPr>
          <w:p>
            <w:pPr>
              <w:spacing w:after="0"/>
            </w:pPr>
            <w:r>
              <w:rPr>
                <w:b w:val="false"/>
                <w:bCs w:val="false"/>
                <w:color w:val="222831"/>
                <w:sz w:val="18"/>
                <w:szCs w:val="18"/>
              </w:rPr>
              <w:t xml:space="preserve">Handle assigned complaints, update statuses, add remarks, manage limited content.</w:t>
            </w:r>
          </w:p>
        </w:tc>
      </w:tr>
      <w:tr>
        <w:tc>
          <w:tcPr>
            <w:tcW w:type="dxa" w:w="2100"/>
            <w:shd w:fill="EAF0F6" w:val="clear"/>
            <w:tcMar>
              <w:top w:type="dxa" w:w="50"/>
              <w:left w:type="dxa" w:w="100"/>
              <w:bottom w:type="dxa" w:w="50"/>
              <w:right w:type="dxa" w:w="100"/>
            </w:tcMar>
          </w:tcPr>
          <w:p>
            <w:pPr>
              <w:spacing w:after="0"/>
            </w:pPr>
            <w:r>
              <w:rPr>
                <w:b w:val="false"/>
                <w:bCs w:val="false"/>
                <w:color w:val="222831"/>
                <w:sz w:val="18"/>
                <w:szCs w:val="18"/>
              </w:rPr>
              <w:t xml:space="preserve">Gram Panchayat Admin</w:t>
            </w:r>
          </w:p>
        </w:tc>
        <w:tc>
          <w:tcPr>
            <w:tcW w:type="dxa" w:w="2300"/>
            <w:shd w:fill="EAF0F6" w:val="clear"/>
            <w:tcMar>
              <w:top w:type="dxa" w:w="50"/>
              <w:left w:type="dxa" w:w="100"/>
              <w:bottom w:type="dxa" w:w="50"/>
              <w:right w:type="dxa" w:w="100"/>
            </w:tcMar>
          </w:tcPr>
          <w:p>
            <w:pPr>
              <w:spacing w:after="0"/>
            </w:pPr>
            <w:r>
              <w:rPr>
                <w:b w:val="false"/>
                <w:bCs w:val="false"/>
                <w:color w:val="222831"/>
                <w:sz w:val="18"/>
                <w:szCs w:val="18"/>
              </w:rPr>
              <w:t xml:space="preserve">Role-based login</w:t>
            </w:r>
          </w:p>
        </w:tc>
        <w:tc>
          <w:tcPr>
            <w:tcW w:type="dxa" w:w="5200"/>
            <w:shd w:fill="EAF0F6" w:val="clear"/>
            <w:tcMar>
              <w:top w:type="dxa" w:w="50"/>
              <w:left w:type="dxa" w:w="100"/>
              <w:bottom w:type="dxa" w:w="50"/>
              <w:right w:type="dxa" w:w="100"/>
            </w:tcMar>
          </w:tcPr>
          <w:p>
            <w:pPr>
              <w:spacing w:after="0"/>
            </w:pPr>
            <w:r>
              <w:rPr>
                <w:b w:val="false"/>
                <w:bCs w:val="false"/>
                <w:color w:val="222831"/>
                <w:sz w:val="18"/>
                <w:szCs w:val="18"/>
              </w:rPr>
              <w:t xml:space="preserve">Full dashboard: content, complaints, users, schemes, reports, notifications, audit log.</w:t>
            </w:r>
          </w:p>
        </w:tc>
      </w:tr>
      <w:tr>
        <w:tc>
          <w:tcPr>
            <w:tcW w:type="dxa" w:w="2100"/>
            <w:shd w:fill="FFFFFF" w:val="clear"/>
            <w:tcMar>
              <w:top w:type="dxa" w:w="50"/>
              <w:left w:type="dxa" w:w="100"/>
              <w:bottom w:type="dxa" w:w="50"/>
              <w:right w:type="dxa" w:w="100"/>
            </w:tcMar>
          </w:tcPr>
          <w:p>
            <w:pPr>
              <w:spacing w:after="0"/>
            </w:pPr>
            <w:r>
              <w:rPr>
                <w:b w:val="false"/>
                <w:bCs w:val="false"/>
                <w:color w:val="222831"/>
                <w:sz w:val="18"/>
                <w:szCs w:val="18"/>
              </w:rPr>
              <w:t xml:space="preserve">Super Admin</w:t>
            </w:r>
          </w:p>
        </w:tc>
        <w:tc>
          <w:tcPr>
            <w:tcW w:type="dxa" w:w="2300"/>
            <w:shd w:fill="FFFFFF" w:val="clear"/>
            <w:tcMar>
              <w:top w:type="dxa" w:w="50"/>
              <w:left w:type="dxa" w:w="100"/>
              <w:bottom w:type="dxa" w:w="50"/>
              <w:right w:type="dxa" w:w="100"/>
            </w:tcMar>
          </w:tcPr>
          <w:p>
            <w:pPr>
              <w:spacing w:after="0"/>
            </w:pPr>
            <w:r>
              <w:rPr>
                <w:b w:val="false"/>
                <w:bCs w:val="false"/>
                <w:color w:val="222831"/>
                <w:sz w:val="18"/>
                <w:szCs w:val="18"/>
              </w:rPr>
              <w:t xml:space="preserve">Highest privilege</w:t>
            </w:r>
          </w:p>
        </w:tc>
        <w:tc>
          <w:tcPr>
            <w:tcW w:type="dxa" w:w="5200"/>
            <w:shd w:fill="FFFFFF" w:val="clear"/>
            <w:tcMar>
              <w:top w:type="dxa" w:w="50"/>
              <w:left w:type="dxa" w:w="100"/>
              <w:bottom w:type="dxa" w:w="50"/>
              <w:right w:type="dxa" w:w="100"/>
            </w:tcMar>
          </w:tcPr>
          <w:p>
            <w:pPr>
              <w:spacing w:after="0"/>
            </w:pPr>
            <w:r>
              <w:rPr>
                <w:b w:val="false"/>
                <w:bCs w:val="false"/>
                <w:color w:val="222831"/>
                <w:sz w:val="18"/>
                <w:szCs w:val="18"/>
              </w:rPr>
              <w:t xml:space="preserve">Manage roles and departments, system settings, backups, audit review.</w:t>
            </w:r>
          </w:p>
        </w:tc>
      </w:tr>
    </w:tbl>
    <w:p>
      <w:pPr>
        <w:spacing w:after="80"/>
      </w:pPr>
      <w:r>
        <w:rPr>
          <w:sz w:val="2"/>
          <w:szCs w:val="2"/>
        </w:rPr>
        <w:t xml:space="preserve"/>
      </w:r>
    </w:p>
    <w:tbl>
      <w:tblPr>
        <w:tblW w:type="dxa" w:w="9600"/>
        <w:tblBorders>
          <w:top w:val="none"/>
          <w:left w:val="none"/>
          <w:bottom w:val="none"/>
          <w:right w:val="none"/>
          <w:insideH w:val="none"/>
          <w:insideV w:val="none"/>
        </w:tblBorders>
      </w:tblPr>
      <w:tblGrid>
        <w:gridCol w:w="120"/>
        <w:gridCol w:w="9480"/>
      </w:tblGrid>
      <w:tr>
        <w:tc>
          <w:tcPr>
            <w:tcW w:type="dxa" w:w="120"/>
            <w:shd w:fill="2E7D4F" w:val="clear"/>
          </w:tcPr>
          <w:p>
            <w:r>
              <w:rPr>
                <w:sz w:val="2"/>
                <w:szCs w:val="2"/>
              </w:rPr>
              <w:t xml:space="preserve"/>
            </w:r>
          </w:p>
        </w:tc>
        <w:tc>
          <w:tcPr>
            <w:tcW w:type="dxa" w:w="9480"/>
            <w:shd w:fill="EAF0F6" w:val="clear"/>
            <w:tcMar>
              <w:top w:type="dxa" w:w="120"/>
              <w:left w:type="dxa" w:w="160"/>
              <w:bottom w:type="dxa" w:w="120"/>
              <w:right w:type="dxa" w:w="160"/>
            </w:tcMar>
          </w:tcPr>
          <w:p>
            <w:pPr>
              <w:spacing w:after="60"/>
            </w:pPr>
            <w:r>
              <w:rPr>
                <w:b/>
                <w:bCs/>
                <w:color w:val="1F3A5F"/>
                <w:sz w:val="21"/>
                <w:szCs w:val="21"/>
              </w:rPr>
              <w:t xml:space="preserve">Login model</w:t>
            </w:r>
          </w:p>
          <w:p>
            <w:pPr>
              <w:spacing w:after="30"/>
            </w:pPr>
            <w:r>
              <w:rPr>
                <w:color w:val="333B45"/>
                <w:sz w:val="20"/>
                <w:szCs w:val="20"/>
              </w:rPr>
              <w:t xml:space="preserve">Citizens log in with their mobile number and a one-time password (OTP) — no passwords to remember. Staff and admins use role-based accounts with an additional password and, recommended, OTP as a second factor.</w:t>
            </w:r>
          </w:p>
        </w:tc>
      </w:tr>
    </w:tbl>
    <w:p>
      <w:pPr>
        <w:pStyle w:val="Heading1"/>
        <w:spacing w:after="140" w:before="320"/>
      </w:pPr>
      <w:r>
        <w:rPr>
          <w:b/>
          <w:bCs/>
          <w:color w:val="1F3A5F"/>
          <w:sz w:val="30"/>
          <w:szCs w:val="30"/>
        </w:rPr>
        <w:t xml:space="preserve">3. Information Architecture &amp; Sitemap</w:t>
      </w:r>
    </w:p>
    <w:p>
      <w:pPr>
        <w:spacing w:after="120" w:line="276"/>
      </w:pPr>
      <w:r>
        <w:rPr>
          <w:color w:val="222831"/>
          <w:sz w:val="21"/>
          <w:szCs w:val="21"/>
        </w:rPr>
        <w:t xml:space="preserve">The portal is organised so a citizen can reach any service in two taps from the home screen. The home screen surfaces the most urgent and most-used items; a persistent menu gives access to all modules.</w:t>
      </w:r>
    </w:p>
    <w:p>
      <w:pPr>
        <w:pStyle w:val="Heading2"/>
        <w:spacing w:after="100" w:before="240"/>
      </w:pPr>
      <w:r>
        <w:rPr>
          <w:b/>
          <w:bCs/>
          <w:color w:val="2E5E8C"/>
          <w:sz w:val="25"/>
          <w:szCs w:val="25"/>
        </w:rPr>
        <w:t xml:space="preserve">3.1 Home Screen</w:t>
      </w:r>
    </w:p>
    <w:p>
      <w:pPr>
        <w:spacing w:after="120" w:line="276"/>
      </w:pPr>
      <w:r>
        <w:rPr>
          <w:color w:val="222831"/>
          <w:sz w:val="21"/>
          <w:szCs w:val="21"/>
        </w:rPr>
        <w:t xml:space="preserve">The landing screen for every visitor contains:</w:t>
      </w:r>
    </w:p>
    <w:p>
      <w:pPr>
        <w:pStyle w:val="ListParagraph"/>
        <w:numPr>
          <w:ilvl w:val="0"/>
          <w:numId w:val="2"/>
        </w:numPr>
        <w:spacing w:after="60" w:line="268"/>
      </w:pPr>
      <w:r>
        <w:rPr>
          <w:color w:val="222831"/>
          <w:sz w:val="21"/>
          <w:szCs w:val="21"/>
        </w:rPr>
        <w:t xml:space="preserve">Village name (Londhave) and Gram Panchayat logo.</w:t>
      </w:r>
    </w:p>
    <w:p>
      <w:pPr>
        <w:pStyle w:val="ListParagraph"/>
        <w:numPr>
          <w:ilvl w:val="0"/>
          <w:numId w:val="2"/>
        </w:numPr>
        <w:spacing w:after="60" w:line="268"/>
      </w:pPr>
      <w:r>
        <w:rPr>
          <w:color w:val="222831"/>
          <w:sz w:val="21"/>
          <w:szCs w:val="21"/>
        </w:rPr>
        <w:t xml:space="preserve">Language switcher (English / मराठी / हिंदी) in the top bar.</w:t>
      </w:r>
    </w:p>
    <w:p>
      <w:pPr>
        <w:pStyle w:val="ListParagraph"/>
        <w:numPr>
          <w:ilvl w:val="0"/>
          <w:numId w:val="2"/>
        </w:numPr>
        <w:spacing w:after="60" w:line="268"/>
      </w:pPr>
      <w:r>
        <w:rPr>
          <w:color w:val="222831"/>
          <w:sz w:val="21"/>
          <w:szCs w:val="21"/>
        </w:rPr>
        <w:t xml:space="preserve">Important Notice banner and Emergency Contact quick-dial.</w:t>
      </w:r>
    </w:p>
    <w:p>
      <w:pPr>
        <w:pStyle w:val="ListParagraph"/>
        <w:numPr>
          <w:ilvl w:val="0"/>
          <w:numId w:val="2"/>
        </w:numPr>
        <w:spacing w:after="60" w:line="268"/>
      </w:pPr>
      <w:r>
        <w:rPr>
          <w:color w:val="222831"/>
          <w:sz w:val="21"/>
          <w:szCs w:val="21"/>
        </w:rPr>
        <w:t xml:space="preserve">Latest News and Upcoming Events strips.</w:t>
      </w:r>
    </w:p>
    <w:p>
      <w:pPr>
        <w:pStyle w:val="ListParagraph"/>
        <w:numPr>
          <w:ilvl w:val="0"/>
          <w:numId w:val="2"/>
        </w:numPr>
        <w:spacing w:after="60" w:line="268"/>
      </w:pPr>
      <w:r>
        <w:rPr>
          <w:color w:val="222831"/>
          <w:sz w:val="21"/>
          <w:szCs w:val="21"/>
        </w:rPr>
        <w:t xml:space="preserve">Village photo slider.</w:t>
      </w:r>
    </w:p>
    <w:p>
      <w:pPr>
        <w:pStyle w:val="ListParagraph"/>
        <w:numPr>
          <w:ilvl w:val="0"/>
          <w:numId w:val="2"/>
        </w:numPr>
        <w:spacing w:after="60" w:line="268"/>
      </w:pPr>
      <w:r>
        <w:rPr>
          <w:color w:val="222831"/>
          <w:sz w:val="21"/>
          <w:szCs w:val="21"/>
        </w:rPr>
        <w:t xml:space="preserve">Quick-action tiles: Pay Tax, File Complaint, Apply for Certificate, Notices, Schemes, Contacts.</w:t>
      </w:r>
    </w:p>
    <w:p>
      <w:pPr>
        <w:spacing w:after="80"/>
      </w:pPr>
      <w:r>
        <w:rPr>
          <w:sz w:val="2"/>
          <w:szCs w:val="2"/>
        </w:rPr>
        <w:t xml:space="preserve"/>
      </w:r>
    </w:p>
    <w:p>
      <w:pPr>
        <w:pStyle w:val="Heading2"/>
        <w:spacing w:after="100" w:before="240"/>
      </w:pPr>
      <w:r>
        <w:rPr>
          <w:b/>
          <w:bCs/>
          <w:color w:val="2E5E8C"/>
          <w:sz w:val="25"/>
          <w:szCs w:val="25"/>
        </w:rPr>
        <w:t xml:space="preserve">3.2 Full Module Map</w:t>
      </w:r>
    </w:p>
    <w:p>
      <w:pPr>
        <w:spacing w:after="120" w:line="276"/>
      </w:pPr>
      <w:r>
        <w:rPr>
          <w:color w:val="222831"/>
          <w:sz w:val="21"/>
          <w:szCs w:val="21"/>
        </w:rPr>
        <w:t xml:space="preserve">Twenty citizen-facing modules plus the Admin Panel. Each is detailed in Section 5.</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600"/>
        <w:gridCol w:w="4200"/>
        <w:gridCol w:w="600"/>
        <w:gridCol w:w="4200"/>
      </w:tblGrid>
      <w:tr>
        <w:trPr>
          <w:tblHeader/>
        </w:trPr>
        <w:tc>
          <w:tcPr>
            <w:tcW w:type="dxa" w:w="600"/>
            <w:shd w:fill="1F3A5F" w:val="clear"/>
            <w:tcMar>
              <w:top w:type="dxa" w:w="60"/>
              <w:left w:type="dxa" w:w="100"/>
              <w:bottom w:type="dxa" w:w="60"/>
              <w:right w:type="dxa" w:w="100"/>
            </w:tcMar>
          </w:tcPr>
          <w:p>
            <w:r>
              <w:rPr>
                <w:b/>
                <w:bCs/>
                <w:color w:val="FFFFFF"/>
                <w:sz w:val="19"/>
                <w:szCs w:val="19"/>
              </w:rPr>
              <w:t xml:space="preserve">#</w:t>
            </w:r>
          </w:p>
        </w:tc>
        <w:tc>
          <w:tcPr>
            <w:tcW w:type="dxa" w:w="4200"/>
            <w:shd w:fill="1F3A5F" w:val="clear"/>
            <w:tcMar>
              <w:top w:type="dxa" w:w="60"/>
              <w:left w:type="dxa" w:w="100"/>
              <w:bottom w:type="dxa" w:w="60"/>
              <w:right w:type="dxa" w:w="100"/>
            </w:tcMar>
          </w:tcPr>
          <w:p>
            <w:r>
              <w:rPr>
                <w:b/>
                <w:bCs/>
                <w:color w:val="FFFFFF"/>
                <w:sz w:val="19"/>
                <w:szCs w:val="19"/>
              </w:rPr>
              <w:t xml:space="preserve">Module</w:t>
            </w:r>
          </w:p>
        </w:tc>
        <w:tc>
          <w:tcPr>
            <w:tcW w:type="dxa" w:w="600"/>
            <w:shd w:fill="1F3A5F" w:val="clear"/>
            <w:tcMar>
              <w:top w:type="dxa" w:w="60"/>
              <w:left w:type="dxa" w:w="100"/>
              <w:bottom w:type="dxa" w:w="60"/>
              <w:right w:type="dxa" w:w="100"/>
            </w:tcMar>
          </w:tcPr>
          <w:p>
            <w:r>
              <w:rPr>
                <w:b/>
                <w:bCs/>
                <w:color w:val="FFFFFF"/>
                <w:sz w:val="19"/>
                <w:szCs w:val="19"/>
              </w:rPr>
              <w:t xml:space="preserve">#</w:t>
            </w:r>
          </w:p>
        </w:tc>
        <w:tc>
          <w:tcPr>
            <w:tcW w:type="dxa" w:w="4200"/>
            <w:shd w:fill="1F3A5F" w:val="clear"/>
            <w:tcMar>
              <w:top w:type="dxa" w:w="60"/>
              <w:left w:type="dxa" w:w="100"/>
              <w:bottom w:type="dxa" w:w="60"/>
              <w:right w:type="dxa" w:w="100"/>
            </w:tcMar>
          </w:tcPr>
          <w:p>
            <w:r>
              <w:rPr>
                <w:b/>
                <w:bCs/>
                <w:color w:val="FFFFFF"/>
                <w:sz w:val="19"/>
                <w:szCs w:val="19"/>
              </w:rPr>
              <w:t xml:space="preserve">Module</w:t>
            </w:r>
          </w:p>
        </w:tc>
      </w:tr>
      <w:tr>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1</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Gram Panchayat Info</w:t>
            </w:r>
          </w:p>
        </w:tc>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11</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News</w:t>
            </w:r>
          </w:p>
        </w:tc>
      </w:tr>
      <w:tr>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2</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Village Info</w:t>
            </w:r>
          </w:p>
        </w:tc>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12</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Water Supply Schedule</w:t>
            </w:r>
          </w:p>
        </w:tc>
      </w:tr>
      <w:tr>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3</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Government Schemes</w:t>
            </w:r>
          </w:p>
        </w:tc>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13</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Garbage Collection</w:t>
            </w:r>
          </w:p>
        </w:tc>
      </w:tr>
      <w:tr>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4</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Complaint Management</w:t>
            </w:r>
          </w:p>
        </w:tc>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14</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Electricity Outage</w:t>
            </w:r>
          </w:p>
        </w:tc>
      </w:tr>
      <w:tr>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5</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Tax Payment</w:t>
            </w:r>
          </w:p>
        </w:tc>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15</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Public Announcements</w:t>
            </w:r>
          </w:p>
        </w:tc>
      </w:tr>
      <w:tr>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6</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Certificates</w:t>
            </w:r>
          </w:p>
        </w:tc>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16</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Survey / Poll</w:t>
            </w:r>
          </w:p>
        </w:tc>
      </w:tr>
      <w:tr>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7</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Notice Board</w:t>
            </w:r>
          </w:p>
        </w:tc>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17</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Important Contacts</w:t>
            </w:r>
          </w:p>
        </w:tc>
      </w:tr>
      <w:tr>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8</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Events</w:t>
            </w:r>
          </w:p>
        </w:tc>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18</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Village Development Dashboard</w:t>
            </w:r>
          </w:p>
        </w:tc>
      </w:tr>
      <w:tr>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9</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Gallery</w:t>
            </w:r>
          </w:p>
        </w:tc>
        <w:tc>
          <w:tcPr>
            <w:tcW w:type="dxa" w:w="600"/>
            <w:shd w:fill="FFFFFF" w:val="clear"/>
            <w:tcMar>
              <w:top w:type="dxa" w:w="50"/>
              <w:left w:type="dxa" w:w="100"/>
              <w:bottom w:type="dxa" w:w="50"/>
              <w:right w:type="dxa" w:w="100"/>
            </w:tcMar>
          </w:tcPr>
          <w:p>
            <w:pPr>
              <w:spacing w:after="0"/>
            </w:pPr>
            <w:r>
              <w:rPr>
                <w:b w:val="false"/>
                <w:bCs w:val="false"/>
                <w:color w:val="222831"/>
                <w:sz w:val="18"/>
                <w:szCs w:val="18"/>
              </w:rPr>
              <w:t xml:space="preserve">19</w:t>
            </w:r>
          </w:p>
        </w:tc>
        <w:tc>
          <w:tcPr>
            <w:tcW w:type="dxa" w:w="4200"/>
            <w:shd w:fill="FFFFFF" w:val="clear"/>
            <w:tcMar>
              <w:top w:type="dxa" w:w="50"/>
              <w:left w:type="dxa" w:w="100"/>
              <w:bottom w:type="dxa" w:w="50"/>
              <w:right w:type="dxa" w:w="100"/>
            </w:tcMar>
          </w:tcPr>
          <w:p>
            <w:pPr>
              <w:spacing w:after="0"/>
            </w:pPr>
            <w:r>
              <w:rPr>
                <w:b w:val="false"/>
                <w:bCs w:val="false"/>
                <w:color w:val="222831"/>
                <w:sz w:val="18"/>
                <w:szCs w:val="18"/>
              </w:rPr>
              <w:t xml:space="preserve">Document Download</w:t>
            </w:r>
          </w:p>
        </w:tc>
      </w:tr>
      <w:tr>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10</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Weather</w:t>
            </w:r>
          </w:p>
        </w:tc>
        <w:tc>
          <w:tcPr>
            <w:tcW w:type="dxa" w:w="600"/>
            <w:shd w:fill="EAF0F6" w:val="clear"/>
            <w:tcMar>
              <w:top w:type="dxa" w:w="50"/>
              <w:left w:type="dxa" w:w="100"/>
              <w:bottom w:type="dxa" w:w="50"/>
              <w:right w:type="dxa" w:w="100"/>
            </w:tcMar>
          </w:tcPr>
          <w:p>
            <w:pPr>
              <w:spacing w:after="0"/>
            </w:pPr>
            <w:r>
              <w:rPr>
                <w:b w:val="false"/>
                <w:bCs w:val="false"/>
                <w:color w:val="222831"/>
                <w:sz w:val="18"/>
                <w:szCs w:val="18"/>
              </w:rPr>
              <w:t xml:space="preserve">20</w:t>
            </w:r>
          </w:p>
        </w:tc>
        <w:tc>
          <w:tcPr>
            <w:tcW w:type="dxa" w:w="4200"/>
            <w:shd w:fill="EAF0F6" w:val="clear"/>
            <w:tcMar>
              <w:top w:type="dxa" w:w="50"/>
              <w:left w:type="dxa" w:w="100"/>
              <w:bottom w:type="dxa" w:w="50"/>
              <w:right w:type="dxa" w:w="100"/>
            </w:tcMar>
          </w:tcPr>
          <w:p>
            <w:pPr>
              <w:spacing w:after="0"/>
            </w:pPr>
            <w:r>
              <w:rPr>
                <w:b w:val="false"/>
                <w:bCs w:val="false"/>
                <w:color w:val="222831"/>
                <w:sz w:val="18"/>
                <w:szCs w:val="18"/>
              </w:rPr>
              <w:t xml:space="preserve">Citizen Profile</w:t>
            </w:r>
          </w:p>
        </w:tc>
      </w:tr>
    </w:tbl>
    <w:p>
      <w:pPr>
        <w:pStyle w:val="Heading1"/>
        <w:spacing w:after="140" w:before="320"/>
      </w:pPr>
      <w:r>
        <w:rPr>
          <w:b/>
          <w:bCs/>
          <w:color w:val="1F3A5F"/>
          <w:sz w:val="30"/>
          <w:szCs w:val="30"/>
        </w:rPr>
        <w:t xml:space="preserve">4. Trilingual Language Strategy</w:t>
      </w:r>
    </w:p>
    <w:p>
      <w:pPr>
        <w:spacing w:after="120" w:line="276"/>
      </w:pPr>
      <w:r>
        <w:rPr>
          <w:color w:val="222831"/>
          <w:sz w:val="21"/>
          <w:szCs w:val="21"/>
        </w:rPr>
        <w:t xml:space="preserve">Language is a first-class feature, not an afterthought. Every screen — citizen and admin — carries a language switcher offering English, Marathi (मराठी) and Hindi (हिंदी). English is the default; once a user chooses a language, the choice is remembered for their next visit and saved to their profile if they are logged in.</w:t>
      </w:r>
    </w:p>
    <w:p>
      <w:pPr>
        <w:pStyle w:val="Heading2"/>
        <w:spacing w:after="100" w:before="240"/>
      </w:pPr>
      <w:r>
        <w:rPr>
          <w:b/>
          <w:bCs/>
          <w:color w:val="2E5E8C"/>
          <w:sz w:val="25"/>
          <w:szCs w:val="25"/>
        </w:rPr>
        <w:t xml:space="preserve">4.1 Two kinds of text, two mechanisms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400"/>
        <w:gridCol w:w="3400"/>
        <w:gridCol w:w="3800"/>
      </w:tblGrid>
      <w:tr>
        <w:trPr>
          <w:tblHeader/>
        </w:trPr>
        <w:tc>
          <w:tcPr>
            <w:tcW w:type="dxa" w:w="2400"/>
            <w:shd w:fill="1F3A5F" w:val="clear"/>
            <w:tcMar>
              <w:top w:type="dxa" w:w="60"/>
              <w:left w:type="dxa" w:w="100"/>
              <w:bottom w:type="dxa" w:w="60"/>
              <w:right w:type="dxa" w:w="100"/>
            </w:tcMar>
          </w:tcPr>
          <w:p>
            <w:r>
              <w:rPr>
                <w:b/>
                <w:bCs/>
                <w:color w:val="FFFFFF"/>
                <w:sz w:val="19"/>
                <w:szCs w:val="19"/>
              </w:rPr>
              <w:t xml:space="preserve">Text type</w:t>
            </w:r>
          </w:p>
        </w:tc>
        <w:tc>
          <w:tcPr>
            <w:tcW w:type="dxa" w:w="3400"/>
            <w:shd w:fill="1F3A5F" w:val="clear"/>
            <w:tcMar>
              <w:top w:type="dxa" w:w="60"/>
              <w:left w:type="dxa" w:w="100"/>
              <w:bottom w:type="dxa" w:w="60"/>
              <w:right w:type="dxa" w:w="100"/>
            </w:tcMar>
          </w:tcPr>
          <w:p>
            <w:r>
              <w:rPr>
                <w:b/>
                <w:bCs/>
                <w:color w:val="FFFFFF"/>
                <w:sz w:val="19"/>
                <w:szCs w:val="19"/>
              </w:rPr>
              <w:t xml:space="preserve">Examples</w:t>
            </w:r>
          </w:p>
        </w:tc>
        <w:tc>
          <w:tcPr>
            <w:tcW w:type="dxa" w:w="3800"/>
            <w:shd w:fill="1F3A5F" w:val="clear"/>
            <w:tcMar>
              <w:top w:type="dxa" w:w="60"/>
              <w:left w:type="dxa" w:w="100"/>
              <w:bottom w:type="dxa" w:w="60"/>
              <w:right w:type="dxa" w:w="100"/>
            </w:tcMar>
          </w:tcPr>
          <w:p>
            <w:r>
              <w:rPr>
                <w:b/>
                <w:bCs/>
                <w:color w:val="FFFFFF"/>
                <w:sz w:val="19"/>
                <w:szCs w:val="19"/>
              </w:rPr>
              <w:t xml:space="preserve">How it is translated</w:t>
            </w:r>
          </w:p>
        </w:tc>
      </w:tr>
      <w:tr>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Interface labels (static UI)</w:t>
            </w:r>
          </w:p>
        </w:tc>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Buttons, menu names, form field labels, error messages</w:t>
            </w:r>
          </w:p>
        </w:tc>
        <w:tc>
          <w:tcPr>
            <w:tcW w:type="dxa" w:w="3800"/>
            <w:shd w:fill="FFFFFF" w:val="clear"/>
            <w:tcMar>
              <w:top w:type="dxa" w:w="50"/>
              <w:left w:type="dxa" w:w="100"/>
              <w:bottom w:type="dxa" w:w="50"/>
              <w:right w:type="dxa" w:w="100"/>
            </w:tcMar>
          </w:tcPr>
          <w:p>
            <w:pPr>
              <w:spacing w:after="0"/>
            </w:pPr>
            <w:r>
              <w:rPr>
                <w:b w:val="false"/>
                <w:bCs w:val="false"/>
                <w:color w:val="222831"/>
                <w:sz w:val="18"/>
                <w:szCs w:val="18"/>
              </w:rPr>
              <w:t xml:space="preserve">Resource bundles — one file per language (en, mr, hi) loaded by the app. Managed by developers/translators, versioned in code.</w:t>
            </w:r>
          </w:p>
        </w:tc>
      </w:tr>
      <w:tr>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Content (dynamic data)</w:t>
            </w:r>
          </w:p>
        </w:tc>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News, notices, scheme descriptions, event details, page text</w:t>
            </w:r>
          </w:p>
        </w:tc>
        <w:tc>
          <w:tcPr>
            <w:tcW w:type="dxa" w:w="3800"/>
            <w:shd w:fill="EAF0F6" w:val="clear"/>
            <w:tcMar>
              <w:top w:type="dxa" w:w="50"/>
              <w:left w:type="dxa" w:w="100"/>
              <w:bottom w:type="dxa" w:w="50"/>
              <w:right w:type="dxa" w:w="100"/>
            </w:tcMar>
          </w:tcPr>
          <w:p>
            <w:pPr>
              <w:spacing w:after="0"/>
            </w:pPr>
            <w:r>
              <w:rPr>
                <w:b w:val="false"/>
                <w:bCs w:val="false"/>
                <w:color w:val="222831"/>
                <w:sz w:val="18"/>
                <w:szCs w:val="18"/>
              </w:rPr>
              <w:t xml:space="preserve">Stored in the database with a value per language. Admins enter each item in all three languages via the dashboard.</w:t>
            </w:r>
          </w:p>
        </w:tc>
      </w:tr>
    </w:tbl>
    <w:p>
      <w:pPr>
        <w:spacing w:after="80"/>
      </w:pPr>
      <w:r>
        <w:rPr>
          <w:sz w:val="2"/>
          <w:szCs w:val="2"/>
        </w:rPr>
        <w:t xml:space="preserve"/>
      </w:r>
    </w:p>
    <w:p>
      <w:pPr>
        <w:pStyle w:val="Heading2"/>
        <w:spacing w:after="100" w:before="240"/>
      </w:pPr>
      <w:r>
        <w:rPr>
          <w:b/>
          <w:bCs/>
          <w:color w:val="2E5E8C"/>
          <w:sz w:val="25"/>
          <w:szCs w:val="25"/>
        </w:rPr>
        <w:t xml:space="preserve">4.2 How the switcher behaves</w:t>
      </w:r>
    </w:p>
    <w:p>
      <w:pPr>
        <w:pStyle w:val="ListParagraph"/>
        <w:numPr>
          <w:ilvl w:val="0"/>
          <w:numId w:val="2"/>
        </w:numPr>
        <w:spacing w:after="60" w:line="268"/>
      </w:pPr>
      <w:r>
        <w:rPr>
          <w:color w:val="222831"/>
          <w:sz w:val="21"/>
          <w:szCs w:val="21"/>
        </w:rPr>
        <w:t xml:space="preserve">The switcher appears in the top bar on every page (web and app) and in the admin dashboard.</w:t>
      </w:r>
    </w:p>
    <w:p>
      <w:pPr>
        <w:pStyle w:val="ListParagraph"/>
        <w:numPr>
          <w:ilvl w:val="0"/>
          <w:numId w:val="2"/>
        </w:numPr>
        <w:spacing w:after="60" w:line="268"/>
      </w:pPr>
      <w:r>
        <w:rPr>
          <w:color w:val="222831"/>
          <w:sz w:val="21"/>
          <w:szCs w:val="21"/>
        </w:rPr>
        <w:t xml:space="preserve">Default language is English. Changing it instantly re-renders the whole interface — no reload of data needed.</w:t>
      </w:r>
    </w:p>
    <w:p>
      <w:pPr>
        <w:pStyle w:val="ListParagraph"/>
        <w:numPr>
          <w:ilvl w:val="0"/>
          <w:numId w:val="2"/>
        </w:numPr>
        <w:spacing w:after="60" w:line="268"/>
      </w:pPr>
      <w:r>
        <w:rPr>
          <w:color w:val="222831"/>
          <w:sz w:val="21"/>
          <w:szCs w:val="21"/>
        </w:rPr>
        <w:t xml:space="preserve">The choice persists: stored on the device for guests, and on the account for logged-in users, so it follows them across devices.</w:t>
      </w:r>
    </w:p>
    <w:p>
      <w:pPr>
        <w:pStyle w:val="ListParagraph"/>
        <w:numPr>
          <w:ilvl w:val="0"/>
          <w:numId w:val="2"/>
        </w:numPr>
        <w:spacing w:after="60" w:line="268"/>
      </w:pPr>
      <w:r>
        <w:rPr>
          <w:color w:val="222831"/>
          <w:sz w:val="21"/>
          <w:szCs w:val="21"/>
        </w:rPr>
        <w:t xml:space="preserve">Fallback chain: if a content item has not yet been translated into the selected language, the portal shows English as a safe fallback and flags the missing translation to admins.</w:t>
      </w:r>
    </w:p>
    <w:p>
      <w:pPr>
        <w:pStyle w:val="ListParagraph"/>
        <w:numPr>
          <w:ilvl w:val="0"/>
          <w:numId w:val="2"/>
        </w:numPr>
        <w:spacing w:after="60" w:line="268"/>
      </w:pPr>
      <w:r>
        <w:rPr>
          <w:color w:val="222831"/>
          <w:sz w:val="21"/>
          <w:szCs w:val="21"/>
        </w:rPr>
        <w:t xml:space="preserve">Marathi and Hindi both use the Devanagari script; a Unicode Devanagari web font (e.g. Noto Sans Devanagari) ensures correct rendering on all devices.</w:t>
      </w:r>
    </w:p>
    <w:p>
      <w:pPr>
        <w:spacing w:after="80"/>
      </w:pPr>
      <w:r>
        <w:rPr>
          <w:sz w:val="2"/>
          <w:szCs w:val="2"/>
        </w:rPr>
        <w:t xml:space="preserve"/>
      </w:r>
    </w:p>
    <w:p>
      <w:pPr>
        <w:pStyle w:val="Heading2"/>
        <w:spacing w:after="100" w:before="240"/>
      </w:pPr>
      <w:r>
        <w:rPr>
          <w:b/>
          <w:bCs/>
          <w:color w:val="2E5E8C"/>
          <w:sz w:val="25"/>
          <w:szCs w:val="25"/>
        </w:rPr>
        <w:t xml:space="preserve">4.3 Content authoring in three languages</w:t>
      </w:r>
    </w:p>
    <w:p>
      <w:pPr>
        <w:spacing w:after="120" w:line="276"/>
      </w:pPr>
      <w:r>
        <w:rPr>
          <w:color w:val="222831"/>
          <w:sz w:val="21"/>
          <w:szCs w:val="21"/>
        </w:rPr>
        <w:t xml:space="preserve">When an admin creates a notice, news item, scheme, or event, the editor shows three tabs — English, मराठी, हिंदी. The admin fills each. To speed this up, the system can optionally pre-fill Marathi and Hindi using a government-approved machine-translation service (e.g. Bhashini / Anuvaad), which the admin then reviews and corrects before publishing. This keeps quality high while reducing manual effort.</w:t>
      </w:r>
    </w:p>
    <w:tbl>
      <w:tblPr>
        <w:tblW w:type="dxa" w:w="9600"/>
        <w:tblBorders>
          <w:top w:val="none"/>
          <w:left w:val="none"/>
          <w:bottom w:val="none"/>
          <w:right w:val="none"/>
          <w:insideH w:val="none"/>
          <w:insideV w:val="none"/>
        </w:tblBorders>
      </w:tblPr>
      <w:tblGrid>
        <w:gridCol w:w="120"/>
        <w:gridCol w:w="9480"/>
      </w:tblGrid>
      <w:tr>
        <w:tc>
          <w:tcPr>
            <w:tcW w:type="dxa" w:w="120"/>
            <w:shd w:fill="2E5E8C" w:val="clear"/>
          </w:tcPr>
          <w:p>
            <w:r>
              <w:rPr>
                <w:sz w:val="2"/>
                <w:szCs w:val="2"/>
              </w:rPr>
              <w:t xml:space="preserve"/>
            </w:r>
          </w:p>
        </w:tc>
        <w:tc>
          <w:tcPr>
            <w:tcW w:type="dxa" w:w="9480"/>
            <w:shd w:fill="EAF0F6" w:val="clear"/>
            <w:tcMar>
              <w:top w:type="dxa" w:w="120"/>
              <w:left w:type="dxa" w:w="160"/>
              <w:bottom w:type="dxa" w:w="120"/>
              <w:right w:type="dxa" w:w="160"/>
            </w:tcMar>
          </w:tcPr>
          <w:p>
            <w:pPr>
              <w:spacing w:after="60"/>
            </w:pPr>
            <w:r>
              <w:rPr>
                <w:b/>
                <w:bCs/>
                <w:color w:val="1F3A5F"/>
                <w:sz w:val="21"/>
                <w:szCs w:val="21"/>
              </w:rPr>
              <w:t xml:space="preserve">Design rule</w:t>
            </w:r>
          </w:p>
          <w:p>
            <w:pPr>
              <w:spacing w:after="30"/>
            </w:pPr>
            <w:r>
              <w:rPr>
                <w:color w:val="333B45"/>
                <w:sz w:val="20"/>
                <w:szCs w:val="20"/>
              </w:rPr>
              <w:t xml:space="preserve">No screen should ever mix languages. When a language is selected, labels, buttons, dates, numbers formatting, and available content all follow that language, falling back to English only when a translation is genuinely missing.</w:t>
            </w:r>
          </w:p>
        </w:tc>
      </w:tr>
    </w:tbl>
    <w:p>
      <w:pPr>
        <w:pStyle w:val="Heading1"/>
        <w:spacing w:after="140" w:before="320"/>
      </w:pPr>
      <w:r>
        <w:rPr>
          <w:b/>
          <w:bCs/>
          <w:color w:val="1F3A5F"/>
          <w:sz w:val="30"/>
          <w:szCs w:val="30"/>
        </w:rPr>
        <w:t xml:space="preserve">5. Module-by-Module Functional Design</w:t>
      </w:r>
    </w:p>
    <w:p>
      <w:pPr>
        <w:spacing w:after="120" w:line="276"/>
      </w:pPr>
      <w:r>
        <w:rPr>
          <w:color w:val="222831"/>
          <w:sz w:val="21"/>
          <w:szCs w:val="21"/>
        </w:rPr>
        <w:t xml:space="preserve">Each module below lists what citizens can do, what admins manage, and the key screens. Modules are numbered as in the requirement specification.</w:t>
      </w:r>
    </w:p>
    <w:p>
      <w:pPr>
        <w:pStyle w:val="Heading2"/>
        <w:spacing w:after="100" w:before="240"/>
      </w:pPr>
      <w:r>
        <w:rPr>
          <w:b/>
          <w:bCs/>
          <w:color w:val="2E5E8C"/>
          <w:sz w:val="25"/>
          <w:szCs w:val="25"/>
        </w:rPr>
        <w:t xml:space="preserve">5.1 Gram Panchayat Information (ग्रामपंचायत माहिती)</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View elected representatives and staff: Sarpanch, Up-Sarpanch, Members, Gramsevak, and other employees with photo, name, designation and contact.</w:t>
      </w:r>
    </w:p>
    <w:p>
      <w:pPr>
        <w:pStyle w:val="ListParagraph"/>
        <w:numPr>
          <w:ilvl w:val="0"/>
          <w:numId w:val="2"/>
        </w:numPr>
        <w:spacing w:after="60" w:line="268"/>
      </w:pPr>
      <w:r>
        <w:rPr>
          <w:color w:val="222831"/>
          <w:sz w:val="21"/>
          <w:szCs w:val="21"/>
        </w:rPr>
        <w:t xml:space="preserve">See office working hours and the official contact details / address of the Gram Panchayat.</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Add, edit and remove members and staff; upload photos; set order of display; mark current office bearers.</w:t>
      </w:r>
    </w:p>
    <w:p>
      <w:pPr>
        <w:spacing w:after="120" w:line="276"/>
      </w:pPr>
      <w:r>
        <w:rPr>
          <w:b/>
          <w:bCs/>
          <w:color w:val="222831"/>
          <w:sz w:val="21"/>
          <w:szCs w:val="21"/>
        </w:rPr>
        <w:t xml:space="preserve">Key screens: </w:t>
      </w:r>
      <w:r>
        <w:rPr>
          <w:color w:val="222831"/>
          <w:sz w:val="21"/>
          <w:szCs w:val="21"/>
        </w:rPr>
        <w:t xml:space="preserve">Directory grid → member detail card → contact / call action.</w:t>
      </w:r>
    </w:p>
    <w:p>
      <w:pPr>
        <w:pStyle w:val="Heading2"/>
        <w:spacing w:after="100" w:before="240"/>
      </w:pPr>
      <w:r>
        <w:rPr>
          <w:b/>
          <w:bCs/>
          <w:color w:val="2E5E8C"/>
          <w:sz w:val="25"/>
          <w:szCs w:val="25"/>
        </w:rPr>
        <w:t xml:space="preserve">5.2 Village Information (गावाची माहिती)</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Read the village history and key facts (population and demographics).</w:t>
      </w:r>
    </w:p>
    <w:p>
      <w:pPr>
        <w:pStyle w:val="ListParagraph"/>
        <w:numPr>
          <w:ilvl w:val="0"/>
          <w:numId w:val="2"/>
        </w:numPr>
        <w:spacing w:after="60" w:line="268"/>
      </w:pPr>
      <w:r>
        <w:rPr>
          <w:color w:val="222831"/>
          <w:sz w:val="21"/>
          <w:szCs w:val="21"/>
        </w:rPr>
        <w:t xml:space="preserve">View a village map and the location of key facilities: schools, temples, health centre (dispensary), Anganwadi, bank, post office, and tourist / heritage places.</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Maintain each facility entry (name, description, photo, map location) and the history and population figures.</w:t>
      </w:r>
    </w:p>
    <w:p>
      <w:pPr>
        <w:spacing w:after="120" w:line="276"/>
      </w:pPr>
      <w:r>
        <w:rPr>
          <w:b/>
          <w:bCs/>
          <w:color w:val="222831"/>
          <w:sz w:val="21"/>
          <w:szCs w:val="21"/>
        </w:rPr>
        <w:t xml:space="preserve">Key screens: </w:t>
      </w:r>
      <w:r>
        <w:rPr>
          <w:color w:val="222831"/>
          <w:sz w:val="21"/>
          <w:szCs w:val="21"/>
        </w:rPr>
        <w:t xml:space="preserve">Info landing → category list (schools, temples, etc.) → facility detail with map.</w:t>
      </w:r>
    </w:p>
    <w:p>
      <w:pPr>
        <w:pStyle w:val="Heading2"/>
        <w:spacing w:after="100" w:before="240"/>
      </w:pPr>
      <w:r>
        <w:rPr>
          <w:b/>
          <w:bCs/>
          <w:color w:val="2E5E8C"/>
          <w:sz w:val="25"/>
          <w:szCs w:val="25"/>
        </w:rPr>
        <w:t xml:space="preserve">5.3 Government Schemes (सरकारी योजना)</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Browse schemes by category: Agriculture (कृषी), Women (महिला), Students (विद्यार्थी), Senior citizens (वृद्ध), Divyang (दिव्यांग), Employment (रोजगार), Jal Jeevan (जलजीवन), PMAY, PM-Kisan, Pension, and more.</w:t>
      </w:r>
    </w:p>
    <w:p>
      <w:pPr>
        <w:pStyle w:val="ListParagraph"/>
        <w:numPr>
          <w:ilvl w:val="0"/>
          <w:numId w:val="2"/>
        </w:numPr>
        <w:spacing w:after="60" w:line="268"/>
      </w:pPr>
      <w:r>
        <w:rPr>
          <w:color w:val="222831"/>
          <w:sz w:val="21"/>
          <w:szCs w:val="21"/>
        </w:rPr>
        <w:t xml:space="preserve">Read eligibility, benefits, required documents, and how to apply for each scheme.</w:t>
      </w:r>
    </w:p>
    <w:p>
      <w:pPr>
        <w:pStyle w:val="ListParagraph"/>
        <w:numPr>
          <w:ilvl w:val="0"/>
          <w:numId w:val="2"/>
        </w:numPr>
        <w:spacing w:after="60" w:line="268"/>
      </w:pPr>
      <w:r>
        <w:rPr>
          <w:color w:val="222831"/>
          <w:sz w:val="21"/>
          <w:szCs w:val="21"/>
        </w:rPr>
        <w:t xml:space="preserve">See which schemes they may qualify for and links to official application portals.</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Add, edit and delete schemes and scheme categories; publish eligibility and documents; maintain a beneficiary count for the development dashboard.</w:t>
      </w:r>
    </w:p>
    <w:p>
      <w:pPr>
        <w:spacing w:after="120" w:line="276"/>
      </w:pPr>
      <w:r>
        <w:rPr>
          <w:b/>
          <w:bCs/>
          <w:color w:val="222831"/>
          <w:sz w:val="21"/>
          <w:szCs w:val="21"/>
        </w:rPr>
        <w:t xml:space="preserve">Key screens: </w:t>
      </w:r>
      <w:r>
        <w:rPr>
          <w:color w:val="222831"/>
          <w:sz w:val="21"/>
          <w:szCs w:val="21"/>
        </w:rPr>
        <w:t xml:space="preserve">Category chips → scheme list → scheme detail (eligibility, documents, apply).</w:t>
      </w:r>
    </w:p>
    <w:p>
      <w:pPr>
        <w:pStyle w:val="Heading2"/>
        <w:spacing w:after="100" w:before="240"/>
      </w:pPr>
      <w:r>
        <w:rPr>
          <w:b/>
          <w:bCs/>
          <w:color w:val="2E5E8C"/>
          <w:sz w:val="25"/>
          <w:szCs w:val="25"/>
        </w:rPr>
        <w:t xml:space="preserve">5.4 Complaint Management (तक्रार व्यवस्थापन)</w:t>
      </w:r>
    </w:p>
    <w:p>
      <w:pPr>
        <w:spacing w:after="120" w:line="276"/>
      </w:pPr>
      <w:r>
        <w:rPr>
          <w:color w:val="222831"/>
          <w:sz w:val="21"/>
          <w:szCs w:val="21"/>
        </w:rPr>
        <w:t xml:space="preserve">A two-sided workflow: citizens raise complaints, staff resolve them, and both sides see live status.</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Submit a complaint with a category, description, priority, photo upload, and location (auto-captured via GPS or picked on a map).</w:t>
      </w:r>
    </w:p>
    <w:p>
      <w:pPr>
        <w:pStyle w:val="ListParagraph"/>
        <w:numPr>
          <w:ilvl w:val="0"/>
          <w:numId w:val="2"/>
        </w:numPr>
        <w:spacing w:after="60" w:line="268"/>
      </w:pPr>
      <w:r>
        <w:rPr>
          <w:color w:val="222831"/>
          <w:sz w:val="21"/>
          <w:szCs w:val="21"/>
        </w:rPr>
        <w:t xml:space="preserve">Receive a complaint ID and track status: Pending → In Progress → Completed.</w:t>
      </w:r>
    </w:p>
    <w:p>
      <w:pPr>
        <w:pStyle w:val="ListParagraph"/>
        <w:numPr>
          <w:ilvl w:val="0"/>
          <w:numId w:val="2"/>
        </w:numPr>
        <w:spacing w:after="60" w:line="268"/>
      </w:pPr>
      <w:r>
        <w:rPr>
          <w:color w:val="222831"/>
          <w:sz w:val="21"/>
          <w:szCs w:val="21"/>
        </w:rPr>
        <w:t xml:space="preserve">Get push/SMS updates when the status changes or a remark is added.</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View all complaints in a queue with filters (category, priority, status, date, area).</w:t>
      </w:r>
    </w:p>
    <w:p>
      <w:pPr>
        <w:pStyle w:val="ListParagraph"/>
        <w:numPr>
          <w:ilvl w:val="0"/>
          <w:numId w:val="2"/>
        </w:numPr>
        <w:spacing w:after="60" w:line="268"/>
      </w:pPr>
      <w:r>
        <w:rPr>
          <w:color w:val="222831"/>
          <w:sz w:val="21"/>
          <w:szCs w:val="21"/>
        </w:rPr>
        <w:t xml:space="preserve">Assign a complaint to a staff member or department; change status; add remarks; attach resolution photos; close the complaint.</w:t>
      </w:r>
    </w:p>
    <w:p>
      <w:pPr>
        <w:pStyle w:val="ListParagraph"/>
        <w:numPr>
          <w:ilvl w:val="0"/>
          <w:numId w:val="2"/>
        </w:numPr>
        <w:spacing w:after="60" w:line="268"/>
      </w:pPr>
      <w:r>
        <w:rPr>
          <w:color w:val="222831"/>
          <w:sz w:val="21"/>
          <w:szCs w:val="21"/>
        </w:rPr>
        <w:t xml:space="preserve">See complaint statistics feeding the dashboard (pending vs resolved, average resolution time).</w:t>
      </w:r>
    </w:p>
    <w:p>
      <w:pPr>
        <w:spacing w:after="120" w:line="276"/>
      </w:pPr>
      <w:r>
        <w:rPr>
          <w:b/>
          <w:bCs/>
          <w:color w:val="222831"/>
          <w:sz w:val="21"/>
          <w:szCs w:val="21"/>
        </w:rPr>
        <w:t xml:space="preserve">Complaint statuses: </w:t>
      </w:r>
      <w:r>
        <w:rPr>
          <w:color w:val="222831"/>
          <w:sz w:val="21"/>
          <w:szCs w:val="21"/>
        </w:rPr>
        <w:t xml:space="preserve">Pending, In Progress, Completed — with a full status history trail per complaint.</w:t>
      </w:r>
    </w:p>
    <w:p>
      <w:pPr>
        <w:spacing w:after="80"/>
      </w:pPr>
      <w:r>
        <w:rPr>
          <w:sz w:val="2"/>
          <w:szCs w:val="2"/>
        </w:rPr>
        <w:t xml:space="preserve"/>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000"/>
        <w:gridCol w:w="7600"/>
      </w:tblGrid>
      <w:tr>
        <w:trPr>
          <w:tblHeader/>
        </w:trPr>
        <w:tc>
          <w:tcPr>
            <w:tcW w:type="dxa" w:w="2000"/>
            <w:shd w:fill="1F3A5F" w:val="clear"/>
            <w:tcMar>
              <w:top w:type="dxa" w:w="60"/>
              <w:left w:type="dxa" w:w="100"/>
              <w:bottom w:type="dxa" w:w="60"/>
              <w:right w:type="dxa" w:w="100"/>
            </w:tcMar>
          </w:tcPr>
          <w:p>
            <w:r>
              <w:rPr>
                <w:b/>
                <w:bCs/>
                <w:color w:val="FFFFFF"/>
                <w:sz w:val="19"/>
                <w:szCs w:val="19"/>
              </w:rPr>
              <w:t xml:space="preserve">Field</w:t>
            </w:r>
          </w:p>
        </w:tc>
        <w:tc>
          <w:tcPr>
            <w:tcW w:type="dxa" w:w="7600"/>
            <w:shd w:fill="1F3A5F" w:val="clear"/>
            <w:tcMar>
              <w:top w:type="dxa" w:w="60"/>
              <w:left w:type="dxa" w:w="100"/>
              <w:bottom w:type="dxa" w:w="60"/>
              <w:right w:type="dxa" w:w="100"/>
            </w:tcMar>
          </w:tcPr>
          <w:p>
            <w:r>
              <w:rPr>
                <w:b/>
                <w:bCs/>
                <w:color w:val="FFFFFF"/>
                <w:sz w:val="19"/>
                <w:szCs w:val="19"/>
              </w:rPr>
              <w:t xml:space="preserve">Detail</w:t>
            </w:r>
          </w:p>
        </w:tc>
      </w:tr>
      <w:tr>
        <w:tc>
          <w:tcPr>
            <w:tcW w:type="dxa" w:w="2000"/>
            <w:shd w:fill="FFFFFF" w:val="clear"/>
            <w:tcMar>
              <w:top w:type="dxa" w:w="50"/>
              <w:left w:type="dxa" w:w="100"/>
              <w:bottom w:type="dxa" w:w="50"/>
              <w:right w:type="dxa" w:w="100"/>
            </w:tcMar>
          </w:tcPr>
          <w:p>
            <w:pPr>
              <w:spacing w:after="0"/>
            </w:pPr>
            <w:r>
              <w:rPr>
                <w:b w:val="false"/>
                <w:bCs w:val="false"/>
                <w:color w:val="222831"/>
                <w:sz w:val="18"/>
                <w:szCs w:val="18"/>
              </w:rPr>
              <w:t xml:space="preserve">Category</w:t>
            </w:r>
          </w:p>
        </w:tc>
        <w:tc>
          <w:tcPr>
            <w:tcW w:type="dxa" w:w="7600"/>
            <w:shd w:fill="FFFFFF" w:val="clear"/>
            <w:tcMar>
              <w:top w:type="dxa" w:w="50"/>
              <w:left w:type="dxa" w:w="100"/>
              <w:bottom w:type="dxa" w:w="50"/>
              <w:right w:type="dxa" w:w="100"/>
            </w:tcMar>
          </w:tcPr>
          <w:p>
            <w:pPr>
              <w:spacing w:after="0"/>
            </w:pPr>
            <w:r>
              <w:rPr>
                <w:b w:val="false"/>
                <w:bCs w:val="false"/>
                <w:color w:val="222831"/>
                <w:sz w:val="18"/>
                <w:szCs w:val="18"/>
              </w:rPr>
              <w:t xml:space="preserve">Water, Roads, Streetlight, Drainage, Garbage, Electricity, Other</w:t>
            </w:r>
          </w:p>
        </w:tc>
      </w:tr>
      <w:tr>
        <w:tc>
          <w:tcPr>
            <w:tcW w:type="dxa" w:w="2000"/>
            <w:shd w:fill="EAF0F6" w:val="clear"/>
            <w:tcMar>
              <w:top w:type="dxa" w:w="50"/>
              <w:left w:type="dxa" w:w="100"/>
              <w:bottom w:type="dxa" w:w="50"/>
              <w:right w:type="dxa" w:w="100"/>
            </w:tcMar>
          </w:tcPr>
          <w:p>
            <w:pPr>
              <w:spacing w:after="0"/>
            </w:pPr>
            <w:r>
              <w:rPr>
                <w:b w:val="false"/>
                <w:bCs w:val="false"/>
                <w:color w:val="222831"/>
                <w:sz w:val="18"/>
                <w:szCs w:val="18"/>
              </w:rPr>
              <w:t xml:space="preserve">Priority</w:t>
            </w:r>
          </w:p>
        </w:tc>
        <w:tc>
          <w:tcPr>
            <w:tcW w:type="dxa" w:w="7600"/>
            <w:shd w:fill="EAF0F6" w:val="clear"/>
            <w:tcMar>
              <w:top w:type="dxa" w:w="50"/>
              <w:left w:type="dxa" w:w="100"/>
              <w:bottom w:type="dxa" w:w="50"/>
              <w:right w:type="dxa" w:w="100"/>
            </w:tcMar>
          </w:tcPr>
          <w:p>
            <w:pPr>
              <w:spacing w:after="0"/>
            </w:pPr>
            <w:r>
              <w:rPr>
                <w:b w:val="false"/>
                <w:bCs w:val="false"/>
                <w:color w:val="222831"/>
                <w:sz w:val="18"/>
                <w:szCs w:val="18"/>
              </w:rPr>
              <w:t xml:space="preserve">Low / Medium / High / Emergency</w:t>
            </w:r>
          </w:p>
        </w:tc>
      </w:tr>
      <w:tr>
        <w:tc>
          <w:tcPr>
            <w:tcW w:type="dxa" w:w="2000"/>
            <w:shd w:fill="FFFFFF" w:val="clear"/>
            <w:tcMar>
              <w:top w:type="dxa" w:w="50"/>
              <w:left w:type="dxa" w:w="100"/>
              <w:bottom w:type="dxa" w:w="50"/>
              <w:right w:type="dxa" w:w="100"/>
            </w:tcMar>
          </w:tcPr>
          <w:p>
            <w:pPr>
              <w:spacing w:after="0"/>
            </w:pPr>
            <w:r>
              <w:rPr>
                <w:b w:val="false"/>
                <w:bCs w:val="false"/>
                <w:color w:val="222831"/>
                <w:sz w:val="18"/>
                <w:szCs w:val="18"/>
              </w:rPr>
              <w:t xml:space="preserve">Attachments</w:t>
            </w:r>
          </w:p>
        </w:tc>
        <w:tc>
          <w:tcPr>
            <w:tcW w:type="dxa" w:w="7600"/>
            <w:shd w:fill="FFFFFF" w:val="clear"/>
            <w:tcMar>
              <w:top w:type="dxa" w:w="50"/>
              <w:left w:type="dxa" w:w="100"/>
              <w:bottom w:type="dxa" w:w="50"/>
              <w:right w:type="dxa" w:w="100"/>
            </w:tcMar>
          </w:tcPr>
          <w:p>
            <w:pPr>
              <w:spacing w:after="0"/>
            </w:pPr>
            <w:r>
              <w:rPr>
                <w:b w:val="false"/>
                <w:bCs w:val="false"/>
                <w:color w:val="222831"/>
                <w:sz w:val="18"/>
                <w:szCs w:val="18"/>
              </w:rPr>
              <w:t xml:space="preserve">Up to N photos (compressed on upload), optional short video</w:t>
            </w:r>
          </w:p>
        </w:tc>
      </w:tr>
      <w:tr>
        <w:tc>
          <w:tcPr>
            <w:tcW w:type="dxa" w:w="2000"/>
            <w:shd w:fill="EAF0F6" w:val="clear"/>
            <w:tcMar>
              <w:top w:type="dxa" w:w="50"/>
              <w:left w:type="dxa" w:w="100"/>
              <w:bottom w:type="dxa" w:w="50"/>
              <w:right w:type="dxa" w:w="100"/>
            </w:tcMar>
          </w:tcPr>
          <w:p>
            <w:pPr>
              <w:spacing w:after="0"/>
            </w:pPr>
            <w:r>
              <w:rPr>
                <w:b w:val="false"/>
                <w:bCs w:val="false"/>
                <w:color w:val="222831"/>
                <w:sz w:val="18"/>
                <w:szCs w:val="18"/>
              </w:rPr>
              <w:t xml:space="preserve">Location</w:t>
            </w:r>
          </w:p>
        </w:tc>
        <w:tc>
          <w:tcPr>
            <w:tcW w:type="dxa" w:w="7600"/>
            <w:shd w:fill="EAF0F6" w:val="clear"/>
            <w:tcMar>
              <w:top w:type="dxa" w:w="50"/>
              <w:left w:type="dxa" w:w="100"/>
              <w:bottom w:type="dxa" w:w="50"/>
              <w:right w:type="dxa" w:w="100"/>
            </w:tcMar>
          </w:tcPr>
          <w:p>
            <w:pPr>
              <w:spacing w:after="0"/>
            </w:pPr>
            <w:r>
              <w:rPr>
                <w:b w:val="false"/>
                <w:bCs w:val="false"/>
                <w:color w:val="222831"/>
                <w:sz w:val="18"/>
                <w:szCs w:val="18"/>
              </w:rPr>
              <w:t xml:space="preserve">GPS coordinates + area name; shown to staff on a map</w:t>
            </w:r>
          </w:p>
        </w:tc>
      </w:tr>
      <w:tr>
        <w:tc>
          <w:tcPr>
            <w:tcW w:type="dxa" w:w="2000"/>
            <w:shd w:fill="FFFFFF" w:val="clear"/>
            <w:tcMar>
              <w:top w:type="dxa" w:w="50"/>
              <w:left w:type="dxa" w:w="100"/>
              <w:bottom w:type="dxa" w:w="50"/>
              <w:right w:type="dxa" w:w="100"/>
            </w:tcMar>
          </w:tcPr>
          <w:p>
            <w:pPr>
              <w:spacing w:after="0"/>
            </w:pPr>
            <w:r>
              <w:rPr>
                <w:b w:val="false"/>
                <w:bCs w:val="false"/>
                <w:color w:val="222831"/>
                <w:sz w:val="18"/>
                <w:szCs w:val="18"/>
              </w:rPr>
              <w:t xml:space="preserve">Lifecycle</w:t>
            </w:r>
          </w:p>
        </w:tc>
        <w:tc>
          <w:tcPr>
            <w:tcW w:type="dxa" w:w="7600"/>
            <w:shd w:fill="FFFFFF" w:val="clear"/>
            <w:tcMar>
              <w:top w:type="dxa" w:w="50"/>
              <w:left w:type="dxa" w:w="100"/>
              <w:bottom w:type="dxa" w:w="50"/>
              <w:right w:type="dxa" w:w="100"/>
            </w:tcMar>
          </w:tcPr>
          <w:p>
            <w:pPr>
              <w:spacing w:after="0"/>
            </w:pPr>
            <w:r>
              <w:rPr>
                <w:b w:val="false"/>
                <w:bCs w:val="false"/>
                <w:color w:val="222831"/>
                <w:sz w:val="18"/>
                <w:szCs w:val="18"/>
              </w:rPr>
              <w:t xml:space="preserve">Submitted → Assigned → In Progress → Resolved/Closed (with remarks at each step)</w:t>
            </w:r>
          </w:p>
        </w:tc>
      </w:tr>
    </w:tbl>
    <w:p>
      <w:pPr>
        <w:pStyle w:val="Heading2"/>
        <w:spacing w:after="100" w:before="240"/>
      </w:pPr>
      <w:r>
        <w:rPr>
          <w:b/>
          <w:bCs/>
          <w:color w:val="2E5E8C"/>
          <w:sz w:val="25"/>
          <w:szCs w:val="25"/>
        </w:rPr>
        <w:t xml:space="preserve">5.5 Tax Payment (कर भरणा)</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Pay House Tax, Water Tax, Light (streetlight) Tax and Other Taxes online.</w:t>
      </w:r>
    </w:p>
    <w:p>
      <w:pPr>
        <w:pStyle w:val="ListParagraph"/>
        <w:numPr>
          <w:ilvl w:val="0"/>
          <w:numId w:val="2"/>
        </w:numPr>
        <w:spacing w:after="60" w:line="268"/>
      </w:pPr>
      <w:r>
        <w:rPr>
          <w:color w:val="222831"/>
          <w:sz w:val="21"/>
          <w:szCs w:val="21"/>
        </w:rPr>
        <w:t xml:space="preserve">Pay via UPI, Debit Card, Credit Card or Net Banking through a secure payment gateway.</w:t>
      </w:r>
    </w:p>
    <w:p>
      <w:pPr>
        <w:pStyle w:val="ListParagraph"/>
        <w:numPr>
          <w:ilvl w:val="0"/>
          <w:numId w:val="2"/>
        </w:numPr>
        <w:spacing w:after="60" w:line="268"/>
      </w:pPr>
      <w:r>
        <w:rPr>
          <w:color w:val="222831"/>
          <w:sz w:val="21"/>
          <w:szCs w:val="21"/>
        </w:rPr>
        <w:t xml:space="preserve">Download a receipt after every successful payment and see full payment history in the profile.</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Maintain tax bills and rates per property/household; reconcile payments; view collection reports; issue/adjust bills; export tax collection data.</w:t>
      </w:r>
    </w:p>
    <w:p>
      <w:pPr>
        <w:spacing w:after="120" w:line="276"/>
      </w:pPr>
      <w:r>
        <w:rPr>
          <w:b/>
          <w:bCs/>
          <w:color w:val="222831"/>
          <w:sz w:val="21"/>
          <w:szCs w:val="21"/>
        </w:rPr>
        <w:t xml:space="preserve">Key screens: </w:t>
      </w:r>
      <w:r>
        <w:rPr>
          <w:color w:val="222831"/>
          <w:sz w:val="21"/>
          <w:szCs w:val="21"/>
        </w:rPr>
        <w:t xml:space="preserve">Tax dashboard (dues by type) → select bill → payment gateway → receipt download.</w:t>
      </w:r>
    </w:p>
    <w:tbl>
      <w:tblPr>
        <w:tblW w:type="dxa" w:w="9600"/>
        <w:tblBorders>
          <w:top w:val="none"/>
          <w:left w:val="none"/>
          <w:bottom w:val="none"/>
          <w:right w:val="none"/>
          <w:insideH w:val="none"/>
          <w:insideV w:val="none"/>
        </w:tblBorders>
      </w:tblPr>
      <w:tblGrid>
        <w:gridCol w:w="120"/>
        <w:gridCol w:w="9480"/>
      </w:tblGrid>
      <w:tr>
        <w:tc>
          <w:tcPr>
            <w:tcW w:type="dxa" w:w="120"/>
            <w:shd w:fill="2E7D4F" w:val="clear"/>
          </w:tcPr>
          <w:p>
            <w:r>
              <w:rPr>
                <w:sz w:val="2"/>
                <w:szCs w:val="2"/>
              </w:rPr>
              <w:t xml:space="preserve"/>
            </w:r>
          </w:p>
        </w:tc>
        <w:tc>
          <w:tcPr>
            <w:tcW w:type="dxa" w:w="9480"/>
            <w:shd w:fill="EAF0F6" w:val="clear"/>
            <w:tcMar>
              <w:top w:type="dxa" w:w="120"/>
              <w:left w:type="dxa" w:w="160"/>
              <w:bottom w:type="dxa" w:w="120"/>
              <w:right w:type="dxa" w:w="160"/>
            </w:tcMar>
          </w:tcPr>
          <w:p>
            <w:pPr>
              <w:spacing w:after="60"/>
            </w:pPr>
            <w:r>
              <w:rPr>
                <w:b/>
                <w:bCs/>
                <w:color w:val="1F3A5F"/>
                <w:sz w:val="21"/>
                <w:szCs w:val="21"/>
              </w:rPr>
              <w:t xml:space="preserve">Payments — recommended approach</w:t>
            </w:r>
          </w:p>
          <w:p>
            <w:pPr>
              <w:spacing w:after="30"/>
            </w:pPr>
            <w:r>
              <w:rPr>
                <w:color w:val="333B45"/>
                <w:sz w:val="20"/>
                <w:szCs w:val="20"/>
              </w:rPr>
              <w:t xml:space="preserve">Route tax and fee payments through a government-approved aggregator. Options: PayGov India (the National Government Services payment platform) and the Bharat Bill Payment System (BBPS) for recurring utility-style bills, or a licensed gateway such as BillDesk / Razorpay that supports BBPS and UPI.</w:t>
            </w:r>
          </w:p>
          <w:p>
            <w:pPr>
              <w:spacing w:after="30"/>
            </w:pPr>
            <w:r>
              <w:rPr>
                <w:color w:val="333B45"/>
                <w:sz w:val="20"/>
                <w:szCs w:val="20"/>
              </w:rPr>
              <w:t xml:space="preserve">Never store card or bank details in the portal. The gateway handles sensitive data; the portal stores only a transaction reference, amount, status and receipt.</w:t>
            </w:r>
          </w:p>
        </w:tc>
      </w:tr>
    </w:tbl>
    <w:p>
      <w:pPr>
        <w:pStyle w:val="Heading2"/>
        <w:spacing w:after="100" w:before="240"/>
      </w:pPr>
      <w:r>
        <w:rPr>
          <w:b/>
          <w:bCs/>
          <w:color w:val="2E5E8C"/>
          <w:sz w:val="25"/>
          <w:szCs w:val="25"/>
        </w:rPr>
        <w:t xml:space="preserve">5.6 Certificates (प्रमाणपत्रे)</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Apply online for Birth, Death, Residence, and No-Dues certificates, and reference an Income certificate application.</w:t>
      </w:r>
    </w:p>
    <w:p>
      <w:pPr>
        <w:pStyle w:val="ListParagraph"/>
        <w:numPr>
          <w:ilvl w:val="0"/>
          <w:numId w:val="2"/>
        </w:numPr>
        <w:spacing w:after="60" w:line="268"/>
      </w:pPr>
      <w:r>
        <w:rPr>
          <w:color w:val="222831"/>
          <w:sz w:val="21"/>
          <w:szCs w:val="21"/>
        </w:rPr>
        <w:t xml:space="preserve">Upload supporting documents, track application status, and download the certificate once approved.</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Review applications, request corrections, approve or reject with remarks, and issue the signed/QR-verified certificate PDF.</w:t>
      </w:r>
    </w:p>
    <w:p>
      <w:pPr>
        <w:spacing w:after="120" w:line="276"/>
      </w:pPr>
      <w:r>
        <w:rPr>
          <w:b/>
          <w:bCs/>
          <w:color w:val="222831"/>
          <w:sz w:val="21"/>
          <w:szCs w:val="21"/>
        </w:rPr>
        <w:t xml:space="preserve">Key screens: </w:t>
      </w:r>
      <w:r>
        <w:rPr>
          <w:color w:val="222831"/>
          <w:sz w:val="21"/>
          <w:szCs w:val="21"/>
        </w:rPr>
        <w:t xml:space="preserve">Certificate list → application form + document upload → status tracker → download.</w:t>
      </w:r>
    </w:p>
    <w:p>
      <w:pPr>
        <w:pStyle w:val="Heading2"/>
        <w:spacing w:after="100" w:before="240"/>
      </w:pPr>
      <w:r>
        <w:rPr>
          <w:b/>
          <w:bCs/>
          <w:color w:val="2E5E8C"/>
          <w:sz w:val="25"/>
          <w:szCs w:val="25"/>
        </w:rPr>
        <w:t xml:space="preserve">5.7 Notice Board (सूचना फलक)</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Read the latest Notices, Circulars, Tenders and Meeting notices; download attached PDFs.</w:t>
      </w:r>
    </w:p>
    <w:p>
      <w:pPr>
        <w:pStyle w:val="ListParagraph"/>
        <w:numPr>
          <w:ilvl w:val="0"/>
          <w:numId w:val="2"/>
        </w:numPr>
        <w:spacing w:after="60" w:line="268"/>
      </w:pPr>
      <w:r>
        <w:rPr>
          <w:color w:val="222831"/>
          <w:sz w:val="21"/>
          <w:szCs w:val="21"/>
        </w:rPr>
        <w:t xml:space="preserve">Filter by type and date; get notified of new notices.</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Publish notices with title, body (in three languages), type, date, and PDF attachment; pin important notices; archive expired ones.</w:t>
      </w:r>
    </w:p>
    <w:p>
      <w:pPr>
        <w:spacing w:after="120" w:line="276"/>
      </w:pPr>
      <w:r>
        <w:rPr>
          <w:b/>
          <w:bCs/>
          <w:color w:val="222831"/>
          <w:sz w:val="21"/>
          <w:szCs w:val="21"/>
        </w:rPr>
        <w:t xml:space="preserve">Key screens: </w:t>
      </w:r>
      <w:r>
        <w:rPr>
          <w:color w:val="222831"/>
          <w:sz w:val="21"/>
          <w:szCs w:val="21"/>
        </w:rPr>
        <w:t xml:space="preserve">Notice feed → notice detail → PDF download.</w:t>
      </w:r>
    </w:p>
    <w:p>
      <w:pPr>
        <w:pStyle w:val="Heading2"/>
        <w:spacing w:after="100" w:before="240"/>
      </w:pPr>
      <w:r>
        <w:rPr>
          <w:b/>
          <w:bCs/>
          <w:color w:val="2E5E8C"/>
          <w:sz w:val="25"/>
          <w:szCs w:val="25"/>
        </w:rPr>
        <w:t xml:space="preserve">5.8 Events (कार्यक्रम)</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See upcoming and past events: Gram Sabha, Health Camp, Plantation, Sports, Cultural Programs — with date, venue and details.</w:t>
      </w:r>
    </w:p>
    <w:p>
      <w:pPr>
        <w:pStyle w:val="ListParagraph"/>
        <w:numPr>
          <w:ilvl w:val="0"/>
          <w:numId w:val="2"/>
        </w:numPr>
        <w:spacing w:after="60" w:line="268"/>
      </w:pPr>
      <w:r>
        <w:rPr>
          <w:color w:val="222831"/>
          <w:sz w:val="21"/>
          <w:szCs w:val="21"/>
        </w:rPr>
        <w:t xml:space="preserve">Add events to a personal calendar and get reminders.</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Create and manage events; attach photos; mark as upcoming/completed; link a gallery album.</w:t>
      </w:r>
    </w:p>
    <w:p>
      <w:pPr>
        <w:spacing w:after="120" w:line="276"/>
      </w:pPr>
      <w:r>
        <w:rPr>
          <w:b/>
          <w:bCs/>
          <w:color w:val="222831"/>
          <w:sz w:val="21"/>
          <w:szCs w:val="21"/>
        </w:rPr>
        <w:t xml:space="preserve">Key screens: </w:t>
      </w:r>
      <w:r>
        <w:rPr>
          <w:color w:val="222831"/>
          <w:sz w:val="21"/>
          <w:szCs w:val="21"/>
        </w:rPr>
        <w:t xml:space="preserve">Event calendar/list → event detail.</w:t>
      </w:r>
    </w:p>
    <w:p>
      <w:pPr>
        <w:pStyle w:val="Heading2"/>
        <w:spacing w:after="100" w:before="240"/>
      </w:pPr>
      <w:r>
        <w:rPr>
          <w:b/>
          <w:bCs/>
          <w:color w:val="2E5E8C"/>
          <w:sz w:val="25"/>
          <w:szCs w:val="25"/>
        </w:rPr>
        <w:t xml:space="preserve">5.9 Gallery (गॅलरी)</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Browse Photos and Videos of village activities and events in albums.</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Create albums, upload and caption photos/videos, order and feature media on the home slider.</w:t>
      </w:r>
    </w:p>
    <w:p>
      <w:pPr>
        <w:spacing w:after="120" w:line="276"/>
      </w:pPr>
      <w:r>
        <w:rPr>
          <w:b/>
          <w:bCs/>
          <w:color w:val="222831"/>
          <w:sz w:val="21"/>
          <w:szCs w:val="21"/>
        </w:rPr>
        <w:t xml:space="preserve">Key screens: </w:t>
      </w:r>
      <w:r>
        <w:rPr>
          <w:color w:val="222831"/>
          <w:sz w:val="21"/>
          <w:szCs w:val="21"/>
        </w:rPr>
        <w:t xml:space="preserve">Album grid → media viewer.</w:t>
      </w:r>
    </w:p>
    <w:p>
      <w:pPr>
        <w:pStyle w:val="Heading2"/>
        <w:spacing w:after="100" w:before="240"/>
      </w:pPr>
      <w:r>
        <w:rPr>
          <w:b/>
          <w:bCs/>
          <w:color w:val="2E5E8C"/>
          <w:sz w:val="25"/>
          <w:szCs w:val="25"/>
        </w:rPr>
        <w:t xml:space="preserve">5.10 Weather (हवामान)</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See current weather and rain forecast for the village.</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No manual work — data is pulled automatically from a weather API and cached.</w:t>
      </w:r>
    </w:p>
    <w:p>
      <w:pPr>
        <w:spacing w:after="120" w:line="276"/>
      </w:pPr>
      <w:r>
        <w:rPr>
          <w:b/>
          <w:bCs/>
          <w:color w:val="222831"/>
          <w:sz w:val="21"/>
          <w:szCs w:val="21"/>
        </w:rPr>
        <w:t xml:space="preserve">Key screens: </w:t>
      </w:r>
      <w:r>
        <w:rPr>
          <w:color w:val="222831"/>
          <w:sz w:val="21"/>
          <w:szCs w:val="21"/>
        </w:rPr>
        <w:t xml:space="preserve">Home widget + full weather screen.</w:t>
      </w:r>
    </w:p>
    <w:p>
      <w:pPr>
        <w:pStyle w:val="Heading2"/>
        <w:spacing w:after="100" w:before="240"/>
      </w:pPr>
      <w:r>
        <w:rPr>
          <w:b/>
          <w:bCs/>
          <w:color w:val="2E5E8C"/>
          <w:sz w:val="25"/>
          <w:szCs w:val="25"/>
        </w:rPr>
        <w:t xml:space="preserve">5.11 News (बातम्या)</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Read Village News, District News and Government Updates.</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Post village news in three languages; optionally auto-pull district/government feeds for review before publishing.</w:t>
      </w:r>
    </w:p>
    <w:p>
      <w:pPr>
        <w:spacing w:after="120" w:line="276"/>
      </w:pPr>
      <w:r>
        <w:rPr>
          <w:b/>
          <w:bCs/>
          <w:color w:val="222831"/>
          <w:sz w:val="21"/>
          <w:szCs w:val="21"/>
        </w:rPr>
        <w:t xml:space="preserve">Key screens: </w:t>
      </w:r>
      <w:r>
        <w:rPr>
          <w:color w:val="222831"/>
          <w:sz w:val="21"/>
          <w:szCs w:val="21"/>
        </w:rPr>
        <w:t xml:space="preserve">News feed → article.</w:t>
      </w:r>
    </w:p>
    <w:p>
      <w:pPr>
        <w:pStyle w:val="Heading2"/>
        <w:spacing w:after="100" w:before="240"/>
      </w:pPr>
      <w:r>
        <w:rPr>
          <w:b/>
          <w:bCs/>
          <w:color w:val="2E5E8C"/>
          <w:sz w:val="25"/>
          <w:szCs w:val="25"/>
        </w:rPr>
        <w:t xml:space="preserve">5.12 Water Supply Schedule (पाणीपुरवठा वेळापत्रक)</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Check water supply timing and status by area/zone.</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Maintain the area-wise schedule (time, status); push alerts on changes.</w:t>
      </w:r>
    </w:p>
    <w:p>
      <w:pPr>
        <w:spacing w:after="120" w:line="276"/>
      </w:pPr>
      <w:r>
        <w:rPr>
          <w:b/>
          <w:bCs/>
          <w:color w:val="222831"/>
          <w:sz w:val="21"/>
          <w:szCs w:val="21"/>
        </w:rPr>
        <w:t xml:space="preserve">Key screens: </w:t>
      </w:r>
      <w:r>
        <w:rPr>
          <w:color w:val="222831"/>
          <w:sz w:val="21"/>
          <w:szCs w:val="21"/>
        </w:rPr>
        <w:t xml:space="preserve">Area list → schedule table.</w:t>
      </w:r>
    </w:p>
    <w:p>
      <w:pPr>
        <w:pStyle w:val="Heading2"/>
        <w:spacing w:after="100" w:before="240"/>
      </w:pPr>
      <w:r>
        <w:rPr>
          <w:b/>
          <w:bCs/>
          <w:color w:val="2E5E8C"/>
          <w:sz w:val="25"/>
          <w:szCs w:val="25"/>
        </w:rPr>
        <w:t xml:space="preserve">5.13 Garbage Collection (कचरा संकलन)</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See the collection route, date and timing for their area.</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Maintain routes and timings; notify on changes.</w:t>
      </w:r>
    </w:p>
    <w:p>
      <w:pPr>
        <w:spacing w:after="120" w:line="276"/>
      </w:pPr>
      <w:r>
        <w:rPr>
          <w:b/>
          <w:bCs/>
          <w:color w:val="222831"/>
          <w:sz w:val="21"/>
          <w:szCs w:val="21"/>
        </w:rPr>
        <w:t xml:space="preserve">Key screens: </w:t>
      </w:r>
      <w:r>
        <w:rPr>
          <w:color w:val="222831"/>
          <w:sz w:val="21"/>
          <w:szCs w:val="21"/>
        </w:rPr>
        <w:t xml:space="preserve">Route + timing screen.</w:t>
      </w:r>
    </w:p>
    <w:p>
      <w:pPr>
        <w:pStyle w:val="Heading2"/>
        <w:spacing w:after="100" w:before="240"/>
      </w:pPr>
      <w:r>
        <w:rPr>
          <w:b/>
          <w:bCs/>
          <w:color w:val="2E5E8C"/>
          <w:sz w:val="25"/>
          <w:szCs w:val="25"/>
        </w:rPr>
        <w:t xml:space="preserve">5.14 Electricity Outage (वीज खंडित)</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See scheduled and emergency power-cut information.</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Post scheduled outages and emergency alerts.</w:t>
      </w:r>
    </w:p>
    <w:p>
      <w:pPr>
        <w:spacing w:after="120" w:line="276"/>
      </w:pPr>
      <w:r>
        <w:rPr>
          <w:b/>
          <w:bCs/>
          <w:color w:val="222831"/>
          <w:sz w:val="21"/>
          <w:szCs w:val="21"/>
        </w:rPr>
        <w:t xml:space="preserve">Key screens: </w:t>
      </w:r>
      <w:r>
        <w:rPr>
          <w:color w:val="222831"/>
          <w:sz w:val="21"/>
          <w:szCs w:val="21"/>
        </w:rPr>
        <w:t xml:space="preserve">Outage list (scheduled / emergency).</w:t>
      </w:r>
    </w:p>
    <w:p>
      <w:pPr>
        <w:pStyle w:val="Heading2"/>
        <w:spacing w:after="100" w:before="240"/>
      </w:pPr>
      <w:r>
        <w:rPr>
          <w:b/>
          <w:bCs/>
          <w:color w:val="2E5E8C"/>
          <w:sz w:val="25"/>
          <w:szCs w:val="25"/>
        </w:rPr>
        <w:t xml:space="preserve">5.15 Public Announcements (सार्वजनिक घोषणा)</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Receive important announcements via push notification and SMS.</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Compose an announcement once (three languages) and broadcast via push + SMS to selected audiences.</w:t>
      </w:r>
    </w:p>
    <w:p>
      <w:pPr>
        <w:spacing w:after="120" w:line="276"/>
      </w:pPr>
      <w:r>
        <w:rPr>
          <w:b/>
          <w:bCs/>
          <w:color w:val="222831"/>
          <w:sz w:val="21"/>
          <w:szCs w:val="21"/>
        </w:rPr>
        <w:t xml:space="preserve">Key screens: </w:t>
      </w:r>
      <w:r>
        <w:rPr>
          <w:color w:val="222831"/>
          <w:sz w:val="21"/>
          <w:szCs w:val="21"/>
        </w:rPr>
        <w:t xml:space="preserve">Announcement composer (admin) → citizen notification.</w:t>
      </w:r>
    </w:p>
    <w:p>
      <w:pPr>
        <w:pStyle w:val="Heading2"/>
        <w:spacing w:after="100" w:before="240"/>
      </w:pPr>
      <w:r>
        <w:rPr>
          <w:b/>
          <w:bCs/>
          <w:color w:val="2E5E8C"/>
          <w:sz w:val="25"/>
          <w:szCs w:val="25"/>
        </w:rPr>
        <w:t xml:space="preserve">5.16 Survey / Poll Module (सर्वेक्षण / मतदान)</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Give feedback, vote in polls, and submit suggestions to the Panchayat.</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Create surveys and polls; view results and citizen suggestions; export feedback.</w:t>
      </w:r>
    </w:p>
    <w:p>
      <w:pPr>
        <w:spacing w:after="120" w:line="276"/>
      </w:pPr>
      <w:r>
        <w:rPr>
          <w:b/>
          <w:bCs/>
          <w:color w:val="222831"/>
          <w:sz w:val="21"/>
          <w:szCs w:val="21"/>
        </w:rPr>
        <w:t xml:space="preserve">Key screens: </w:t>
      </w:r>
      <w:r>
        <w:rPr>
          <w:color w:val="222831"/>
          <w:sz w:val="21"/>
          <w:szCs w:val="21"/>
        </w:rPr>
        <w:t xml:space="preserve">Active survey/poll → vote/feedback → results (if public).</w:t>
      </w:r>
    </w:p>
    <w:p>
      <w:pPr>
        <w:pStyle w:val="Heading2"/>
        <w:spacing w:after="100" w:before="240"/>
      </w:pPr>
      <w:r>
        <w:rPr>
          <w:b/>
          <w:bCs/>
          <w:color w:val="2E5E8C"/>
          <w:sz w:val="25"/>
          <w:szCs w:val="25"/>
        </w:rPr>
        <w:t xml:space="preserve">5.17 Important Contacts (महत्त्वाचे संपर्क)</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One-tap call to Police, Ambulance, Hospital, Fire, Talathi, BDO and CEO Office.</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Maintain the contact directory and numbers.</w:t>
      </w:r>
    </w:p>
    <w:p>
      <w:pPr>
        <w:spacing w:after="120" w:line="276"/>
      </w:pPr>
      <w:r>
        <w:rPr>
          <w:b/>
          <w:bCs/>
          <w:color w:val="222831"/>
          <w:sz w:val="21"/>
          <w:szCs w:val="21"/>
        </w:rPr>
        <w:t xml:space="preserve">Key screens: </w:t>
      </w:r>
      <w:r>
        <w:rPr>
          <w:color w:val="222831"/>
          <w:sz w:val="21"/>
          <w:szCs w:val="21"/>
        </w:rPr>
        <w:t xml:space="preserve">Contact list with call buttons.</w:t>
      </w:r>
    </w:p>
    <w:p>
      <w:pPr>
        <w:pStyle w:val="Heading2"/>
        <w:spacing w:after="100" w:before="240"/>
      </w:pPr>
      <w:r>
        <w:rPr>
          <w:b/>
          <w:bCs/>
          <w:color w:val="2E5E8C"/>
          <w:sz w:val="25"/>
          <w:szCs w:val="25"/>
        </w:rPr>
        <w:t xml:space="preserve">5.18 Village Development Dashboard (गाव विकास डॅशबोर्ड)</w:t>
      </w:r>
    </w:p>
    <w:p>
      <w:pPr>
        <w:spacing w:after="120" w:line="276"/>
      </w:pPr>
      <w:r>
        <w:rPr>
          <w:color w:val="222831"/>
          <w:sz w:val="21"/>
          <w:szCs w:val="21"/>
        </w:rPr>
        <w:t xml:space="preserve">A public, at-a-glance picture of the village told through charts and graphs — distinct from the private Admin Dashboard in Section 6.</w:t>
      </w:r>
    </w:p>
    <w:p>
      <w:pPr>
        <w:pStyle w:val="ListParagraph"/>
        <w:numPr>
          <w:ilvl w:val="0"/>
          <w:numId w:val="2"/>
        </w:numPr>
        <w:spacing w:after="60" w:line="268"/>
      </w:pPr>
      <w:r>
        <w:rPr>
          <w:color w:val="222831"/>
          <w:sz w:val="21"/>
          <w:szCs w:val="21"/>
        </w:rPr>
        <w:t xml:space="preserve">Metrics: Population, Roads, Water Supply coverage, Schools, Health Centres, Street Lights, Trees planted, and Government Scheme beneficiaries.</w:t>
      </w:r>
    </w:p>
    <w:p>
      <w:pPr>
        <w:pStyle w:val="ListParagraph"/>
        <w:numPr>
          <w:ilvl w:val="0"/>
          <w:numId w:val="2"/>
        </w:numPr>
        <w:spacing w:after="60" w:line="268"/>
      </w:pPr>
      <w:r>
        <w:rPr>
          <w:color w:val="222831"/>
          <w:sz w:val="21"/>
          <w:szCs w:val="21"/>
        </w:rPr>
        <w:t xml:space="preserve">Presented as charts and graphs with year-on-year trends where data exists.</w:t>
      </w:r>
    </w:p>
    <w:p>
      <w:pPr>
        <w:pStyle w:val="ListParagraph"/>
        <w:numPr>
          <w:ilvl w:val="0"/>
          <w:numId w:val="2"/>
        </w:numPr>
        <w:spacing w:after="60" w:line="268"/>
      </w:pPr>
      <w:r>
        <w:rPr>
          <w:color w:val="222831"/>
          <w:sz w:val="21"/>
          <w:szCs w:val="21"/>
        </w:rPr>
        <w:t xml:space="preserve">Admins update the underlying figures; the charts refresh automatically.</w:t>
      </w:r>
    </w:p>
    <w:p>
      <w:pPr>
        <w:pStyle w:val="Heading2"/>
        <w:spacing w:after="100" w:before="240"/>
      </w:pPr>
      <w:r>
        <w:rPr>
          <w:b/>
          <w:bCs/>
          <w:color w:val="2E5E8C"/>
          <w:sz w:val="25"/>
          <w:szCs w:val="25"/>
        </w:rPr>
        <w:t xml:space="preserve">5.19 Document Download (कागदपत्रे डाउनलोड)</w:t>
      </w:r>
    </w:p>
    <w:p>
      <w:pPr>
        <w:pStyle w:val="Heading3"/>
        <w:spacing w:after="80" w:before="180"/>
      </w:pPr>
      <w:r>
        <w:rPr>
          <w:b/>
          <w:bCs/>
          <w:color w:val="C8611E"/>
          <w:sz w:val="22"/>
          <w:szCs w:val="22"/>
        </w:rPr>
        <w:t xml:space="preserve">Citizen features</w:t>
      </w:r>
    </w:p>
    <w:p>
      <w:pPr>
        <w:pStyle w:val="ListParagraph"/>
        <w:numPr>
          <w:ilvl w:val="0"/>
          <w:numId w:val="2"/>
        </w:numPr>
        <w:spacing w:after="60" w:line="268"/>
      </w:pPr>
      <w:r>
        <w:rPr>
          <w:color w:val="222831"/>
          <w:sz w:val="21"/>
          <w:szCs w:val="21"/>
        </w:rPr>
        <w:t xml:space="preserve">Download Forms, Government Resolutions (GR), Circulars and blank certificate formats as PDFs.</w:t>
      </w:r>
    </w:p>
    <w:p>
      <w:pPr>
        <w:pStyle w:val="Heading3"/>
        <w:spacing w:after="80" w:before="180"/>
      </w:pPr>
      <w:r>
        <w:rPr>
          <w:b/>
          <w:bCs/>
          <w:color w:val="C8611E"/>
          <w:sz w:val="22"/>
          <w:szCs w:val="22"/>
        </w:rPr>
        <w:t xml:space="preserve">Admin / staff features</w:t>
      </w:r>
    </w:p>
    <w:p>
      <w:pPr>
        <w:pStyle w:val="ListParagraph"/>
        <w:numPr>
          <w:ilvl w:val="0"/>
          <w:numId w:val="2"/>
        </w:numPr>
        <w:spacing w:after="60" w:line="268"/>
      </w:pPr>
      <w:r>
        <w:rPr>
          <w:color w:val="222831"/>
          <w:sz w:val="21"/>
          <w:szCs w:val="21"/>
        </w:rPr>
        <w:t xml:space="preserve">Upload and categorise documents; version and archive them.</w:t>
      </w:r>
    </w:p>
    <w:p>
      <w:pPr>
        <w:spacing w:after="120" w:line="276"/>
      </w:pPr>
      <w:r>
        <w:rPr>
          <w:b/>
          <w:bCs/>
          <w:color w:val="222831"/>
          <w:sz w:val="21"/>
          <w:szCs w:val="21"/>
        </w:rPr>
        <w:t xml:space="preserve">Key screens: </w:t>
      </w:r>
      <w:r>
        <w:rPr>
          <w:color w:val="222831"/>
          <w:sz w:val="21"/>
          <w:szCs w:val="21"/>
        </w:rPr>
        <w:t xml:space="preserve">Document library with category filter and search.</w:t>
      </w:r>
    </w:p>
    <w:p>
      <w:pPr>
        <w:pStyle w:val="Heading2"/>
        <w:spacing w:after="100" w:before="240"/>
      </w:pPr>
      <w:r>
        <w:rPr>
          <w:b/>
          <w:bCs/>
          <w:color w:val="2E5E8C"/>
          <w:sz w:val="25"/>
          <w:szCs w:val="25"/>
        </w:rPr>
        <w:t xml:space="preserve">5.20 Citizen Profile (नागरिक प्रोफाइल)</w:t>
      </w:r>
    </w:p>
    <w:p>
      <w:pPr>
        <w:spacing w:after="120" w:line="276"/>
      </w:pPr>
      <w:r>
        <w:rPr>
          <w:color w:val="222831"/>
          <w:sz w:val="21"/>
          <w:szCs w:val="21"/>
        </w:rPr>
        <w:t xml:space="preserve">A personal space, available after OTP login, tying together everything the citizen has done.</w:t>
      </w:r>
    </w:p>
    <w:p>
      <w:pPr>
        <w:pStyle w:val="ListParagraph"/>
        <w:numPr>
          <w:ilvl w:val="0"/>
          <w:numId w:val="2"/>
        </w:numPr>
        <w:spacing w:after="60" w:line="268"/>
      </w:pPr>
      <w:r>
        <w:rPr>
          <w:color w:val="222831"/>
          <w:sz w:val="21"/>
          <w:szCs w:val="21"/>
        </w:rPr>
        <w:t xml:space="preserve">My Applications — certificate and service applications with status.</w:t>
      </w:r>
    </w:p>
    <w:p>
      <w:pPr>
        <w:pStyle w:val="ListParagraph"/>
        <w:numPr>
          <w:ilvl w:val="0"/>
          <w:numId w:val="2"/>
        </w:numPr>
        <w:spacing w:after="60" w:line="268"/>
      </w:pPr>
      <w:r>
        <w:rPr>
          <w:color w:val="222831"/>
          <w:sz w:val="21"/>
          <w:szCs w:val="21"/>
        </w:rPr>
        <w:t xml:space="preserve">My Complaints — all complaints raised and their live status.</w:t>
      </w:r>
    </w:p>
    <w:p>
      <w:pPr>
        <w:pStyle w:val="ListParagraph"/>
        <w:numPr>
          <w:ilvl w:val="0"/>
          <w:numId w:val="2"/>
        </w:numPr>
        <w:spacing w:after="60" w:line="268"/>
      </w:pPr>
      <w:r>
        <w:rPr>
          <w:color w:val="222831"/>
          <w:sz w:val="21"/>
          <w:szCs w:val="21"/>
        </w:rPr>
        <w:t xml:space="preserve">My Payments — tax and fee history with downloadable receipts.</w:t>
      </w:r>
    </w:p>
    <w:p>
      <w:pPr>
        <w:pStyle w:val="ListParagraph"/>
        <w:numPr>
          <w:ilvl w:val="0"/>
          <w:numId w:val="2"/>
        </w:numPr>
        <w:spacing w:after="60" w:line="268"/>
      </w:pPr>
      <w:r>
        <w:rPr>
          <w:color w:val="222831"/>
          <w:sz w:val="21"/>
          <w:szCs w:val="21"/>
        </w:rPr>
        <w:t xml:space="preserve">My Certificates — issued certificates ready to download.</w:t>
      </w:r>
    </w:p>
    <w:p>
      <w:pPr>
        <w:pStyle w:val="ListParagraph"/>
        <w:numPr>
          <w:ilvl w:val="0"/>
          <w:numId w:val="2"/>
        </w:numPr>
        <w:spacing w:after="60" w:line="268"/>
      </w:pPr>
      <w:r>
        <w:rPr>
          <w:color w:val="222831"/>
          <w:sz w:val="21"/>
          <w:szCs w:val="21"/>
        </w:rPr>
        <w:t xml:space="preserve">Preferences — preferred language, notification settings, and profile details.</w:t>
      </w:r>
    </w:p>
    <w:p>
      <w:r>
        <w:br w:type="page"/>
      </w:r>
    </w:p>
    <w:p>
      <w:pPr>
        <w:pStyle w:val="Heading1"/>
        <w:spacing w:after="140" w:before="320"/>
      </w:pPr>
      <w:r>
        <w:rPr>
          <w:b/>
          <w:bCs/>
          <w:color w:val="1F3A5F"/>
          <w:sz w:val="30"/>
          <w:szCs w:val="30"/>
        </w:rPr>
        <w:t xml:space="preserve">6. Admin Dashboard — Priority Module</w:t>
      </w:r>
    </w:p>
    <w:tbl>
      <w:tblPr>
        <w:tblW w:type="dxa" w:w="9600"/>
        <w:tblBorders>
          <w:top w:val="none"/>
          <w:left w:val="none"/>
          <w:bottom w:val="none"/>
          <w:right w:val="none"/>
          <w:insideH w:val="none"/>
          <w:insideV w:val="none"/>
        </w:tblBorders>
      </w:tblPr>
      <w:tblGrid>
        <w:gridCol w:w="120"/>
        <w:gridCol w:w="9480"/>
      </w:tblGrid>
      <w:tr>
        <w:tc>
          <w:tcPr>
            <w:tcW w:type="dxa" w:w="120"/>
            <w:shd w:fill="C8611E" w:val="clear"/>
          </w:tcPr>
          <w:p>
            <w:r>
              <w:rPr>
                <w:sz w:val="2"/>
                <w:szCs w:val="2"/>
              </w:rPr>
              <w:t xml:space="preserve"/>
            </w:r>
          </w:p>
        </w:tc>
        <w:tc>
          <w:tcPr>
            <w:tcW w:type="dxa" w:w="9480"/>
            <w:shd w:fill="EAF0F6" w:val="clear"/>
            <w:tcMar>
              <w:top w:type="dxa" w:w="120"/>
              <w:left w:type="dxa" w:w="160"/>
              <w:bottom w:type="dxa" w:w="120"/>
              <w:right w:type="dxa" w:w="160"/>
            </w:tcMar>
          </w:tcPr>
          <w:p>
            <w:pPr>
              <w:spacing w:after="60"/>
            </w:pPr>
            <w:r>
              <w:rPr>
                <w:b/>
                <w:bCs/>
                <w:color w:val="1F3A5F"/>
                <w:sz w:val="21"/>
                <w:szCs w:val="21"/>
              </w:rPr>
              <w:t xml:space="preserve">Why this section leads the build</w:t>
            </w:r>
          </w:p>
          <w:p>
            <w:pPr>
              <w:spacing w:after="30"/>
            </w:pPr>
            <w:r>
              <w:rPr>
                <w:color w:val="333B45"/>
                <w:sz w:val="20"/>
                <w:szCs w:val="20"/>
              </w:rPr>
              <w:t xml:space="preserve">The Admin Dashboard was selected as the highest-priority module for Version 1. Nothing citizens see is useful unless staff can publish and manage it, so the dashboard is delivered first and in depth.</w:t>
            </w:r>
          </w:p>
        </w:tc>
      </w:tr>
    </w:tbl>
    <w:p>
      <w:pPr>
        <w:pStyle w:val="Heading2"/>
        <w:spacing w:after="100" w:before="240"/>
      </w:pPr>
      <w:r>
        <w:rPr>
          <w:b/>
          <w:bCs/>
          <w:color w:val="2E5E8C"/>
          <w:sz w:val="25"/>
          <w:szCs w:val="25"/>
        </w:rPr>
        <w:t xml:space="preserve">6.1 Dashboard Home — the numbers that matter</w:t>
      </w:r>
    </w:p>
    <w:p>
      <w:pPr>
        <w:spacing w:after="120" w:line="276"/>
      </w:pPr>
      <w:r>
        <w:rPr>
          <w:color w:val="222831"/>
          <w:sz w:val="21"/>
          <w:szCs w:val="21"/>
        </w:rPr>
        <w:t xml:space="preserve">On login, staff land on a metrics dashboard with live cards and trend charts: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600"/>
        <w:gridCol w:w="7000"/>
      </w:tblGrid>
      <w:tr>
        <w:trPr>
          <w:tblHeader/>
        </w:trPr>
        <w:tc>
          <w:tcPr>
            <w:tcW w:type="dxa" w:w="2600"/>
            <w:shd w:fill="1F3A5F" w:val="clear"/>
            <w:tcMar>
              <w:top w:type="dxa" w:w="60"/>
              <w:left w:type="dxa" w:w="100"/>
              <w:bottom w:type="dxa" w:w="60"/>
              <w:right w:type="dxa" w:w="100"/>
            </w:tcMar>
          </w:tcPr>
          <w:p>
            <w:r>
              <w:rPr>
                <w:b/>
                <w:bCs/>
                <w:color w:val="FFFFFF"/>
                <w:sz w:val="19"/>
                <w:szCs w:val="19"/>
              </w:rPr>
              <w:t xml:space="preserve">Metric card</w:t>
            </w:r>
          </w:p>
        </w:tc>
        <w:tc>
          <w:tcPr>
            <w:tcW w:type="dxa" w:w="7000"/>
            <w:shd w:fill="1F3A5F" w:val="clear"/>
            <w:tcMar>
              <w:top w:type="dxa" w:w="60"/>
              <w:left w:type="dxa" w:w="100"/>
              <w:bottom w:type="dxa" w:w="60"/>
              <w:right w:type="dxa" w:w="100"/>
            </w:tcMar>
          </w:tcPr>
          <w:p>
            <w:r>
              <w:rPr>
                <w:b/>
                <w:bCs/>
                <w:color w:val="FFFFFF"/>
                <w:sz w:val="19"/>
                <w:szCs w:val="19"/>
              </w:rPr>
              <w:t xml:space="preserve">Shows</w:t>
            </w:r>
          </w:p>
        </w:tc>
      </w:tr>
      <w:tr>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Total Citizens</w:t>
            </w:r>
          </w:p>
        </w:tc>
        <w:tc>
          <w:tcPr>
            <w:tcW w:type="dxa" w:w="7000"/>
            <w:shd w:fill="FFFFFF" w:val="clear"/>
            <w:tcMar>
              <w:top w:type="dxa" w:w="50"/>
              <w:left w:type="dxa" w:w="100"/>
              <w:bottom w:type="dxa" w:w="50"/>
              <w:right w:type="dxa" w:w="100"/>
            </w:tcMar>
          </w:tcPr>
          <w:p>
            <w:pPr>
              <w:spacing w:after="0"/>
            </w:pPr>
            <w:r>
              <w:rPr>
                <w:b w:val="false"/>
                <w:bCs w:val="false"/>
                <w:color w:val="222831"/>
                <w:sz w:val="18"/>
                <w:szCs w:val="18"/>
              </w:rPr>
              <w:t xml:space="preserve">Registered citizen accounts</w:t>
            </w:r>
          </w:p>
        </w:tc>
      </w:tr>
      <w:tr>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Total Complaints</w:t>
            </w:r>
          </w:p>
        </w:tc>
        <w:tc>
          <w:tcPr>
            <w:tcW w:type="dxa" w:w="7000"/>
            <w:shd w:fill="EAF0F6" w:val="clear"/>
            <w:tcMar>
              <w:top w:type="dxa" w:w="50"/>
              <w:left w:type="dxa" w:w="100"/>
              <w:bottom w:type="dxa" w:w="50"/>
              <w:right w:type="dxa" w:w="100"/>
            </w:tcMar>
          </w:tcPr>
          <w:p>
            <w:pPr>
              <w:spacing w:after="0"/>
            </w:pPr>
            <w:r>
              <w:rPr>
                <w:b w:val="false"/>
                <w:bCs w:val="false"/>
                <w:color w:val="222831"/>
                <w:sz w:val="18"/>
                <w:szCs w:val="18"/>
              </w:rPr>
              <w:t xml:space="preserve">All complaints, all time</w:t>
            </w:r>
          </w:p>
        </w:tc>
      </w:tr>
      <w:tr>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Resolved Complaints</w:t>
            </w:r>
          </w:p>
        </w:tc>
        <w:tc>
          <w:tcPr>
            <w:tcW w:type="dxa" w:w="7000"/>
            <w:shd w:fill="FFFFFF" w:val="clear"/>
            <w:tcMar>
              <w:top w:type="dxa" w:w="50"/>
              <w:left w:type="dxa" w:w="100"/>
              <w:bottom w:type="dxa" w:w="50"/>
              <w:right w:type="dxa" w:w="100"/>
            </w:tcMar>
          </w:tcPr>
          <w:p>
            <w:pPr>
              <w:spacing w:after="0"/>
            </w:pPr>
            <w:r>
              <w:rPr>
                <w:b w:val="false"/>
                <w:bCs w:val="false"/>
                <w:color w:val="222831"/>
                <w:sz w:val="18"/>
                <w:szCs w:val="18"/>
              </w:rPr>
              <w:t xml:space="preserve">Closed/completed, with resolution rate</w:t>
            </w:r>
          </w:p>
        </w:tc>
      </w:tr>
      <w:tr>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Pending Complaints</w:t>
            </w:r>
          </w:p>
        </w:tc>
        <w:tc>
          <w:tcPr>
            <w:tcW w:type="dxa" w:w="7000"/>
            <w:shd w:fill="EAF0F6" w:val="clear"/>
            <w:tcMar>
              <w:top w:type="dxa" w:w="50"/>
              <w:left w:type="dxa" w:w="100"/>
              <w:bottom w:type="dxa" w:w="50"/>
              <w:right w:type="dxa" w:w="100"/>
            </w:tcMar>
          </w:tcPr>
          <w:p>
            <w:pPr>
              <w:spacing w:after="0"/>
            </w:pPr>
            <w:r>
              <w:rPr>
                <w:b w:val="false"/>
                <w:bCs w:val="false"/>
                <w:color w:val="222831"/>
                <w:sz w:val="18"/>
                <w:szCs w:val="18"/>
              </w:rPr>
              <w:t xml:space="preserve">Open items needing action, by priority</w:t>
            </w:r>
          </w:p>
        </w:tc>
      </w:tr>
      <w:tr>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Tax Collection</w:t>
            </w:r>
          </w:p>
        </w:tc>
        <w:tc>
          <w:tcPr>
            <w:tcW w:type="dxa" w:w="7000"/>
            <w:shd w:fill="FFFFFF" w:val="clear"/>
            <w:tcMar>
              <w:top w:type="dxa" w:w="50"/>
              <w:left w:type="dxa" w:w="100"/>
              <w:bottom w:type="dxa" w:w="50"/>
              <w:right w:type="dxa" w:w="100"/>
            </w:tcMar>
          </w:tcPr>
          <w:p>
            <w:pPr>
              <w:spacing w:after="0"/>
            </w:pPr>
            <w:r>
              <w:rPr>
                <w:b w:val="false"/>
                <w:bCs w:val="false"/>
                <w:color w:val="222831"/>
                <w:sz w:val="18"/>
                <w:szCs w:val="18"/>
              </w:rPr>
              <w:t xml:space="preserve">Amount collected (today / month / year) by tax type</w:t>
            </w:r>
          </w:p>
        </w:tc>
      </w:tr>
      <w:tr>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Scheme Beneficiaries</w:t>
            </w:r>
          </w:p>
        </w:tc>
        <w:tc>
          <w:tcPr>
            <w:tcW w:type="dxa" w:w="7000"/>
            <w:shd w:fill="EAF0F6" w:val="clear"/>
            <w:tcMar>
              <w:top w:type="dxa" w:w="50"/>
              <w:left w:type="dxa" w:w="100"/>
              <w:bottom w:type="dxa" w:w="50"/>
              <w:right w:type="dxa" w:w="100"/>
            </w:tcMar>
          </w:tcPr>
          <w:p>
            <w:pPr>
              <w:spacing w:after="0"/>
            </w:pPr>
            <w:r>
              <w:rPr>
                <w:b w:val="false"/>
                <w:bCs w:val="false"/>
                <w:color w:val="222831"/>
                <w:sz w:val="18"/>
                <w:szCs w:val="18"/>
              </w:rPr>
              <w:t xml:space="preserve">Count across schemes</w:t>
            </w:r>
          </w:p>
        </w:tc>
      </w:tr>
      <w:tr>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Active Users</w:t>
            </w:r>
          </w:p>
        </w:tc>
        <w:tc>
          <w:tcPr>
            <w:tcW w:type="dxa" w:w="7000"/>
            <w:shd w:fill="FFFFFF" w:val="clear"/>
            <w:tcMar>
              <w:top w:type="dxa" w:w="50"/>
              <w:left w:type="dxa" w:w="100"/>
              <w:bottom w:type="dxa" w:w="50"/>
              <w:right w:type="dxa" w:w="100"/>
            </w:tcMar>
          </w:tcPr>
          <w:p>
            <w:pPr>
              <w:spacing w:after="0"/>
            </w:pPr>
            <w:r>
              <w:rPr>
                <w:b w:val="false"/>
                <w:bCs w:val="false"/>
                <w:color w:val="222831"/>
                <w:sz w:val="18"/>
                <w:szCs w:val="18"/>
              </w:rPr>
              <w:t xml:space="preserve">Citizens active in the last 30 days</w:t>
            </w:r>
          </w:p>
        </w:tc>
      </w:tr>
    </w:tbl>
    <w:p>
      <w:pPr>
        <w:spacing w:after="80"/>
      </w:pPr>
      <w:r>
        <w:rPr>
          <w:sz w:val="2"/>
          <w:szCs w:val="2"/>
        </w:rPr>
        <w:t xml:space="preserve"/>
      </w:r>
    </w:p>
    <w:p>
      <w:pPr>
        <w:pStyle w:val="Heading2"/>
        <w:spacing w:after="100" w:before="240"/>
      </w:pPr>
      <w:r>
        <w:rPr>
          <w:b/>
          <w:bCs/>
          <w:color w:val="2E5E8C"/>
          <w:sz w:val="25"/>
          <w:szCs w:val="25"/>
        </w:rPr>
        <w:t xml:space="preserve">6.2 Content Management</w:t>
      </w:r>
    </w:p>
    <w:p>
      <w:pPr>
        <w:spacing w:after="120" w:line="276"/>
      </w:pPr>
      <w:r>
        <w:rPr>
          <w:color w:val="222831"/>
          <w:sz w:val="21"/>
          <w:szCs w:val="21"/>
        </w:rPr>
        <w:t xml:space="preserve">A single place to publish and maintain everything citizens read, each item authored in English, Marathi and Hindi:</w:t>
      </w:r>
    </w:p>
    <w:p>
      <w:pPr>
        <w:pStyle w:val="ListParagraph"/>
        <w:numPr>
          <w:ilvl w:val="0"/>
          <w:numId w:val="2"/>
        </w:numPr>
        <w:spacing w:after="60" w:line="268"/>
      </w:pPr>
      <w:r>
        <w:rPr>
          <w:color w:val="222831"/>
          <w:sz w:val="21"/>
          <w:szCs w:val="21"/>
        </w:rPr>
        <w:t xml:space="preserve">News, Notices, Gallery, Events, Schemes, and Documents — create, edit, publish, unpublish, archive.</w:t>
      </w:r>
    </w:p>
    <w:p>
      <w:pPr>
        <w:pStyle w:val="ListParagraph"/>
        <w:numPr>
          <w:ilvl w:val="0"/>
          <w:numId w:val="2"/>
        </w:numPr>
        <w:spacing w:after="60" w:line="268"/>
      </w:pPr>
      <w:r>
        <w:rPr>
          <w:color w:val="222831"/>
          <w:sz w:val="21"/>
          <w:szCs w:val="21"/>
        </w:rPr>
        <w:t xml:space="preserve">Three-tab (EN / मराठी / हिंदी) editor with optional machine-translation assist and a preview.</w:t>
      </w:r>
    </w:p>
    <w:p>
      <w:pPr>
        <w:pStyle w:val="ListParagraph"/>
        <w:numPr>
          <w:ilvl w:val="0"/>
          <w:numId w:val="2"/>
        </w:numPr>
        <w:spacing w:after="60" w:line="268"/>
      </w:pPr>
      <w:r>
        <w:rPr>
          <w:color w:val="222831"/>
          <w:sz w:val="21"/>
          <w:szCs w:val="21"/>
        </w:rPr>
        <w:t xml:space="preserve">Scheduling (publish now or later) and pinning of important items.</w:t>
      </w:r>
    </w:p>
    <w:p>
      <w:pPr>
        <w:spacing w:after="80"/>
      </w:pPr>
      <w:r>
        <w:rPr>
          <w:sz w:val="2"/>
          <w:szCs w:val="2"/>
        </w:rPr>
        <w:t xml:space="preserve"/>
      </w:r>
    </w:p>
    <w:p>
      <w:pPr>
        <w:pStyle w:val="Heading2"/>
        <w:spacing w:after="100" w:before="240"/>
      </w:pPr>
      <w:r>
        <w:rPr>
          <w:b/>
          <w:bCs/>
          <w:color w:val="2E5E8C"/>
          <w:sz w:val="25"/>
          <w:szCs w:val="25"/>
        </w:rPr>
        <w:t xml:space="preserve">6.3 Complaint Management (admin view)</w:t>
      </w:r>
    </w:p>
    <w:p>
      <w:pPr>
        <w:pStyle w:val="ListParagraph"/>
        <w:numPr>
          <w:ilvl w:val="0"/>
          <w:numId w:val="2"/>
        </w:numPr>
        <w:spacing w:after="60" w:line="268"/>
      </w:pPr>
      <w:r>
        <w:rPr>
          <w:color w:val="222831"/>
          <w:sz w:val="21"/>
          <w:szCs w:val="21"/>
        </w:rPr>
        <w:t xml:space="preserve">Queue with filters and search; assign to staff/department; change status; add remarks; close with resolution notes.</w:t>
      </w:r>
    </w:p>
    <w:p>
      <w:pPr>
        <w:pStyle w:val="ListParagraph"/>
        <w:numPr>
          <w:ilvl w:val="0"/>
          <w:numId w:val="2"/>
        </w:numPr>
        <w:spacing w:after="60" w:line="268"/>
      </w:pPr>
      <w:r>
        <w:rPr>
          <w:color w:val="222831"/>
          <w:sz w:val="21"/>
          <w:szCs w:val="21"/>
        </w:rPr>
        <w:t xml:space="preserve">SLA view — how long complaints have been open, flagged when overdue.</w:t>
      </w:r>
    </w:p>
    <w:p>
      <w:pPr>
        <w:spacing w:after="80"/>
      </w:pPr>
      <w:r>
        <w:rPr>
          <w:sz w:val="2"/>
          <w:szCs w:val="2"/>
        </w:rPr>
        <w:t xml:space="preserve"/>
      </w:r>
    </w:p>
    <w:p>
      <w:pPr>
        <w:pStyle w:val="Heading2"/>
        <w:spacing w:after="100" w:before="240"/>
      </w:pPr>
      <w:r>
        <w:rPr>
          <w:b/>
          <w:bCs/>
          <w:color w:val="2E5E8C"/>
          <w:sz w:val="25"/>
          <w:szCs w:val="25"/>
        </w:rPr>
        <w:t xml:space="preserve">6.4 User Management</w:t>
      </w:r>
    </w:p>
    <w:p>
      <w:pPr>
        <w:pStyle w:val="ListParagraph"/>
        <w:numPr>
          <w:ilvl w:val="0"/>
          <w:numId w:val="2"/>
        </w:numPr>
        <w:spacing w:after="60" w:line="268"/>
      </w:pPr>
      <w:r>
        <w:rPr>
          <w:color w:val="222831"/>
          <w:sz w:val="21"/>
          <w:szCs w:val="21"/>
        </w:rPr>
        <w:t xml:space="preserve">Manage Citizens, Employees and Departments; create staff accounts and assign roles/permissions.</w:t>
      </w:r>
    </w:p>
    <w:p>
      <w:pPr>
        <w:pStyle w:val="ListParagraph"/>
        <w:numPr>
          <w:ilvl w:val="0"/>
          <w:numId w:val="2"/>
        </w:numPr>
        <w:spacing w:after="60" w:line="268"/>
      </w:pPr>
      <w:r>
        <w:rPr>
          <w:color w:val="222831"/>
          <w:sz w:val="21"/>
          <w:szCs w:val="21"/>
        </w:rPr>
        <w:t xml:space="preserve">Role-based access control so each staff member sees only what their role allows.</w:t>
      </w:r>
    </w:p>
    <w:p>
      <w:pPr>
        <w:spacing w:after="80"/>
      </w:pPr>
      <w:r>
        <w:rPr>
          <w:sz w:val="2"/>
          <w:szCs w:val="2"/>
        </w:rPr>
        <w:t xml:space="preserve"/>
      </w:r>
    </w:p>
    <w:p>
      <w:pPr>
        <w:pStyle w:val="Heading2"/>
        <w:spacing w:after="100" w:before="240"/>
      </w:pPr>
      <w:r>
        <w:rPr>
          <w:b/>
          <w:bCs/>
          <w:color w:val="2E5E8C"/>
          <w:sz w:val="25"/>
          <w:szCs w:val="25"/>
        </w:rPr>
        <w:t xml:space="preserve">6.5 Reports</w:t>
      </w:r>
    </w:p>
    <w:p>
      <w:pPr>
        <w:spacing w:after="120" w:line="276"/>
      </w:pPr>
      <w:r>
        <w:rPr>
          <w:color w:val="222831"/>
          <w:sz w:val="21"/>
          <w:szCs w:val="21"/>
        </w:rPr>
        <w:t xml:space="preserve">Exportable to PDF and Excel:</w:t>
      </w:r>
    </w:p>
    <w:p>
      <w:pPr>
        <w:pStyle w:val="ListParagraph"/>
        <w:numPr>
          <w:ilvl w:val="0"/>
          <w:numId w:val="2"/>
        </w:numPr>
        <w:spacing w:after="60" w:line="268"/>
      </w:pPr>
      <w:r>
        <w:rPr>
          <w:color w:val="222831"/>
          <w:sz w:val="21"/>
          <w:szCs w:val="21"/>
        </w:rPr>
        <w:t xml:space="preserve">Complaint Report, Tax Report, Scheme Report, Citizen Report, Event Report, and User Activity Report.</w:t>
      </w:r>
    </w:p>
    <w:p>
      <w:pPr>
        <w:pStyle w:val="ListParagraph"/>
        <w:numPr>
          <w:ilvl w:val="0"/>
          <w:numId w:val="2"/>
        </w:numPr>
        <w:spacing w:after="60" w:line="268"/>
      </w:pPr>
      <w:r>
        <w:rPr>
          <w:color w:val="222831"/>
          <w:sz w:val="21"/>
          <w:szCs w:val="21"/>
        </w:rPr>
        <w:t xml:space="preserve">Date-range filters and department/category breakdowns.</w:t>
      </w:r>
    </w:p>
    <w:p>
      <w:pPr>
        <w:spacing w:after="80"/>
      </w:pPr>
      <w:r>
        <w:rPr>
          <w:sz w:val="2"/>
          <w:szCs w:val="2"/>
        </w:rPr>
        <w:t xml:space="preserve"/>
      </w:r>
    </w:p>
    <w:p>
      <w:pPr>
        <w:pStyle w:val="Heading2"/>
        <w:spacing w:after="100" w:before="240"/>
      </w:pPr>
      <w:r>
        <w:rPr>
          <w:b/>
          <w:bCs/>
          <w:color w:val="2E5E8C"/>
          <w:sz w:val="25"/>
          <w:szCs w:val="25"/>
        </w:rPr>
        <w:t xml:space="preserve">6.6 Notification System</w:t>
      </w:r>
    </w:p>
    <w:p>
      <w:pPr>
        <w:pStyle w:val="ListParagraph"/>
        <w:numPr>
          <w:ilvl w:val="0"/>
          <w:numId w:val="2"/>
        </w:numPr>
        <w:spacing w:after="60" w:line="268"/>
      </w:pPr>
      <w:r>
        <w:rPr>
          <w:color w:val="222831"/>
          <w:sz w:val="21"/>
          <w:szCs w:val="21"/>
        </w:rPr>
        <w:t xml:space="preserve">Send Push notifications, SMS, and WhatsApp shares from one composer.</w:t>
      </w:r>
    </w:p>
    <w:p>
      <w:pPr>
        <w:pStyle w:val="ListParagraph"/>
        <w:numPr>
          <w:ilvl w:val="0"/>
          <w:numId w:val="2"/>
        </w:numPr>
        <w:spacing w:after="60" w:line="268"/>
      </w:pPr>
      <w:r>
        <w:rPr>
          <w:color w:val="222831"/>
          <w:sz w:val="21"/>
          <w:szCs w:val="21"/>
        </w:rPr>
        <w:t xml:space="preserve">Target audiences (all citizens, an area, a category) and schedule sends.</w:t>
      </w:r>
    </w:p>
    <w:p>
      <w:pPr>
        <w:spacing w:after="80"/>
      </w:pPr>
      <w:r>
        <w:rPr>
          <w:sz w:val="2"/>
          <w:szCs w:val="2"/>
        </w:rPr>
        <w:t xml:space="preserve"/>
      </w:r>
    </w:p>
    <w:p>
      <w:pPr>
        <w:pStyle w:val="Heading2"/>
        <w:spacing w:after="100" w:before="240"/>
      </w:pPr>
      <w:r>
        <w:rPr>
          <w:b/>
          <w:bCs/>
          <w:color w:val="2E5E8C"/>
          <w:sz w:val="25"/>
          <w:szCs w:val="25"/>
        </w:rPr>
        <w:t xml:space="preserve">6.7 Global Search &amp; Audit</w:t>
      </w:r>
    </w:p>
    <w:p>
      <w:pPr>
        <w:pStyle w:val="ListParagraph"/>
        <w:numPr>
          <w:ilvl w:val="0"/>
          <w:numId w:val="2"/>
        </w:numPr>
        <w:spacing w:after="60" w:line="268"/>
      </w:pPr>
      <w:r>
        <w:rPr>
          <w:color w:val="222831"/>
          <w:sz w:val="21"/>
          <w:szCs w:val="21"/>
        </w:rPr>
        <w:t xml:space="preserve">Global search across Schemes, Notices, Employees and Services.</w:t>
      </w:r>
    </w:p>
    <w:p>
      <w:pPr>
        <w:pStyle w:val="ListParagraph"/>
        <w:numPr>
          <w:ilvl w:val="0"/>
          <w:numId w:val="2"/>
        </w:numPr>
        <w:spacing w:after="60" w:line="268"/>
      </w:pPr>
      <w:r>
        <w:rPr>
          <w:color w:val="222831"/>
          <w:sz w:val="21"/>
          <w:szCs w:val="21"/>
        </w:rPr>
        <w:t xml:space="preserve">Audit log of every admin action (who changed what, when) for accountability and GIGW compliance.</w:t>
      </w:r>
    </w:p>
    <w:p>
      <w:r>
        <w:br w:type="page"/>
      </w:r>
    </w:p>
    <w:p>
      <w:pPr>
        <w:pStyle w:val="Heading1"/>
        <w:spacing w:after="140" w:before="320"/>
      </w:pPr>
      <w:r>
        <w:rPr>
          <w:b/>
          <w:bCs/>
          <w:color w:val="1F3A5F"/>
          <w:sz w:val="30"/>
          <w:szCs w:val="30"/>
        </w:rPr>
        <w:t xml:space="preserve">7. Screen Layouts (Wireframe Notes)</w:t>
      </w:r>
    </w:p>
    <w:p>
      <w:pPr>
        <w:spacing w:after="120" w:line="276"/>
      </w:pPr>
      <w:r>
        <w:rPr>
          <w:color w:val="222831"/>
          <w:sz w:val="21"/>
          <w:szCs w:val="21"/>
        </w:rPr>
        <w:t xml:space="preserve">Text wireframes describing the layout of key screens. These guide the visual designer; final UI follows the design system in Section 8.5.</w:t>
      </w:r>
    </w:p>
    <w:p>
      <w:pPr>
        <w:pStyle w:val="Heading2"/>
        <w:spacing w:after="100" w:before="240"/>
      </w:pPr>
      <w:r>
        <w:rPr>
          <w:b/>
          <w:bCs/>
          <w:color w:val="2E5E8C"/>
          <w:sz w:val="25"/>
          <w:szCs w:val="25"/>
        </w:rPr>
        <w:t xml:space="preserve">7.1 Citizen Home (mobile)</w:t>
      </w:r>
    </w:p>
    <w:p>
      <w:pPr>
        <w:pStyle w:val="ListParagraph"/>
        <w:numPr>
          <w:ilvl w:val="0"/>
          <w:numId w:val="2"/>
        </w:numPr>
        <w:spacing w:after="60" w:line="268"/>
      </w:pPr>
      <w:r>
        <w:rPr>
          <w:color w:val="222831"/>
          <w:sz w:val="21"/>
          <w:szCs w:val="21"/>
        </w:rPr>
        <w:t xml:space="preserve">Top bar: logo + village name (left), language switcher EN/मराठी/हिंदी (right).</w:t>
      </w:r>
    </w:p>
    <w:p>
      <w:pPr>
        <w:pStyle w:val="ListParagraph"/>
        <w:numPr>
          <w:ilvl w:val="0"/>
          <w:numId w:val="2"/>
        </w:numPr>
        <w:spacing w:after="60" w:line="268"/>
      </w:pPr>
      <w:r>
        <w:rPr>
          <w:color w:val="222831"/>
          <w:sz w:val="21"/>
          <w:szCs w:val="21"/>
        </w:rPr>
        <w:t xml:space="preserve">Below: scrolling Important Notice banner; Emergency call button.</w:t>
      </w:r>
    </w:p>
    <w:p>
      <w:pPr>
        <w:pStyle w:val="ListParagraph"/>
        <w:numPr>
          <w:ilvl w:val="0"/>
          <w:numId w:val="2"/>
        </w:numPr>
        <w:spacing w:after="60" w:line="268"/>
      </w:pPr>
      <w:r>
        <w:rPr>
          <w:color w:val="222831"/>
          <w:sz w:val="21"/>
          <w:szCs w:val="21"/>
        </w:rPr>
        <w:t xml:space="preserve">Photo slider (village images).</w:t>
      </w:r>
    </w:p>
    <w:p>
      <w:pPr>
        <w:pStyle w:val="ListParagraph"/>
        <w:numPr>
          <w:ilvl w:val="0"/>
          <w:numId w:val="2"/>
        </w:numPr>
        <w:spacing w:after="60" w:line="268"/>
      </w:pPr>
      <w:r>
        <w:rPr>
          <w:color w:val="222831"/>
          <w:sz w:val="21"/>
          <w:szCs w:val="21"/>
        </w:rPr>
        <w:t xml:space="preserve">Quick-action grid (2×3): Pay Tax, File Complaint, Certificate, Notices, Schemes, Contacts.</w:t>
      </w:r>
    </w:p>
    <w:p>
      <w:pPr>
        <w:pStyle w:val="ListParagraph"/>
        <w:numPr>
          <w:ilvl w:val="0"/>
          <w:numId w:val="2"/>
        </w:numPr>
        <w:spacing w:after="60" w:line="268"/>
      </w:pPr>
      <w:r>
        <w:rPr>
          <w:color w:val="222831"/>
          <w:sz w:val="21"/>
          <w:szCs w:val="21"/>
        </w:rPr>
        <w:t xml:space="preserve">Latest News strip; Upcoming Events strip; Weather widget.</w:t>
      </w:r>
    </w:p>
    <w:p>
      <w:pPr>
        <w:pStyle w:val="ListParagraph"/>
        <w:numPr>
          <w:ilvl w:val="0"/>
          <w:numId w:val="2"/>
        </w:numPr>
        <w:spacing w:after="60" w:line="268"/>
      </w:pPr>
      <w:r>
        <w:rPr>
          <w:color w:val="222831"/>
          <w:sz w:val="21"/>
          <w:szCs w:val="21"/>
        </w:rPr>
        <w:t xml:space="preserve">Bottom navigation: Home, Services, Notices, Profile.</w:t>
      </w:r>
    </w:p>
    <w:p>
      <w:pPr>
        <w:spacing w:after="80"/>
      </w:pPr>
      <w:r>
        <w:rPr>
          <w:sz w:val="2"/>
          <w:szCs w:val="2"/>
        </w:rPr>
        <w:t xml:space="preserve"/>
      </w:r>
    </w:p>
    <w:p>
      <w:pPr>
        <w:pStyle w:val="Heading2"/>
        <w:spacing w:after="100" w:before="240"/>
      </w:pPr>
      <w:r>
        <w:rPr>
          <w:b/>
          <w:bCs/>
          <w:color w:val="2E5E8C"/>
          <w:sz w:val="25"/>
          <w:szCs w:val="25"/>
        </w:rPr>
        <w:t xml:space="preserve">7.2 Complaint Submission</w:t>
      </w:r>
    </w:p>
    <w:p>
      <w:pPr>
        <w:pStyle w:val="ListParagraph"/>
        <w:numPr>
          <w:ilvl w:val="0"/>
          <w:numId w:val="2"/>
        </w:numPr>
        <w:spacing w:after="60" w:line="268"/>
      </w:pPr>
      <w:r>
        <w:rPr>
          <w:color w:val="222831"/>
          <w:sz w:val="21"/>
          <w:szCs w:val="21"/>
        </w:rPr>
        <w:t xml:space="preserve">Category picker → priority selector → description field → photo upload → location (auto/GPS + map) → Submit.</w:t>
      </w:r>
    </w:p>
    <w:p>
      <w:pPr>
        <w:pStyle w:val="ListParagraph"/>
        <w:numPr>
          <w:ilvl w:val="0"/>
          <w:numId w:val="2"/>
        </w:numPr>
        <w:spacing w:after="60" w:line="268"/>
      </w:pPr>
      <w:r>
        <w:rPr>
          <w:color w:val="222831"/>
          <w:sz w:val="21"/>
          <w:szCs w:val="21"/>
        </w:rPr>
        <w:t xml:space="preserve">Confirmation screen with complaint ID and expected timeline.</w:t>
      </w:r>
    </w:p>
    <w:p>
      <w:pPr>
        <w:spacing w:after="80"/>
      </w:pPr>
      <w:r>
        <w:rPr>
          <w:sz w:val="2"/>
          <w:szCs w:val="2"/>
        </w:rPr>
        <w:t xml:space="preserve"/>
      </w:r>
    </w:p>
    <w:p>
      <w:pPr>
        <w:pStyle w:val="Heading2"/>
        <w:spacing w:after="100" w:before="240"/>
      </w:pPr>
      <w:r>
        <w:rPr>
          <w:b/>
          <w:bCs/>
          <w:color w:val="2E5E8C"/>
          <w:sz w:val="25"/>
          <w:szCs w:val="25"/>
        </w:rPr>
        <w:t xml:space="preserve">7.3 Tax Payment</w:t>
      </w:r>
    </w:p>
    <w:p>
      <w:pPr>
        <w:pStyle w:val="ListParagraph"/>
        <w:numPr>
          <w:ilvl w:val="0"/>
          <w:numId w:val="2"/>
        </w:numPr>
        <w:spacing w:after="60" w:line="268"/>
      </w:pPr>
      <w:r>
        <w:rPr>
          <w:color w:val="222831"/>
          <w:sz w:val="21"/>
          <w:szCs w:val="21"/>
        </w:rPr>
        <w:t xml:space="preserve">Dues summary by tax type → select bill(s) → review amount → choose UPI/Card/Net Banking → gateway → success + receipt download.</w:t>
      </w:r>
    </w:p>
    <w:p>
      <w:pPr>
        <w:spacing w:after="80"/>
      </w:pPr>
      <w:r>
        <w:rPr>
          <w:sz w:val="2"/>
          <w:szCs w:val="2"/>
        </w:rPr>
        <w:t xml:space="preserve"/>
      </w:r>
    </w:p>
    <w:p>
      <w:pPr>
        <w:pStyle w:val="Heading2"/>
        <w:spacing w:after="100" w:before="240"/>
      </w:pPr>
      <w:r>
        <w:rPr>
          <w:b/>
          <w:bCs/>
          <w:color w:val="2E5E8C"/>
          <w:sz w:val="25"/>
          <w:szCs w:val="25"/>
        </w:rPr>
        <w:t xml:space="preserve">7.4 Admin Dashboard (web)</w:t>
      </w:r>
    </w:p>
    <w:p>
      <w:pPr>
        <w:pStyle w:val="ListParagraph"/>
        <w:numPr>
          <w:ilvl w:val="0"/>
          <w:numId w:val="2"/>
        </w:numPr>
        <w:spacing w:after="60" w:line="268"/>
      </w:pPr>
      <w:r>
        <w:rPr>
          <w:color w:val="222831"/>
          <w:sz w:val="21"/>
          <w:szCs w:val="21"/>
        </w:rPr>
        <w:t xml:space="preserve">Left sidebar: Dashboard, Content, Complaints, Users, Reports, Notifications, Settings.</w:t>
      </w:r>
    </w:p>
    <w:p>
      <w:pPr>
        <w:pStyle w:val="ListParagraph"/>
        <w:numPr>
          <w:ilvl w:val="0"/>
          <w:numId w:val="2"/>
        </w:numPr>
        <w:spacing w:after="60" w:line="268"/>
      </w:pPr>
      <w:r>
        <w:rPr>
          <w:color w:val="222831"/>
          <w:sz w:val="21"/>
          <w:szCs w:val="21"/>
        </w:rPr>
        <w:t xml:space="preserve">Top bar: search, language switcher, admin profile, notifications.</w:t>
      </w:r>
    </w:p>
    <w:p>
      <w:pPr>
        <w:pStyle w:val="ListParagraph"/>
        <w:numPr>
          <w:ilvl w:val="0"/>
          <w:numId w:val="2"/>
        </w:numPr>
        <w:spacing w:after="60" w:line="268"/>
      </w:pPr>
      <w:r>
        <w:rPr>
          <w:color w:val="222831"/>
          <w:sz w:val="21"/>
          <w:szCs w:val="21"/>
        </w:rPr>
        <w:t xml:space="preserve">Main area: metric cards row → charts (complaints trend, tax collection) → recent activity table.</w:t>
      </w:r>
    </w:p>
    <w:p>
      <w:r>
        <w:br w:type="page"/>
      </w:r>
    </w:p>
    <w:p>
      <w:pPr>
        <w:pStyle w:val="Heading1"/>
        <w:spacing w:after="140" w:before="320"/>
      </w:pPr>
      <w:r>
        <w:rPr>
          <w:b/>
          <w:bCs/>
          <w:color w:val="1F3A5F"/>
          <w:sz w:val="30"/>
          <w:szCs w:val="30"/>
        </w:rPr>
        <w:t xml:space="preserve">8. Technical Architecture</w:t>
      </w:r>
    </w:p>
    <w:p>
      <w:pPr>
        <w:pStyle w:val="Heading2"/>
        <w:spacing w:after="100" w:before="240"/>
      </w:pPr>
      <w:r>
        <w:rPr>
          <w:b/>
          <w:bCs/>
          <w:color w:val="2E5E8C"/>
          <w:sz w:val="25"/>
          <w:szCs w:val="25"/>
        </w:rPr>
        <w:t xml:space="preserve">8.1 High-level architecture</w:t>
      </w:r>
    </w:p>
    <w:p>
      <w:pPr>
        <w:spacing w:after="120" w:line="276"/>
      </w:pPr>
      <w:r>
        <w:rPr>
          <w:color w:val="222831"/>
          <w:sz w:val="21"/>
          <w:szCs w:val="21"/>
        </w:rPr>
        <w:t xml:space="preserve">A standard three-tier architecture: client apps talk to a single backend API, which talks to a database and to external services. This keeps the web portal, mobile app and admin dashboard consistent because they all use the same API and data.</w:t>
      </w:r>
    </w:p>
    <w:p>
      <w:pPr>
        <w:pStyle w:val="ListParagraph"/>
        <w:numPr>
          <w:ilvl w:val="0"/>
          <w:numId w:val="2"/>
        </w:numPr>
        <w:spacing w:after="60" w:line="268"/>
      </w:pPr>
      <w:r>
        <w:rPr>
          <w:color w:val="222831"/>
          <w:sz w:val="21"/>
          <w:szCs w:val="21"/>
        </w:rPr>
        <w:t xml:space="preserve">Clients: Citizen PWA (web), Citizen mobile app (Android-first), Admin web dashboard.</w:t>
      </w:r>
    </w:p>
    <w:p>
      <w:pPr>
        <w:pStyle w:val="ListParagraph"/>
        <w:numPr>
          <w:ilvl w:val="0"/>
          <w:numId w:val="2"/>
        </w:numPr>
        <w:spacing w:after="60" w:line="268"/>
      </w:pPr>
      <w:r>
        <w:rPr>
          <w:color w:val="222831"/>
          <w:sz w:val="21"/>
          <w:szCs w:val="21"/>
        </w:rPr>
        <w:t xml:space="preserve">Backend: REST/JSON API with authentication, business logic, and role-based authorization.</w:t>
      </w:r>
    </w:p>
    <w:p>
      <w:pPr>
        <w:pStyle w:val="ListParagraph"/>
        <w:numPr>
          <w:ilvl w:val="0"/>
          <w:numId w:val="2"/>
        </w:numPr>
        <w:spacing w:after="60" w:line="268"/>
      </w:pPr>
      <w:r>
        <w:rPr>
          <w:color w:val="222831"/>
          <w:sz w:val="21"/>
          <w:szCs w:val="21"/>
        </w:rPr>
        <w:t xml:space="preserve">Data: relational database + object storage for photos, videos and PDFs.</w:t>
      </w:r>
    </w:p>
    <w:p>
      <w:pPr>
        <w:pStyle w:val="ListParagraph"/>
        <w:numPr>
          <w:ilvl w:val="0"/>
          <w:numId w:val="2"/>
        </w:numPr>
        <w:spacing w:after="60" w:line="268"/>
      </w:pPr>
      <w:r>
        <w:rPr>
          <w:color w:val="222831"/>
          <w:sz w:val="21"/>
          <w:szCs w:val="21"/>
        </w:rPr>
        <w:t xml:space="preserve">Integrations: payment gateway, SMS, push, weather, and optional government platforms.</w:t>
      </w:r>
    </w:p>
    <w:p>
      <w:pPr>
        <w:spacing w:after="80"/>
      </w:pPr>
      <w:r>
        <w:rPr>
          <w:sz w:val="2"/>
          <w:szCs w:val="2"/>
        </w:rPr>
        <w:t xml:space="preserve"/>
      </w:r>
    </w:p>
    <w:p>
      <w:pPr>
        <w:pStyle w:val="Heading2"/>
        <w:spacing w:after="100" w:before="240"/>
      </w:pPr>
      <w:r>
        <w:rPr>
          <w:b/>
          <w:bCs/>
          <w:color w:val="2E5E8C"/>
          <w:sz w:val="25"/>
          <w:szCs w:val="25"/>
        </w:rPr>
        <w:t xml:space="preserve">8.2 Recommended technology stack</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1900"/>
        <w:gridCol w:w="2650"/>
        <w:gridCol w:w="2450"/>
        <w:gridCol w:w="2600"/>
      </w:tblGrid>
      <w:tr>
        <w:trPr>
          <w:tblHeader/>
        </w:trPr>
        <w:tc>
          <w:tcPr>
            <w:tcW w:type="dxa" w:w="1900"/>
            <w:shd w:fill="1F3A5F" w:val="clear"/>
            <w:tcMar>
              <w:top w:type="dxa" w:w="60"/>
              <w:left w:type="dxa" w:w="100"/>
              <w:bottom w:type="dxa" w:w="60"/>
              <w:right w:type="dxa" w:w="100"/>
            </w:tcMar>
          </w:tcPr>
          <w:p>
            <w:r>
              <w:rPr>
                <w:b/>
                <w:bCs/>
                <w:color w:val="FFFFFF"/>
                <w:sz w:val="19"/>
                <w:szCs w:val="19"/>
              </w:rPr>
              <w:t xml:space="preserve">Layer</w:t>
            </w:r>
          </w:p>
        </w:tc>
        <w:tc>
          <w:tcPr>
            <w:tcW w:type="dxa" w:w="2650"/>
            <w:shd w:fill="1F3A5F" w:val="clear"/>
            <w:tcMar>
              <w:top w:type="dxa" w:w="60"/>
              <w:left w:type="dxa" w:w="100"/>
              <w:bottom w:type="dxa" w:w="60"/>
              <w:right w:type="dxa" w:w="100"/>
            </w:tcMar>
          </w:tcPr>
          <w:p>
            <w:r>
              <w:rPr>
                <w:b/>
                <w:bCs/>
                <w:color w:val="FFFFFF"/>
                <w:sz w:val="19"/>
                <w:szCs w:val="19"/>
              </w:rPr>
              <w:t xml:space="preserve">Recommended</w:t>
            </w:r>
          </w:p>
        </w:tc>
        <w:tc>
          <w:tcPr>
            <w:tcW w:type="dxa" w:w="2450"/>
            <w:shd w:fill="1F3A5F" w:val="clear"/>
            <w:tcMar>
              <w:top w:type="dxa" w:w="60"/>
              <w:left w:type="dxa" w:w="100"/>
              <w:bottom w:type="dxa" w:w="60"/>
              <w:right w:type="dxa" w:w="100"/>
            </w:tcMar>
          </w:tcPr>
          <w:p>
            <w:r>
              <w:rPr>
                <w:b/>
                <w:bCs/>
                <w:color w:val="FFFFFF"/>
                <w:sz w:val="19"/>
                <w:szCs w:val="19"/>
              </w:rPr>
              <w:t xml:space="preserve">Alternative</w:t>
            </w:r>
          </w:p>
        </w:tc>
        <w:tc>
          <w:tcPr>
            <w:tcW w:type="dxa" w:w="2600"/>
            <w:shd w:fill="1F3A5F" w:val="clear"/>
            <w:tcMar>
              <w:top w:type="dxa" w:w="60"/>
              <w:left w:type="dxa" w:w="100"/>
              <w:bottom w:type="dxa" w:w="60"/>
              <w:right w:type="dxa" w:w="100"/>
            </w:tcMar>
          </w:tcPr>
          <w:p>
            <w:r>
              <w:rPr>
                <w:b/>
                <w:bCs/>
                <w:color w:val="FFFFFF"/>
                <w:sz w:val="19"/>
                <w:szCs w:val="19"/>
              </w:rPr>
              <w:t xml:space="preserve">Notes</w:t>
            </w:r>
          </w:p>
        </w:tc>
      </w:tr>
      <w:tr>
        <w:tc>
          <w:tcPr>
            <w:tcW w:type="dxa" w:w="1900"/>
            <w:shd w:fill="FFFFFF" w:val="clear"/>
            <w:tcMar>
              <w:top w:type="dxa" w:w="50"/>
              <w:left w:type="dxa" w:w="100"/>
              <w:bottom w:type="dxa" w:w="50"/>
              <w:right w:type="dxa" w:w="100"/>
            </w:tcMar>
          </w:tcPr>
          <w:p>
            <w:pPr>
              <w:spacing w:after="0"/>
            </w:pPr>
            <w:r>
              <w:rPr>
                <w:b w:val="false"/>
                <w:bCs w:val="false"/>
                <w:color w:val="222831"/>
                <w:sz w:val="18"/>
                <w:szCs w:val="18"/>
              </w:rPr>
              <w:t xml:space="preserve">Citizen web</w:t>
            </w:r>
          </w:p>
        </w:tc>
        <w:tc>
          <w:tcPr>
            <w:tcW w:type="dxa" w:w="2650"/>
            <w:shd w:fill="FFFFFF" w:val="clear"/>
            <w:tcMar>
              <w:top w:type="dxa" w:w="50"/>
              <w:left w:type="dxa" w:w="100"/>
              <w:bottom w:type="dxa" w:w="50"/>
              <w:right w:type="dxa" w:w="100"/>
            </w:tcMar>
          </w:tcPr>
          <w:p>
            <w:pPr>
              <w:spacing w:after="0"/>
            </w:pPr>
            <w:r>
              <w:rPr>
                <w:b w:val="false"/>
                <w:bCs w:val="false"/>
                <w:color w:val="222831"/>
                <w:sz w:val="18"/>
                <w:szCs w:val="18"/>
              </w:rPr>
              <w:t xml:space="preserve">React (PWA)</w:t>
            </w:r>
          </w:p>
        </w:tc>
        <w:tc>
          <w:tcPr>
            <w:tcW w:type="dxa" w:w="2450"/>
            <w:shd w:fill="FFFFFF" w:val="clear"/>
            <w:tcMar>
              <w:top w:type="dxa" w:w="50"/>
              <w:left w:type="dxa" w:w="100"/>
              <w:bottom w:type="dxa" w:w="50"/>
              <w:right w:type="dxa" w:w="100"/>
            </w:tcMar>
          </w:tcPr>
          <w:p>
            <w:pPr>
              <w:spacing w:after="0"/>
            </w:pPr>
            <w:r>
              <w:rPr>
                <w:b w:val="false"/>
                <w:bCs w:val="false"/>
                <w:color w:val="222831"/>
                <w:sz w:val="18"/>
                <w:szCs w:val="18"/>
              </w:rPr>
              <w:t xml:space="preserve">Next.js</w:t>
            </w:r>
          </w:p>
        </w:tc>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Installable, offline-capable, mobile-first.</w:t>
            </w:r>
          </w:p>
        </w:tc>
      </w:tr>
      <w:tr>
        <w:tc>
          <w:tcPr>
            <w:tcW w:type="dxa" w:w="1900"/>
            <w:shd w:fill="EAF0F6" w:val="clear"/>
            <w:tcMar>
              <w:top w:type="dxa" w:w="50"/>
              <w:left w:type="dxa" w:w="100"/>
              <w:bottom w:type="dxa" w:w="50"/>
              <w:right w:type="dxa" w:w="100"/>
            </w:tcMar>
          </w:tcPr>
          <w:p>
            <w:pPr>
              <w:spacing w:after="0"/>
            </w:pPr>
            <w:r>
              <w:rPr>
                <w:b w:val="false"/>
                <w:bCs w:val="false"/>
                <w:color w:val="222831"/>
                <w:sz w:val="18"/>
                <w:szCs w:val="18"/>
              </w:rPr>
              <w:t xml:space="preserve">Mobile app</w:t>
            </w:r>
          </w:p>
        </w:tc>
        <w:tc>
          <w:tcPr>
            <w:tcW w:type="dxa" w:w="2650"/>
            <w:shd w:fill="EAF0F6" w:val="clear"/>
            <w:tcMar>
              <w:top w:type="dxa" w:w="50"/>
              <w:left w:type="dxa" w:w="100"/>
              <w:bottom w:type="dxa" w:w="50"/>
              <w:right w:type="dxa" w:w="100"/>
            </w:tcMar>
          </w:tcPr>
          <w:p>
            <w:pPr>
              <w:spacing w:after="0"/>
            </w:pPr>
            <w:r>
              <w:rPr>
                <w:b w:val="false"/>
                <w:bCs w:val="false"/>
                <w:color w:val="222831"/>
                <w:sz w:val="18"/>
                <w:szCs w:val="18"/>
              </w:rPr>
              <w:t xml:space="preserve">Flutter</w:t>
            </w:r>
          </w:p>
        </w:tc>
        <w:tc>
          <w:tcPr>
            <w:tcW w:type="dxa" w:w="2450"/>
            <w:shd w:fill="EAF0F6" w:val="clear"/>
            <w:tcMar>
              <w:top w:type="dxa" w:w="50"/>
              <w:left w:type="dxa" w:w="100"/>
              <w:bottom w:type="dxa" w:w="50"/>
              <w:right w:type="dxa" w:w="100"/>
            </w:tcMar>
          </w:tcPr>
          <w:p>
            <w:pPr>
              <w:spacing w:after="0"/>
            </w:pPr>
            <w:r>
              <w:rPr>
                <w:b w:val="false"/>
                <w:bCs w:val="false"/>
                <w:color w:val="222831"/>
                <w:sz w:val="18"/>
                <w:szCs w:val="18"/>
              </w:rPr>
              <w:t xml:space="preserve">React Native</w:t>
            </w:r>
          </w:p>
        </w:tc>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One codebase for Android (and iOS later).</w:t>
            </w:r>
          </w:p>
        </w:tc>
      </w:tr>
      <w:tr>
        <w:tc>
          <w:tcPr>
            <w:tcW w:type="dxa" w:w="1900"/>
            <w:shd w:fill="FFFFFF" w:val="clear"/>
            <w:tcMar>
              <w:top w:type="dxa" w:w="50"/>
              <w:left w:type="dxa" w:w="100"/>
              <w:bottom w:type="dxa" w:w="50"/>
              <w:right w:type="dxa" w:w="100"/>
            </w:tcMar>
          </w:tcPr>
          <w:p>
            <w:pPr>
              <w:spacing w:after="0"/>
            </w:pPr>
            <w:r>
              <w:rPr>
                <w:b w:val="false"/>
                <w:bCs w:val="false"/>
                <w:color w:val="222831"/>
                <w:sz w:val="18"/>
                <w:szCs w:val="18"/>
              </w:rPr>
              <w:t xml:space="preserve">Admin dashboard</w:t>
            </w:r>
          </w:p>
        </w:tc>
        <w:tc>
          <w:tcPr>
            <w:tcW w:type="dxa" w:w="2650"/>
            <w:shd w:fill="FFFFFF" w:val="clear"/>
            <w:tcMar>
              <w:top w:type="dxa" w:w="50"/>
              <w:left w:type="dxa" w:w="100"/>
              <w:bottom w:type="dxa" w:w="50"/>
              <w:right w:type="dxa" w:w="100"/>
            </w:tcMar>
          </w:tcPr>
          <w:p>
            <w:pPr>
              <w:spacing w:after="0"/>
            </w:pPr>
            <w:r>
              <w:rPr>
                <w:b w:val="false"/>
                <w:bCs w:val="false"/>
                <w:color w:val="222831"/>
                <w:sz w:val="18"/>
                <w:szCs w:val="18"/>
              </w:rPr>
              <w:t xml:space="preserve">React + component library</w:t>
            </w:r>
          </w:p>
        </w:tc>
        <w:tc>
          <w:tcPr>
            <w:tcW w:type="dxa" w:w="2450"/>
            <w:shd w:fill="FFFFFF" w:val="clear"/>
            <w:tcMar>
              <w:top w:type="dxa" w:w="50"/>
              <w:left w:type="dxa" w:w="100"/>
              <w:bottom w:type="dxa" w:w="50"/>
              <w:right w:type="dxa" w:w="100"/>
            </w:tcMar>
          </w:tcPr>
          <w:p>
            <w:pPr>
              <w:spacing w:after="0"/>
            </w:pPr>
            <w:r>
              <w:rPr>
                <w:b w:val="false"/>
                <w:bCs w:val="false"/>
                <w:color w:val="222831"/>
                <w:sz w:val="18"/>
                <w:szCs w:val="18"/>
              </w:rPr>
              <w:t xml:space="preserve">Angular</w:t>
            </w:r>
          </w:p>
        </w:tc>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Data tables, charts, forms.</w:t>
            </w:r>
          </w:p>
        </w:tc>
      </w:tr>
      <w:tr>
        <w:tc>
          <w:tcPr>
            <w:tcW w:type="dxa" w:w="1900"/>
            <w:shd w:fill="EAF0F6" w:val="clear"/>
            <w:tcMar>
              <w:top w:type="dxa" w:w="50"/>
              <w:left w:type="dxa" w:w="100"/>
              <w:bottom w:type="dxa" w:w="50"/>
              <w:right w:type="dxa" w:w="100"/>
            </w:tcMar>
          </w:tcPr>
          <w:p>
            <w:pPr>
              <w:spacing w:after="0"/>
            </w:pPr>
            <w:r>
              <w:rPr>
                <w:b w:val="false"/>
                <w:bCs w:val="false"/>
                <w:color w:val="222831"/>
                <w:sz w:val="18"/>
                <w:szCs w:val="18"/>
              </w:rPr>
              <w:t xml:space="preserve">Backend API</w:t>
            </w:r>
          </w:p>
        </w:tc>
        <w:tc>
          <w:tcPr>
            <w:tcW w:type="dxa" w:w="2650"/>
            <w:shd w:fill="EAF0F6" w:val="clear"/>
            <w:tcMar>
              <w:top w:type="dxa" w:w="50"/>
              <w:left w:type="dxa" w:w="100"/>
              <w:bottom w:type="dxa" w:w="50"/>
              <w:right w:type="dxa" w:w="100"/>
            </w:tcMar>
          </w:tcPr>
          <w:p>
            <w:pPr>
              <w:spacing w:after="0"/>
            </w:pPr>
            <w:r>
              <w:rPr>
                <w:b w:val="false"/>
                <w:bCs w:val="false"/>
                <w:color w:val="222831"/>
                <w:sz w:val="18"/>
                <w:szCs w:val="18"/>
              </w:rPr>
              <w:t xml:space="preserve">Node.js (NestJS)</w:t>
            </w:r>
          </w:p>
        </w:tc>
        <w:tc>
          <w:tcPr>
            <w:tcW w:type="dxa" w:w="2450"/>
            <w:shd w:fill="EAF0F6" w:val="clear"/>
            <w:tcMar>
              <w:top w:type="dxa" w:w="50"/>
              <w:left w:type="dxa" w:w="100"/>
              <w:bottom w:type="dxa" w:w="50"/>
              <w:right w:type="dxa" w:w="100"/>
            </w:tcMar>
          </w:tcPr>
          <w:p>
            <w:pPr>
              <w:spacing w:after="0"/>
            </w:pPr>
            <w:r>
              <w:rPr>
                <w:b w:val="false"/>
                <w:bCs w:val="false"/>
                <w:color w:val="222831"/>
                <w:sz w:val="18"/>
                <w:szCs w:val="18"/>
              </w:rPr>
              <w:t xml:space="preserve">ASP.NET Core Web API</w:t>
            </w:r>
          </w:p>
        </w:tc>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Both were in the spec; either is fine.</w:t>
            </w:r>
          </w:p>
        </w:tc>
      </w:tr>
      <w:tr>
        <w:tc>
          <w:tcPr>
            <w:tcW w:type="dxa" w:w="1900"/>
            <w:shd w:fill="FFFFFF" w:val="clear"/>
            <w:tcMar>
              <w:top w:type="dxa" w:w="50"/>
              <w:left w:type="dxa" w:w="100"/>
              <w:bottom w:type="dxa" w:w="50"/>
              <w:right w:type="dxa" w:w="100"/>
            </w:tcMar>
          </w:tcPr>
          <w:p>
            <w:pPr>
              <w:spacing w:after="0"/>
            </w:pPr>
            <w:r>
              <w:rPr>
                <w:b w:val="false"/>
                <w:bCs w:val="false"/>
                <w:color w:val="222831"/>
                <w:sz w:val="18"/>
                <w:szCs w:val="18"/>
              </w:rPr>
              <w:t xml:space="preserve">Database</w:t>
            </w:r>
          </w:p>
        </w:tc>
        <w:tc>
          <w:tcPr>
            <w:tcW w:type="dxa" w:w="2650"/>
            <w:shd w:fill="FFFFFF" w:val="clear"/>
            <w:tcMar>
              <w:top w:type="dxa" w:w="50"/>
              <w:left w:type="dxa" w:w="100"/>
              <w:bottom w:type="dxa" w:w="50"/>
              <w:right w:type="dxa" w:w="100"/>
            </w:tcMar>
          </w:tcPr>
          <w:p>
            <w:pPr>
              <w:spacing w:after="0"/>
            </w:pPr>
            <w:r>
              <w:rPr>
                <w:b w:val="false"/>
                <w:bCs w:val="false"/>
                <w:color w:val="222831"/>
                <w:sz w:val="18"/>
                <w:szCs w:val="18"/>
              </w:rPr>
              <w:t xml:space="preserve">PostgreSQL</w:t>
            </w:r>
          </w:p>
        </w:tc>
        <w:tc>
          <w:tcPr>
            <w:tcW w:type="dxa" w:w="2450"/>
            <w:shd w:fill="FFFFFF" w:val="clear"/>
            <w:tcMar>
              <w:top w:type="dxa" w:w="50"/>
              <w:left w:type="dxa" w:w="100"/>
              <w:bottom w:type="dxa" w:w="50"/>
              <w:right w:type="dxa" w:w="100"/>
            </w:tcMar>
          </w:tcPr>
          <w:p>
            <w:pPr>
              <w:spacing w:after="0"/>
            </w:pPr>
            <w:r>
              <w:rPr>
                <w:b w:val="false"/>
                <w:bCs w:val="false"/>
                <w:color w:val="222831"/>
                <w:sz w:val="18"/>
                <w:szCs w:val="18"/>
              </w:rPr>
              <w:t xml:space="preserve">SQL Server</w:t>
            </w:r>
          </w:p>
        </w:tc>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Relational, strong Unicode/Devanagari support.</w:t>
            </w:r>
          </w:p>
        </w:tc>
      </w:tr>
      <w:tr>
        <w:tc>
          <w:tcPr>
            <w:tcW w:type="dxa" w:w="1900"/>
            <w:shd w:fill="EAF0F6" w:val="clear"/>
            <w:tcMar>
              <w:top w:type="dxa" w:w="50"/>
              <w:left w:type="dxa" w:w="100"/>
              <w:bottom w:type="dxa" w:w="50"/>
              <w:right w:type="dxa" w:w="100"/>
            </w:tcMar>
          </w:tcPr>
          <w:p>
            <w:pPr>
              <w:spacing w:after="0"/>
            </w:pPr>
            <w:r>
              <w:rPr>
                <w:b w:val="false"/>
                <w:bCs w:val="false"/>
                <w:color w:val="222831"/>
                <w:sz w:val="18"/>
                <w:szCs w:val="18"/>
              </w:rPr>
              <w:t xml:space="preserve">File storage</w:t>
            </w:r>
          </w:p>
        </w:tc>
        <w:tc>
          <w:tcPr>
            <w:tcW w:type="dxa" w:w="2650"/>
            <w:shd w:fill="EAF0F6" w:val="clear"/>
            <w:tcMar>
              <w:top w:type="dxa" w:w="50"/>
              <w:left w:type="dxa" w:w="100"/>
              <w:bottom w:type="dxa" w:w="50"/>
              <w:right w:type="dxa" w:w="100"/>
            </w:tcMar>
          </w:tcPr>
          <w:p>
            <w:pPr>
              <w:spacing w:after="0"/>
            </w:pPr>
            <w:r>
              <w:rPr>
                <w:b w:val="false"/>
                <w:bCs w:val="false"/>
                <w:color w:val="222831"/>
                <w:sz w:val="18"/>
                <w:szCs w:val="18"/>
              </w:rPr>
              <w:t xml:space="preserve">S3-compatible object store</w:t>
            </w:r>
          </w:p>
        </w:tc>
        <w:tc>
          <w:tcPr>
            <w:tcW w:type="dxa" w:w="2450"/>
            <w:shd w:fill="EAF0F6" w:val="clear"/>
            <w:tcMar>
              <w:top w:type="dxa" w:w="50"/>
              <w:left w:type="dxa" w:w="100"/>
              <w:bottom w:type="dxa" w:w="50"/>
              <w:right w:type="dxa" w:w="100"/>
            </w:tcMar>
          </w:tcPr>
          <w:p>
            <w:pPr>
              <w:spacing w:after="0"/>
            </w:pPr>
            <w:r>
              <w:rPr>
                <w:b w:val="false"/>
                <w:bCs w:val="false"/>
                <w:color w:val="222831"/>
                <w:sz w:val="18"/>
                <w:szCs w:val="18"/>
              </w:rPr>
              <w:t xml:space="preserve">Server disk + CDN</w:t>
            </w:r>
          </w:p>
        </w:tc>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For photos, videos, PDFs.</w:t>
            </w:r>
          </w:p>
        </w:tc>
      </w:tr>
      <w:tr>
        <w:tc>
          <w:tcPr>
            <w:tcW w:type="dxa" w:w="1900"/>
            <w:shd w:fill="FFFFFF" w:val="clear"/>
            <w:tcMar>
              <w:top w:type="dxa" w:w="50"/>
              <w:left w:type="dxa" w:w="100"/>
              <w:bottom w:type="dxa" w:w="50"/>
              <w:right w:type="dxa" w:w="100"/>
            </w:tcMar>
          </w:tcPr>
          <w:p>
            <w:pPr>
              <w:spacing w:after="0"/>
            </w:pPr>
            <w:r>
              <w:rPr>
                <w:b w:val="false"/>
                <w:bCs w:val="false"/>
                <w:color w:val="222831"/>
                <w:sz w:val="18"/>
                <w:szCs w:val="18"/>
              </w:rPr>
              <w:t xml:space="preserve">Localization</w:t>
            </w:r>
          </w:p>
        </w:tc>
        <w:tc>
          <w:tcPr>
            <w:tcW w:type="dxa" w:w="2650"/>
            <w:shd w:fill="FFFFFF" w:val="clear"/>
            <w:tcMar>
              <w:top w:type="dxa" w:w="50"/>
              <w:left w:type="dxa" w:w="100"/>
              <w:bottom w:type="dxa" w:w="50"/>
              <w:right w:type="dxa" w:w="100"/>
            </w:tcMar>
          </w:tcPr>
          <w:p>
            <w:pPr>
              <w:spacing w:after="0"/>
            </w:pPr>
            <w:r>
              <w:rPr>
                <w:b w:val="false"/>
                <w:bCs w:val="false"/>
                <w:color w:val="222831"/>
                <w:sz w:val="18"/>
                <w:szCs w:val="18"/>
              </w:rPr>
              <w:t xml:space="preserve">i18n resource bundles + DB content</w:t>
            </w:r>
          </w:p>
        </w:tc>
        <w:tc>
          <w:tcPr>
            <w:tcW w:type="dxa" w:w="2450"/>
            <w:shd w:fill="FFFFFF" w:val="clear"/>
            <w:tcMar>
              <w:top w:type="dxa" w:w="50"/>
              <w:left w:type="dxa" w:w="100"/>
              <w:bottom w:type="dxa" w:w="50"/>
              <w:right w:type="dxa" w:w="100"/>
            </w:tcMar>
          </w:tcPr>
          <w:p>
            <w:pPr>
              <w:spacing w:after="0"/>
            </w:pPr>
            <w:r>
              <w:rPr>
                <w:b w:val="false"/>
                <w:bCs w:val="false"/>
                <w:color w:val="222831"/>
                <w:sz w:val="18"/>
                <w:szCs w:val="18"/>
              </w:rPr>
              <w:t xml:space="preserve">—</w:t>
            </w:r>
          </w:p>
        </w:tc>
        <w:tc>
          <w:tcPr>
            <w:tcW w:type="dxa" w:w="2600"/>
            <w:shd w:fill="FFFFFF" w:val="clear"/>
            <w:tcMar>
              <w:top w:type="dxa" w:w="50"/>
              <w:left w:type="dxa" w:w="100"/>
              <w:bottom w:type="dxa" w:w="50"/>
              <w:right w:type="dxa" w:w="100"/>
            </w:tcMar>
          </w:tcPr>
          <w:p>
            <w:pPr>
              <w:spacing w:after="0"/>
            </w:pPr>
            <w:r>
              <w:rPr>
                <w:b w:val="false"/>
                <w:bCs w:val="false"/>
                <w:color w:val="222831"/>
                <w:sz w:val="18"/>
                <w:szCs w:val="18"/>
              </w:rPr>
              <w:t xml:space="preserve">en / mr / hi (Section 4).</w:t>
            </w:r>
          </w:p>
        </w:tc>
      </w:tr>
      <w:tr>
        <w:tc>
          <w:tcPr>
            <w:tcW w:type="dxa" w:w="1900"/>
            <w:shd w:fill="EAF0F6" w:val="clear"/>
            <w:tcMar>
              <w:top w:type="dxa" w:w="50"/>
              <w:left w:type="dxa" w:w="100"/>
              <w:bottom w:type="dxa" w:w="50"/>
              <w:right w:type="dxa" w:w="100"/>
            </w:tcMar>
          </w:tcPr>
          <w:p>
            <w:pPr>
              <w:spacing w:after="0"/>
            </w:pPr>
            <w:r>
              <w:rPr>
                <w:b w:val="false"/>
                <w:bCs w:val="false"/>
                <w:color w:val="222831"/>
                <w:sz w:val="18"/>
                <w:szCs w:val="18"/>
              </w:rPr>
              <w:t xml:space="preserve">Hosting</w:t>
            </w:r>
          </w:p>
        </w:tc>
        <w:tc>
          <w:tcPr>
            <w:tcW w:type="dxa" w:w="2650"/>
            <w:shd w:fill="EAF0F6" w:val="clear"/>
            <w:tcMar>
              <w:top w:type="dxa" w:w="50"/>
              <w:left w:type="dxa" w:w="100"/>
              <w:bottom w:type="dxa" w:w="50"/>
              <w:right w:type="dxa" w:w="100"/>
            </w:tcMar>
          </w:tcPr>
          <w:p>
            <w:pPr>
              <w:spacing w:after="0"/>
            </w:pPr>
            <w:r>
              <w:rPr>
                <w:b w:val="false"/>
                <w:bCs w:val="false"/>
                <w:color w:val="222831"/>
                <w:sz w:val="18"/>
                <w:szCs w:val="18"/>
              </w:rPr>
              <w:t xml:space="preserve">MeghRaj GI Cloud / NIC</w:t>
            </w:r>
          </w:p>
        </w:tc>
        <w:tc>
          <w:tcPr>
            <w:tcW w:type="dxa" w:w="2450"/>
            <w:shd w:fill="EAF0F6" w:val="clear"/>
            <w:tcMar>
              <w:top w:type="dxa" w:w="50"/>
              <w:left w:type="dxa" w:w="100"/>
              <w:bottom w:type="dxa" w:w="50"/>
              <w:right w:type="dxa" w:w="100"/>
            </w:tcMar>
          </w:tcPr>
          <w:p>
            <w:pPr>
              <w:spacing w:after="0"/>
            </w:pPr>
            <w:r>
              <w:rPr>
                <w:b w:val="false"/>
                <w:bCs w:val="false"/>
                <w:color w:val="222831"/>
                <w:sz w:val="18"/>
                <w:szCs w:val="18"/>
              </w:rPr>
              <w:t xml:space="preserve">AWS / Azure (India region)</w:t>
            </w:r>
          </w:p>
        </w:tc>
        <w:tc>
          <w:tcPr>
            <w:tcW w:type="dxa" w:w="2600"/>
            <w:shd w:fill="EAF0F6" w:val="clear"/>
            <w:tcMar>
              <w:top w:type="dxa" w:w="50"/>
              <w:left w:type="dxa" w:w="100"/>
              <w:bottom w:type="dxa" w:w="50"/>
              <w:right w:type="dxa" w:w="100"/>
            </w:tcMar>
          </w:tcPr>
          <w:p>
            <w:pPr>
              <w:spacing w:after="0"/>
            </w:pPr>
            <w:r>
              <w:rPr>
                <w:b w:val="false"/>
                <w:bCs w:val="false"/>
                <w:color w:val="222831"/>
                <w:sz w:val="18"/>
                <w:szCs w:val="18"/>
              </w:rPr>
              <w:t xml:space="preserve">Data residency in India.</w:t>
            </w:r>
          </w:p>
        </w:tc>
      </w:tr>
    </w:tbl>
    <w:p>
      <w:pPr>
        <w:spacing w:after="80"/>
      </w:pPr>
      <w:r>
        <w:rPr>
          <w:sz w:val="2"/>
          <w:szCs w:val="2"/>
        </w:rPr>
        <w:t xml:space="preserve"/>
      </w:r>
    </w:p>
    <w:p>
      <w:pPr>
        <w:pStyle w:val="Heading2"/>
        <w:spacing w:after="100" w:before="240"/>
      </w:pPr>
      <w:r>
        <w:rPr>
          <w:b/>
          <w:bCs/>
          <w:color w:val="2E5E8C"/>
          <w:sz w:val="25"/>
          <w:szCs w:val="25"/>
        </w:rPr>
        <w:t xml:space="preserve">8.3 Integrations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400"/>
        <w:gridCol w:w="3800"/>
        <w:gridCol w:w="3400"/>
      </w:tblGrid>
      <w:tr>
        <w:trPr>
          <w:tblHeader/>
        </w:trPr>
        <w:tc>
          <w:tcPr>
            <w:tcW w:type="dxa" w:w="2400"/>
            <w:shd w:fill="1F3A5F" w:val="clear"/>
            <w:tcMar>
              <w:top w:type="dxa" w:w="60"/>
              <w:left w:type="dxa" w:w="100"/>
              <w:bottom w:type="dxa" w:w="60"/>
              <w:right w:type="dxa" w:w="100"/>
            </w:tcMar>
          </w:tcPr>
          <w:p>
            <w:r>
              <w:rPr>
                <w:b/>
                <w:bCs/>
                <w:color w:val="FFFFFF"/>
                <w:sz w:val="19"/>
                <w:szCs w:val="19"/>
              </w:rPr>
              <w:t xml:space="preserve">Integration</w:t>
            </w:r>
          </w:p>
        </w:tc>
        <w:tc>
          <w:tcPr>
            <w:tcW w:type="dxa" w:w="3800"/>
            <w:shd w:fill="1F3A5F" w:val="clear"/>
            <w:tcMar>
              <w:top w:type="dxa" w:w="60"/>
              <w:left w:type="dxa" w:w="100"/>
              <w:bottom w:type="dxa" w:w="60"/>
              <w:right w:type="dxa" w:w="100"/>
            </w:tcMar>
          </w:tcPr>
          <w:p>
            <w:r>
              <w:rPr>
                <w:b/>
                <w:bCs/>
                <w:color w:val="FFFFFF"/>
                <w:sz w:val="19"/>
                <w:szCs w:val="19"/>
              </w:rPr>
              <w:t xml:space="preserve">Purpose</w:t>
            </w:r>
          </w:p>
        </w:tc>
        <w:tc>
          <w:tcPr>
            <w:tcW w:type="dxa" w:w="3400"/>
            <w:shd w:fill="1F3A5F" w:val="clear"/>
            <w:tcMar>
              <w:top w:type="dxa" w:w="60"/>
              <w:left w:type="dxa" w:w="100"/>
              <w:bottom w:type="dxa" w:w="60"/>
              <w:right w:type="dxa" w:w="100"/>
            </w:tcMar>
          </w:tcPr>
          <w:p>
            <w:r>
              <w:rPr>
                <w:b/>
                <w:bCs/>
                <w:color w:val="FFFFFF"/>
                <w:sz w:val="19"/>
                <w:szCs w:val="19"/>
              </w:rPr>
              <w:t xml:space="preserve">Suggested provider</w:t>
            </w:r>
          </w:p>
        </w:tc>
      </w:tr>
      <w:tr>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Payment gateway</w:t>
            </w:r>
          </w:p>
        </w:tc>
        <w:tc>
          <w:tcPr>
            <w:tcW w:type="dxa" w:w="3800"/>
            <w:shd w:fill="FFFFFF" w:val="clear"/>
            <w:tcMar>
              <w:top w:type="dxa" w:w="50"/>
              <w:left w:type="dxa" w:w="100"/>
              <w:bottom w:type="dxa" w:w="50"/>
              <w:right w:type="dxa" w:w="100"/>
            </w:tcMar>
          </w:tcPr>
          <w:p>
            <w:pPr>
              <w:spacing w:after="0"/>
            </w:pPr>
            <w:r>
              <w:rPr>
                <w:b w:val="false"/>
                <w:bCs w:val="false"/>
                <w:color w:val="222831"/>
                <w:sz w:val="18"/>
                <w:szCs w:val="18"/>
              </w:rPr>
              <w:t xml:space="preserve">Tax and fee collection (UPI/card/net-banking)</w:t>
            </w:r>
          </w:p>
        </w:tc>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PayGov India / BBPS via BillDesk or Razorpay</w:t>
            </w:r>
          </w:p>
        </w:tc>
      </w:tr>
      <w:tr>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SMS gateway</w:t>
            </w:r>
          </w:p>
        </w:tc>
        <w:tc>
          <w:tcPr>
            <w:tcW w:type="dxa" w:w="3800"/>
            <w:shd w:fill="EAF0F6" w:val="clear"/>
            <w:tcMar>
              <w:top w:type="dxa" w:w="50"/>
              <w:left w:type="dxa" w:w="100"/>
              <w:bottom w:type="dxa" w:w="50"/>
              <w:right w:type="dxa" w:w="100"/>
            </w:tcMar>
          </w:tcPr>
          <w:p>
            <w:pPr>
              <w:spacing w:after="0"/>
            </w:pPr>
            <w:r>
              <w:rPr>
                <w:b w:val="false"/>
                <w:bCs w:val="false"/>
                <w:color w:val="222831"/>
                <w:sz w:val="18"/>
                <w:szCs w:val="18"/>
              </w:rPr>
              <w:t xml:space="preserve">OTP and alerts</w:t>
            </w:r>
          </w:p>
        </w:tc>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A DLT-registered Indian SMS provider</w:t>
            </w:r>
          </w:p>
        </w:tc>
      </w:tr>
      <w:tr>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Push notifications</w:t>
            </w:r>
          </w:p>
        </w:tc>
        <w:tc>
          <w:tcPr>
            <w:tcW w:type="dxa" w:w="3800"/>
            <w:shd w:fill="FFFFFF" w:val="clear"/>
            <w:tcMar>
              <w:top w:type="dxa" w:w="50"/>
              <w:left w:type="dxa" w:w="100"/>
              <w:bottom w:type="dxa" w:w="50"/>
              <w:right w:type="dxa" w:w="100"/>
            </w:tcMar>
          </w:tcPr>
          <w:p>
            <w:pPr>
              <w:spacing w:after="0"/>
            </w:pPr>
            <w:r>
              <w:rPr>
                <w:b w:val="false"/>
                <w:bCs w:val="false"/>
                <w:color w:val="222831"/>
                <w:sz w:val="18"/>
                <w:szCs w:val="18"/>
              </w:rPr>
              <w:t xml:space="preserve">App/PWA alerts</w:t>
            </w:r>
          </w:p>
        </w:tc>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Firebase Cloud Messaging</w:t>
            </w:r>
          </w:p>
        </w:tc>
      </w:tr>
      <w:tr>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WhatsApp share</w:t>
            </w:r>
          </w:p>
        </w:tc>
        <w:tc>
          <w:tcPr>
            <w:tcW w:type="dxa" w:w="3800"/>
            <w:shd w:fill="EAF0F6" w:val="clear"/>
            <w:tcMar>
              <w:top w:type="dxa" w:w="50"/>
              <w:left w:type="dxa" w:w="100"/>
              <w:bottom w:type="dxa" w:w="50"/>
              <w:right w:type="dxa" w:w="100"/>
            </w:tcMar>
          </w:tcPr>
          <w:p>
            <w:pPr>
              <w:spacing w:after="0"/>
            </w:pPr>
            <w:r>
              <w:rPr>
                <w:b w:val="false"/>
                <w:bCs w:val="false"/>
                <w:color w:val="222831"/>
                <w:sz w:val="18"/>
                <w:szCs w:val="18"/>
              </w:rPr>
              <w:t xml:space="preserve">Broadcast/share notices</w:t>
            </w:r>
          </w:p>
        </w:tc>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WhatsApp Business API</w:t>
            </w:r>
          </w:p>
        </w:tc>
      </w:tr>
      <w:tr>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Weather</w:t>
            </w:r>
          </w:p>
        </w:tc>
        <w:tc>
          <w:tcPr>
            <w:tcW w:type="dxa" w:w="3800"/>
            <w:shd w:fill="FFFFFF" w:val="clear"/>
            <w:tcMar>
              <w:top w:type="dxa" w:w="50"/>
              <w:left w:type="dxa" w:w="100"/>
              <w:bottom w:type="dxa" w:w="50"/>
              <w:right w:type="dxa" w:w="100"/>
            </w:tcMar>
          </w:tcPr>
          <w:p>
            <w:pPr>
              <w:spacing w:after="0"/>
            </w:pPr>
            <w:r>
              <w:rPr>
                <w:b w:val="false"/>
                <w:bCs w:val="false"/>
                <w:color w:val="222831"/>
                <w:sz w:val="18"/>
                <w:szCs w:val="18"/>
              </w:rPr>
              <w:t xml:space="preserve">Current + rain forecast</w:t>
            </w:r>
          </w:p>
        </w:tc>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IMD / OpenWeather API</w:t>
            </w:r>
          </w:p>
        </w:tc>
      </w:tr>
      <w:tr>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Machine translation</w:t>
            </w:r>
          </w:p>
        </w:tc>
        <w:tc>
          <w:tcPr>
            <w:tcW w:type="dxa" w:w="3800"/>
            <w:shd w:fill="EAF0F6" w:val="clear"/>
            <w:tcMar>
              <w:top w:type="dxa" w:w="50"/>
              <w:left w:type="dxa" w:w="100"/>
              <w:bottom w:type="dxa" w:w="50"/>
              <w:right w:type="dxa" w:w="100"/>
            </w:tcMar>
          </w:tcPr>
          <w:p>
            <w:pPr>
              <w:spacing w:after="0"/>
            </w:pPr>
            <w:r>
              <w:rPr>
                <w:b w:val="false"/>
                <w:bCs w:val="false"/>
                <w:color w:val="222831"/>
                <w:sz w:val="18"/>
                <w:szCs w:val="18"/>
              </w:rPr>
              <w:t xml:space="preserve">Draft mr/hi content</w:t>
            </w:r>
          </w:p>
        </w:tc>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Bhashini / Anuvaad (Govt of India)</w:t>
            </w:r>
          </w:p>
        </w:tc>
      </w:tr>
      <w:tr>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Identity (optional)</w:t>
            </w:r>
          </w:p>
        </w:tc>
        <w:tc>
          <w:tcPr>
            <w:tcW w:type="dxa" w:w="3800"/>
            <w:shd w:fill="FFFFFF" w:val="clear"/>
            <w:tcMar>
              <w:top w:type="dxa" w:w="50"/>
              <w:left w:type="dxa" w:w="100"/>
              <w:bottom w:type="dxa" w:w="50"/>
              <w:right w:type="dxa" w:w="100"/>
            </w:tcMar>
          </w:tcPr>
          <w:p>
            <w:pPr>
              <w:spacing w:after="0"/>
            </w:pPr>
            <w:r>
              <w:rPr>
                <w:b w:val="false"/>
                <w:bCs w:val="false"/>
                <w:color w:val="222831"/>
                <w:sz w:val="18"/>
                <w:szCs w:val="18"/>
              </w:rPr>
              <w:t xml:space="preserve">Verified login / documents</w:t>
            </w:r>
          </w:p>
        </w:tc>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DigiLocker, Aadhaar e-KYC (GIGW API)</w:t>
            </w:r>
          </w:p>
        </w:tc>
      </w:tr>
      <w:tr>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Panchayat systems (optional)</w:t>
            </w:r>
          </w:p>
        </w:tc>
        <w:tc>
          <w:tcPr>
            <w:tcW w:type="dxa" w:w="3800"/>
            <w:shd w:fill="EAF0F6" w:val="clear"/>
            <w:tcMar>
              <w:top w:type="dxa" w:w="50"/>
              <w:left w:type="dxa" w:w="100"/>
              <w:bottom w:type="dxa" w:w="50"/>
              <w:right w:type="dxa" w:w="100"/>
            </w:tcMar>
          </w:tcPr>
          <w:p>
            <w:pPr>
              <w:spacing w:after="0"/>
            </w:pPr>
            <w:r>
              <w:rPr>
                <w:b w:val="false"/>
                <w:bCs w:val="false"/>
                <w:color w:val="222831"/>
                <w:sz w:val="18"/>
                <w:szCs w:val="18"/>
              </w:rPr>
              <w:t xml:space="preserve">Align with national records</w:t>
            </w:r>
          </w:p>
        </w:tc>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eGramSwaraj / Meri Panchayat</w:t>
            </w:r>
          </w:p>
        </w:tc>
      </w:tr>
    </w:tbl>
    <w:p>
      <w:pPr>
        <w:spacing w:after="80"/>
      </w:pPr>
      <w:r>
        <w:rPr>
          <w:sz w:val="2"/>
          <w:szCs w:val="2"/>
        </w:rPr>
        <w:t xml:space="preserve"/>
      </w:r>
    </w:p>
    <w:p>
      <w:pPr>
        <w:pStyle w:val="Heading2"/>
        <w:spacing w:after="100" w:before="240"/>
      </w:pPr>
      <w:r>
        <w:rPr>
          <w:b/>
          <w:bCs/>
          <w:color w:val="2E5E8C"/>
          <w:sz w:val="25"/>
          <w:szCs w:val="25"/>
        </w:rPr>
        <w:t xml:space="preserve">8.4 Alignment with national e-governance platforms</w:t>
      </w:r>
    </w:p>
    <w:p>
      <w:pPr>
        <w:spacing w:after="120" w:line="276"/>
      </w:pPr>
      <w:r>
        <w:rPr>
          <w:color w:val="222831"/>
          <w:sz w:val="21"/>
          <w:szCs w:val="21"/>
        </w:rPr>
        <w:t xml:space="preserve">eGramSwaraj (Ministry of Panchayati Raj) is the national platform used by more than 2.7 lakh Panchayati Raj institutions for planning, accounting, asset directory and the Panchayat profile, with the citizen-facing Meri Panchayat app. The Londhave portal complements — it does not replace — these systems: it is the village's own citizen-services front door, while continuing to respect official records held in eGramSwaraj. Where APIs allow, member/profile and scheme data can be aligned to avoid double entry.</w:t>
      </w:r>
    </w:p>
    <w:p>
      <w:pPr>
        <w:spacing w:after="80"/>
      </w:pPr>
      <w:r>
        <w:rPr>
          <w:sz w:val="2"/>
          <w:szCs w:val="2"/>
        </w:rPr>
        <w:t xml:space="preserve"/>
      </w:r>
    </w:p>
    <w:p>
      <w:pPr>
        <w:pStyle w:val="Heading2"/>
        <w:spacing w:after="100" w:before="240"/>
      </w:pPr>
      <w:r>
        <w:rPr>
          <w:b/>
          <w:bCs/>
          <w:color w:val="2E5E8C"/>
          <w:sz w:val="25"/>
          <w:szCs w:val="25"/>
        </w:rPr>
        <w:t xml:space="preserve">8.5 Design system</w:t>
      </w:r>
    </w:p>
    <w:p>
      <w:pPr>
        <w:pStyle w:val="ListParagraph"/>
        <w:numPr>
          <w:ilvl w:val="0"/>
          <w:numId w:val="2"/>
        </w:numPr>
        <w:spacing w:after="60" w:line="268"/>
      </w:pPr>
      <w:r>
        <w:rPr>
          <w:color w:val="222831"/>
          <w:sz w:val="21"/>
          <w:szCs w:val="21"/>
        </w:rPr>
        <w:t xml:space="preserve">Mobile-first, large tap targets, minimal text per screen — designed for first-time smartphone users.</w:t>
      </w:r>
    </w:p>
    <w:p>
      <w:pPr>
        <w:pStyle w:val="ListParagraph"/>
        <w:numPr>
          <w:ilvl w:val="0"/>
          <w:numId w:val="2"/>
        </w:numPr>
        <w:spacing w:after="60" w:line="268"/>
      </w:pPr>
      <w:r>
        <w:rPr>
          <w:color w:val="222831"/>
          <w:sz w:val="21"/>
          <w:szCs w:val="21"/>
        </w:rPr>
        <w:t xml:space="preserve">Devanagari-capable typography (e.g. Noto Sans Devanagari) alongside a Latin font for English.</w:t>
      </w:r>
    </w:p>
    <w:p>
      <w:pPr>
        <w:pStyle w:val="ListParagraph"/>
        <w:numPr>
          <w:ilvl w:val="0"/>
          <w:numId w:val="2"/>
        </w:numPr>
        <w:spacing w:after="60" w:line="268"/>
      </w:pPr>
      <w:r>
        <w:rPr>
          <w:color w:val="222831"/>
          <w:sz w:val="21"/>
          <w:szCs w:val="21"/>
        </w:rPr>
        <w:t xml:space="preserve">High-contrast, accessible colour palette; icons paired with text labels.</w:t>
      </w:r>
    </w:p>
    <w:p>
      <w:pPr>
        <w:pStyle w:val="ListParagraph"/>
        <w:numPr>
          <w:ilvl w:val="0"/>
          <w:numId w:val="2"/>
        </w:numPr>
        <w:spacing w:after="60" w:line="268"/>
      </w:pPr>
      <w:r>
        <w:rPr>
          <w:color w:val="222831"/>
          <w:sz w:val="21"/>
          <w:szCs w:val="21"/>
        </w:rPr>
        <w:t xml:space="preserve">Consistent components (cards, tables, forms) reused across citizen and admin apps.</w:t>
      </w:r>
    </w:p>
    <w:p>
      <w:r>
        <w:br w:type="page"/>
      </w:r>
    </w:p>
    <w:p>
      <w:pPr>
        <w:pStyle w:val="Heading1"/>
        <w:spacing w:after="140" w:before="320"/>
      </w:pPr>
      <w:r>
        <w:rPr>
          <w:b/>
          <w:bCs/>
          <w:color w:val="1F3A5F"/>
          <w:sz w:val="30"/>
          <w:szCs w:val="30"/>
        </w:rPr>
        <w:t xml:space="preserve">9. Database Design</w:t>
      </w:r>
    </w:p>
    <w:p>
      <w:pPr>
        <w:spacing w:after="120" w:line="276"/>
      </w:pPr>
      <w:r>
        <w:rPr>
          <w:color w:val="222831"/>
          <w:sz w:val="21"/>
          <w:szCs w:val="21"/>
        </w:rPr>
        <w:t xml:space="preserve">A relational schema. Multilingual content uses a translation pattern: each content row has a stable record, and its language-specific text lives in a linked translations table keyed by (record, language). This keeps adding a language easy and avoids wide tables.</w:t>
      </w:r>
    </w:p>
    <w:p>
      <w:pPr>
        <w:pStyle w:val="Heading2"/>
        <w:spacing w:after="100" w:before="240"/>
      </w:pPr>
      <w:r>
        <w:rPr>
          <w:b/>
          <w:bCs/>
          <w:color w:val="2E5E8C"/>
          <w:sz w:val="25"/>
          <w:szCs w:val="25"/>
        </w:rPr>
        <w:t xml:space="preserve">9.1 Core entities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200"/>
        <w:gridCol w:w="4000"/>
        <w:gridCol w:w="3400"/>
      </w:tblGrid>
      <w:tr>
        <w:trPr>
          <w:tblHeader/>
        </w:trPr>
        <w:tc>
          <w:tcPr>
            <w:tcW w:type="dxa" w:w="2200"/>
            <w:shd w:fill="1F3A5F" w:val="clear"/>
            <w:tcMar>
              <w:top w:type="dxa" w:w="60"/>
              <w:left w:type="dxa" w:w="100"/>
              <w:bottom w:type="dxa" w:w="60"/>
              <w:right w:type="dxa" w:w="100"/>
            </w:tcMar>
          </w:tcPr>
          <w:p>
            <w:r>
              <w:rPr>
                <w:b/>
                <w:bCs/>
                <w:color w:val="FFFFFF"/>
                <w:sz w:val="19"/>
                <w:szCs w:val="19"/>
              </w:rPr>
              <w:t xml:space="preserve">Table</w:t>
            </w:r>
          </w:p>
        </w:tc>
        <w:tc>
          <w:tcPr>
            <w:tcW w:type="dxa" w:w="4000"/>
            <w:shd w:fill="1F3A5F" w:val="clear"/>
            <w:tcMar>
              <w:top w:type="dxa" w:w="60"/>
              <w:left w:type="dxa" w:w="100"/>
              <w:bottom w:type="dxa" w:w="60"/>
              <w:right w:type="dxa" w:w="100"/>
            </w:tcMar>
          </w:tcPr>
          <w:p>
            <w:r>
              <w:rPr>
                <w:b/>
                <w:bCs/>
                <w:color w:val="FFFFFF"/>
                <w:sz w:val="19"/>
                <w:szCs w:val="19"/>
              </w:rPr>
              <w:t xml:space="preserve">Key fields</w:t>
            </w:r>
          </w:p>
        </w:tc>
        <w:tc>
          <w:tcPr>
            <w:tcW w:type="dxa" w:w="3400"/>
            <w:shd w:fill="1F3A5F" w:val="clear"/>
            <w:tcMar>
              <w:top w:type="dxa" w:w="60"/>
              <w:left w:type="dxa" w:w="100"/>
              <w:bottom w:type="dxa" w:w="60"/>
              <w:right w:type="dxa" w:w="100"/>
            </w:tcMar>
          </w:tcPr>
          <w:p>
            <w:r>
              <w:rPr>
                <w:b/>
                <w:bCs/>
                <w:color w:val="FFFFFF"/>
                <w:sz w:val="19"/>
                <w:szCs w:val="19"/>
              </w:rPr>
              <w:t xml:space="preserve">Purpose</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users</w:t>
            </w:r>
          </w:p>
        </w:tc>
        <w:tc>
          <w:tcPr>
            <w:tcW w:type="dxa" w:w="4000"/>
            <w:shd w:fill="FFFFFF" w:val="clear"/>
            <w:tcMar>
              <w:top w:type="dxa" w:w="50"/>
              <w:left w:type="dxa" w:w="100"/>
              <w:bottom w:type="dxa" w:w="50"/>
              <w:right w:type="dxa" w:w="100"/>
            </w:tcMar>
          </w:tcPr>
          <w:p>
            <w:pPr>
              <w:spacing w:after="0"/>
            </w:pPr>
            <w:r>
              <w:rPr>
                <w:b w:val="false"/>
                <w:bCs w:val="false"/>
                <w:color w:val="222831"/>
                <w:sz w:val="18"/>
                <w:szCs w:val="18"/>
              </w:rPr>
              <w:t xml:space="preserve">id, mobile, name, role, preferred_lang, created_at</w:t>
            </w:r>
          </w:p>
        </w:tc>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Citizens, staff, admins</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roles / permissions</w:t>
            </w:r>
          </w:p>
        </w:tc>
        <w:tc>
          <w:tcPr>
            <w:tcW w:type="dxa" w:w="4000"/>
            <w:shd w:fill="EAF0F6" w:val="clear"/>
            <w:tcMar>
              <w:top w:type="dxa" w:w="50"/>
              <w:left w:type="dxa" w:w="100"/>
              <w:bottom w:type="dxa" w:w="50"/>
              <w:right w:type="dxa" w:w="100"/>
            </w:tcMar>
          </w:tcPr>
          <w:p>
            <w:pPr>
              <w:spacing w:after="0"/>
            </w:pPr>
            <w:r>
              <w:rPr>
                <w:b w:val="false"/>
                <w:bCs w:val="false"/>
                <w:color w:val="222831"/>
                <w:sz w:val="18"/>
                <w:szCs w:val="18"/>
              </w:rPr>
              <w:t xml:space="preserve">id, name, permission set</w:t>
            </w:r>
          </w:p>
        </w:tc>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Role-based access control</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departments</w:t>
            </w:r>
          </w:p>
        </w:tc>
        <w:tc>
          <w:tcPr>
            <w:tcW w:type="dxa" w:w="4000"/>
            <w:shd w:fill="FFFFFF" w:val="clear"/>
            <w:tcMar>
              <w:top w:type="dxa" w:w="50"/>
              <w:left w:type="dxa" w:w="100"/>
              <w:bottom w:type="dxa" w:w="50"/>
              <w:right w:type="dxa" w:w="100"/>
            </w:tcMar>
          </w:tcPr>
          <w:p>
            <w:pPr>
              <w:spacing w:after="0"/>
            </w:pPr>
            <w:r>
              <w:rPr>
                <w:b w:val="false"/>
                <w:bCs w:val="false"/>
                <w:color w:val="222831"/>
                <w:sz w:val="18"/>
                <w:szCs w:val="18"/>
              </w:rPr>
              <w:t xml:space="preserve">id, name, head_user_id</w:t>
            </w:r>
          </w:p>
        </w:tc>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For staff and complaint assignment</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panchayat_members</w:t>
            </w:r>
          </w:p>
        </w:tc>
        <w:tc>
          <w:tcPr>
            <w:tcW w:type="dxa" w:w="4000"/>
            <w:shd w:fill="EAF0F6" w:val="clear"/>
            <w:tcMar>
              <w:top w:type="dxa" w:w="50"/>
              <w:left w:type="dxa" w:w="100"/>
              <w:bottom w:type="dxa" w:w="50"/>
              <w:right w:type="dxa" w:w="100"/>
            </w:tcMar>
          </w:tcPr>
          <w:p>
            <w:pPr>
              <w:spacing w:after="0"/>
            </w:pPr>
            <w:r>
              <w:rPr>
                <w:b w:val="false"/>
                <w:bCs w:val="false"/>
                <w:color w:val="222831"/>
                <w:sz w:val="18"/>
                <w:szCs w:val="18"/>
              </w:rPr>
              <w:t xml:space="preserve">id, name, designation, photo, contact, order</w:t>
            </w:r>
          </w:p>
        </w:tc>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Sarpanch, members, staff directory</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village_facilities</w:t>
            </w:r>
          </w:p>
        </w:tc>
        <w:tc>
          <w:tcPr>
            <w:tcW w:type="dxa" w:w="4000"/>
            <w:shd w:fill="FFFFFF" w:val="clear"/>
            <w:tcMar>
              <w:top w:type="dxa" w:w="50"/>
              <w:left w:type="dxa" w:w="100"/>
              <w:bottom w:type="dxa" w:w="50"/>
              <w:right w:type="dxa" w:w="100"/>
            </w:tcMar>
          </w:tcPr>
          <w:p>
            <w:pPr>
              <w:spacing w:after="0"/>
            </w:pPr>
            <w:r>
              <w:rPr>
                <w:b w:val="false"/>
                <w:bCs w:val="false"/>
                <w:color w:val="222831"/>
                <w:sz w:val="18"/>
                <w:szCs w:val="18"/>
              </w:rPr>
              <w:t xml:space="preserve">id, type, name, photo, geo, description</w:t>
            </w:r>
          </w:p>
        </w:tc>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Schools, temples, bank, etc.</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village_stats</w:t>
            </w:r>
          </w:p>
        </w:tc>
        <w:tc>
          <w:tcPr>
            <w:tcW w:type="dxa" w:w="4000"/>
            <w:shd w:fill="EAF0F6" w:val="clear"/>
            <w:tcMar>
              <w:top w:type="dxa" w:w="50"/>
              <w:left w:type="dxa" w:w="100"/>
              <w:bottom w:type="dxa" w:w="50"/>
              <w:right w:type="dxa" w:w="100"/>
            </w:tcMar>
          </w:tcPr>
          <w:p>
            <w:pPr>
              <w:spacing w:after="0"/>
            </w:pPr>
            <w:r>
              <w:rPr>
                <w:b w:val="false"/>
                <w:bCs w:val="false"/>
                <w:color w:val="222831"/>
                <w:sz w:val="18"/>
                <w:szCs w:val="18"/>
              </w:rPr>
              <w:t xml:space="preserve">id, metric, value, year</w:t>
            </w:r>
          </w:p>
        </w:tc>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History/population + dashboard metrics</w:t>
            </w:r>
          </w:p>
        </w:tc>
      </w:tr>
    </w:tbl>
    <w:p>
      <w:pPr>
        <w:spacing w:after="80"/>
      </w:pPr>
      <w:r>
        <w:rPr>
          <w:sz w:val="2"/>
          <w:szCs w:val="2"/>
        </w:rPr>
        <w:t xml:space="preserve"/>
      </w:r>
    </w:p>
    <w:p>
      <w:pPr>
        <w:pStyle w:val="Heading2"/>
        <w:spacing w:after="100" w:before="240"/>
      </w:pPr>
      <w:r>
        <w:rPr>
          <w:b/>
          <w:bCs/>
          <w:color w:val="2E5E8C"/>
          <w:sz w:val="25"/>
          <w:szCs w:val="25"/>
        </w:rPr>
        <w:t xml:space="preserve">9.2 Services &amp; transactions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200"/>
        <w:gridCol w:w="4400"/>
        <w:gridCol w:w="3000"/>
      </w:tblGrid>
      <w:tr>
        <w:trPr>
          <w:tblHeader/>
        </w:trPr>
        <w:tc>
          <w:tcPr>
            <w:tcW w:type="dxa" w:w="2200"/>
            <w:shd w:fill="1F3A5F" w:val="clear"/>
            <w:tcMar>
              <w:top w:type="dxa" w:w="60"/>
              <w:left w:type="dxa" w:w="100"/>
              <w:bottom w:type="dxa" w:w="60"/>
              <w:right w:type="dxa" w:w="100"/>
            </w:tcMar>
          </w:tcPr>
          <w:p>
            <w:r>
              <w:rPr>
                <w:b/>
                <w:bCs/>
                <w:color w:val="FFFFFF"/>
                <w:sz w:val="19"/>
                <w:szCs w:val="19"/>
              </w:rPr>
              <w:t xml:space="preserve">Table</w:t>
            </w:r>
          </w:p>
        </w:tc>
        <w:tc>
          <w:tcPr>
            <w:tcW w:type="dxa" w:w="4400"/>
            <w:shd w:fill="1F3A5F" w:val="clear"/>
            <w:tcMar>
              <w:top w:type="dxa" w:w="60"/>
              <w:left w:type="dxa" w:w="100"/>
              <w:bottom w:type="dxa" w:w="60"/>
              <w:right w:type="dxa" w:w="100"/>
            </w:tcMar>
          </w:tcPr>
          <w:p>
            <w:r>
              <w:rPr>
                <w:b/>
                <w:bCs/>
                <w:color w:val="FFFFFF"/>
                <w:sz w:val="19"/>
                <w:szCs w:val="19"/>
              </w:rPr>
              <w:t xml:space="preserve">Key fields</w:t>
            </w:r>
          </w:p>
        </w:tc>
        <w:tc>
          <w:tcPr>
            <w:tcW w:type="dxa" w:w="3000"/>
            <w:shd w:fill="1F3A5F" w:val="clear"/>
            <w:tcMar>
              <w:top w:type="dxa" w:w="60"/>
              <w:left w:type="dxa" w:w="100"/>
              <w:bottom w:type="dxa" w:w="60"/>
              <w:right w:type="dxa" w:w="100"/>
            </w:tcMar>
          </w:tcPr>
          <w:p>
            <w:r>
              <w:rPr>
                <w:b/>
                <w:bCs/>
                <w:color w:val="FFFFFF"/>
                <w:sz w:val="19"/>
                <w:szCs w:val="19"/>
              </w:rPr>
              <w:t xml:space="preserve">Purpose</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complaints</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 citizen_id, category, priority, status, geo, assigned_to, created_at</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Complaint records</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complaint_history</w:t>
            </w:r>
          </w:p>
        </w:tc>
        <w:tc>
          <w:tcPr>
            <w:tcW w:type="dxa" w:w="4400"/>
            <w:shd w:fill="EAF0F6" w:val="clear"/>
            <w:tcMar>
              <w:top w:type="dxa" w:w="50"/>
              <w:left w:type="dxa" w:w="100"/>
              <w:bottom w:type="dxa" w:w="50"/>
              <w:right w:type="dxa" w:w="100"/>
            </w:tcMar>
          </w:tcPr>
          <w:p>
            <w:pPr>
              <w:spacing w:after="0"/>
            </w:pPr>
            <w:r>
              <w:rPr>
                <w:b w:val="false"/>
                <w:bCs w:val="false"/>
                <w:color w:val="222831"/>
                <w:sz w:val="18"/>
                <w:szCs w:val="18"/>
              </w:rPr>
              <w:t xml:space="preserve">id, complaint_id, status, remark, actor_id, at</w:t>
            </w:r>
          </w:p>
        </w:tc>
        <w:tc>
          <w:tcPr>
            <w:tcW w:type="dxa" w:w="3000"/>
            <w:shd w:fill="EAF0F6" w:val="clear"/>
            <w:tcMar>
              <w:top w:type="dxa" w:w="50"/>
              <w:left w:type="dxa" w:w="100"/>
              <w:bottom w:type="dxa" w:w="50"/>
              <w:right w:type="dxa" w:w="100"/>
            </w:tcMar>
          </w:tcPr>
          <w:p>
            <w:pPr>
              <w:spacing w:after="0"/>
            </w:pPr>
            <w:r>
              <w:rPr>
                <w:b w:val="false"/>
                <w:bCs w:val="false"/>
                <w:color w:val="222831"/>
                <w:sz w:val="18"/>
                <w:szCs w:val="18"/>
              </w:rPr>
              <w:t xml:space="preserve">Full status trail</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complaint_media</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 complaint_id, url, type</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Photos/video attachments</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tax_bills</w:t>
            </w:r>
          </w:p>
        </w:tc>
        <w:tc>
          <w:tcPr>
            <w:tcW w:type="dxa" w:w="4400"/>
            <w:shd w:fill="EAF0F6" w:val="clear"/>
            <w:tcMar>
              <w:top w:type="dxa" w:w="50"/>
              <w:left w:type="dxa" w:w="100"/>
              <w:bottom w:type="dxa" w:w="50"/>
              <w:right w:type="dxa" w:w="100"/>
            </w:tcMar>
          </w:tcPr>
          <w:p>
            <w:pPr>
              <w:spacing w:after="0"/>
            </w:pPr>
            <w:r>
              <w:rPr>
                <w:b w:val="false"/>
                <w:bCs w:val="false"/>
                <w:color w:val="222831"/>
                <w:sz w:val="18"/>
                <w:szCs w:val="18"/>
              </w:rPr>
              <w:t xml:space="preserve">id, citizen_id, tax_type, amount, period, status</w:t>
            </w:r>
          </w:p>
        </w:tc>
        <w:tc>
          <w:tcPr>
            <w:tcW w:type="dxa" w:w="3000"/>
            <w:shd w:fill="EAF0F6" w:val="clear"/>
            <w:tcMar>
              <w:top w:type="dxa" w:w="50"/>
              <w:left w:type="dxa" w:w="100"/>
              <w:bottom w:type="dxa" w:w="50"/>
              <w:right w:type="dxa" w:w="100"/>
            </w:tcMar>
          </w:tcPr>
          <w:p>
            <w:pPr>
              <w:spacing w:after="0"/>
            </w:pPr>
            <w:r>
              <w:rPr>
                <w:b w:val="false"/>
                <w:bCs w:val="false"/>
                <w:color w:val="222831"/>
                <w:sz w:val="18"/>
                <w:szCs w:val="18"/>
              </w:rPr>
              <w:t xml:space="preserve">Dues per household</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payments</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 bill_id, citizen_id, amount, gateway_ref, status, receipt_url, at</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Payment records + receipts</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certificate_apps</w:t>
            </w:r>
          </w:p>
        </w:tc>
        <w:tc>
          <w:tcPr>
            <w:tcW w:type="dxa" w:w="4400"/>
            <w:shd w:fill="EAF0F6" w:val="clear"/>
            <w:tcMar>
              <w:top w:type="dxa" w:w="50"/>
              <w:left w:type="dxa" w:w="100"/>
              <w:bottom w:type="dxa" w:w="50"/>
              <w:right w:type="dxa" w:w="100"/>
            </w:tcMar>
          </w:tcPr>
          <w:p>
            <w:pPr>
              <w:spacing w:after="0"/>
            </w:pPr>
            <w:r>
              <w:rPr>
                <w:b w:val="false"/>
                <w:bCs w:val="false"/>
                <w:color w:val="222831"/>
                <w:sz w:val="18"/>
                <w:szCs w:val="18"/>
              </w:rPr>
              <w:t xml:space="preserve">id, citizen_id, type, status, remark, issued_url, at</w:t>
            </w:r>
          </w:p>
        </w:tc>
        <w:tc>
          <w:tcPr>
            <w:tcW w:type="dxa" w:w="3000"/>
            <w:shd w:fill="EAF0F6" w:val="clear"/>
            <w:tcMar>
              <w:top w:type="dxa" w:w="50"/>
              <w:left w:type="dxa" w:w="100"/>
              <w:bottom w:type="dxa" w:w="50"/>
              <w:right w:type="dxa" w:w="100"/>
            </w:tcMar>
          </w:tcPr>
          <w:p>
            <w:pPr>
              <w:spacing w:after="0"/>
            </w:pPr>
            <w:r>
              <w:rPr>
                <w:b w:val="false"/>
                <w:bCs w:val="false"/>
                <w:color w:val="222831"/>
                <w:sz w:val="18"/>
                <w:szCs w:val="18"/>
              </w:rPr>
              <w:t xml:space="preserve">Certificate applications</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app_documents</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 app_id, url, doc_type</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Uploaded supporting docs</w:t>
            </w:r>
          </w:p>
        </w:tc>
      </w:tr>
    </w:tbl>
    <w:p>
      <w:pPr>
        <w:spacing w:after="80"/>
      </w:pPr>
      <w:r>
        <w:rPr>
          <w:sz w:val="2"/>
          <w:szCs w:val="2"/>
        </w:rPr>
        <w:t xml:space="preserve"/>
      </w:r>
    </w:p>
    <w:p>
      <w:pPr>
        <w:pStyle w:val="Heading2"/>
        <w:spacing w:after="100" w:before="240"/>
      </w:pPr>
      <w:r>
        <w:rPr>
          <w:b/>
          <w:bCs/>
          <w:color w:val="2E5E8C"/>
          <w:sz w:val="25"/>
          <w:szCs w:val="25"/>
        </w:rPr>
        <w:t xml:space="preserve">9.3 Content &amp; engagement</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200"/>
        <w:gridCol w:w="4400"/>
        <w:gridCol w:w="3000"/>
      </w:tblGrid>
      <w:tr>
        <w:trPr>
          <w:tblHeader/>
        </w:trPr>
        <w:tc>
          <w:tcPr>
            <w:tcW w:type="dxa" w:w="2200"/>
            <w:shd w:fill="1F3A5F" w:val="clear"/>
            <w:tcMar>
              <w:top w:type="dxa" w:w="60"/>
              <w:left w:type="dxa" w:w="100"/>
              <w:bottom w:type="dxa" w:w="60"/>
              <w:right w:type="dxa" w:w="100"/>
            </w:tcMar>
          </w:tcPr>
          <w:p>
            <w:r>
              <w:rPr>
                <w:b/>
                <w:bCs/>
                <w:color w:val="FFFFFF"/>
                <w:sz w:val="19"/>
                <w:szCs w:val="19"/>
              </w:rPr>
              <w:t xml:space="preserve">Table</w:t>
            </w:r>
          </w:p>
        </w:tc>
        <w:tc>
          <w:tcPr>
            <w:tcW w:type="dxa" w:w="4400"/>
            <w:shd w:fill="1F3A5F" w:val="clear"/>
            <w:tcMar>
              <w:top w:type="dxa" w:w="60"/>
              <w:left w:type="dxa" w:w="100"/>
              <w:bottom w:type="dxa" w:w="60"/>
              <w:right w:type="dxa" w:w="100"/>
            </w:tcMar>
          </w:tcPr>
          <w:p>
            <w:r>
              <w:rPr>
                <w:b/>
                <w:bCs/>
                <w:color w:val="FFFFFF"/>
                <w:sz w:val="19"/>
                <w:szCs w:val="19"/>
              </w:rPr>
              <w:t xml:space="preserve">Key fields</w:t>
            </w:r>
          </w:p>
        </w:tc>
        <w:tc>
          <w:tcPr>
            <w:tcW w:type="dxa" w:w="3000"/>
            <w:shd w:fill="1F3A5F" w:val="clear"/>
            <w:tcMar>
              <w:top w:type="dxa" w:w="60"/>
              <w:left w:type="dxa" w:w="100"/>
              <w:bottom w:type="dxa" w:w="60"/>
              <w:right w:type="dxa" w:w="100"/>
            </w:tcMar>
          </w:tcPr>
          <w:p>
            <w:r>
              <w:rPr>
                <w:b/>
                <w:bCs/>
                <w:color w:val="FFFFFF"/>
                <w:sz w:val="19"/>
                <w:szCs w:val="19"/>
              </w:rPr>
              <w:t xml:space="preserve">Purpose</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content_items</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 type(news/notice/scheme/event/doc), status, publish_at, pinned</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One row per content piece</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content_translations</w:t>
            </w:r>
          </w:p>
        </w:tc>
        <w:tc>
          <w:tcPr>
            <w:tcW w:type="dxa" w:w="4400"/>
            <w:shd w:fill="EAF0F6" w:val="clear"/>
            <w:tcMar>
              <w:top w:type="dxa" w:w="50"/>
              <w:left w:type="dxa" w:w="100"/>
              <w:bottom w:type="dxa" w:w="50"/>
              <w:right w:type="dxa" w:w="100"/>
            </w:tcMar>
          </w:tcPr>
          <w:p>
            <w:pPr>
              <w:spacing w:after="0"/>
            </w:pPr>
            <w:r>
              <w:rPr>
                <w:b w:val="false"/>
                <w:bCs w:val="false"/>
                <w:color w:val="222831"/>
                <w:sz w:val="18"/>
                <w:szCs w:val="18"/>
              </w:rPr>
              <w:t xml:space="preserve">id, item_id, lang(en/mr/hi), title, body</w:t>
            </w:r>
          </w:p>
        </w:tc>
        <w:tc>
          <w:tcPr>
            <w:tcW w:type="dxa" w:w="3000"/>
            <w:shd w:fill="EAF0F6" w:val="clear"/>
            <w:tcMar>
              <w:top w:type="dxa" w:w="50"/>
              <w:left w:type="dxa" w:w="100"/>
              <w:bottom w:type="dxa" w:w="50"/>
              <w:right w:type="dxa" w:w="100"/>
            </w:tcMar>
          </w:tcPr>
          <w:p>
            <w:pPr>
              <w:spacing w:after="0"/>
            </w:pPr>
            <w:r>
              <w:rPr>
                <w:b w:val="false"/>
                <w:bCs w:val="false"/>
                <w:color w:val="222831"/>
                <w:sz w:val="18"/>
                <w:szCs w:val="18"/>
              </w:rPr>
              <w:t xml:space="preserve">Language-specific text</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scheme_categories</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 name, translations</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Agri, women, students, etc.</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scheme_beneficiaries</w:t>
            </w:r>
          </w:p>
        </w:tc>
        <w:tc>
          <w:tcPr>
            <w:tcW w:type="dxa" w:w="4400"/>
            <w:shd w:fill="EAF0F6" w:val="clear"/>
            <w:tcMar>
              <w:top w:type="dxa" w:w="50"/>
              <w:left w:type="dxa" w:w="100"/>
              <w:bottom w:type="dxa" w:w="50"/>
              <w:right w:type="dxa" w:w="100"/>
            </w:tcMar>
          </w:tcPr>
          <w:p>
            <w:pPr>
              <w:spacing w:after="0"/>
            </w:pPr>
            <w:r>
              <w:rPr>
                <w:b w:val="false"/>
                <w:bCs w:val="false"/>
                <w:color w:val="222831"/>
                <w:sz w:val="18"/>
                <w:szCs w:val="18"/>
              </w:rPr>
              <w:t xml:space="preserve">id, scheme_id, count/year</w:t>
            </w:r>
          </w:p>
        </w:tc>
        <w:tc>
          <w:tcPr>
            <w:tcW w:type="dxa" w:w="3000"/>
            <w:shd w:fill="EAF0F6" w:val="clear"/>
            <w:tcMar>
              <w:top w:type="dxa" w:w="50"/>
              <w:left w:type="dxa" w:w="100"/>
              <w:bottom w:type="dxa" w:w="50"/>
              <w:right w:type="dxa" w:w="100"/>
            </w:tcMar>
          </w:tcPr>
          <w:p>
            <w:pPr>
              <w:spacing w:after="0"/>
            </w:pPr>
            <w:r>
              <w:rPr>
                <w:b w:val="false"/>
                <w:bCs w:val="false"/>
                <w:color w:val="222831"/>
                <w:sz w:val="18"/>
                <w:szCs w:val="18"/>
              </w:rPr>
              <w:t xml:space="preserve">Dashboard figures</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media / albums</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 album_id, url, type, caption</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Gallery</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schedules</w:t>
            </w:r>
          </w:p>
        </w:tc>
        <w:tc>
          <w:tcPr>
            <w:tcW w:type="dxa" w:w="4400"/>
            <w:shd w:fill="EAF0F6" w:val="clear"/>
            <w:tcMar>
              <w:top w:type="dxa" w:w="50"/>
              <w:left w:type="dxa" w:w="100"/>
              <w:bottom w:type="dxa" w:w="50"/>
              <w:right w:type="dxa" w:w="100"/>
            </w:tcMar>
          </w:tcPr>
          <w:p>
            <w:pPr>
              <w:spacing w:after="0"/>
            </w:pPr>
            <w:r>
              <w:rPr>
                <w:b w:val="false"/>
                <w:bCs w:val="false"/>
                <w:color w:val="222831"/>
                <w:sz w:val="18"/>
                <w:szCs w:val="18"/>
              </w:rPr>
              <w:t xml:space="preserve">id, type(water/garbage/power), area, timing, status</w:t>
            </w:r>
          </w:p>
        </w:tc>
        <w:tc>
          <w:tcPr>
            <w:tcW w:type="dxa" w:w="3000"/>
            <w:shd w:fill="EAF0F6" w:val="clear"/>
            <w:tcMar>
              <w:top w:type="dxa" w:w="50"/>
              <w:left w:type="dxa" w:w="100"/>
              <w:bottom w:type="dxa" w:w="50"/>
              <w:right w:type="dxa" w:w="100"/>
            </w:tcMar>
          </w:tcPr>
          <w:p>
            <w:pPr>
              <w:spacing w:after="0"/>
            </w:pPr>
            <w:r>
              <w:rPr>
                <w:b w:val="false"/>
                <w:bCs w:val="false"/>
                <w:color w:val="222831"/>
                <w:sz w:val="18"/>
                <w:szCs w:val="18"/>
              </w:rPr>
              <w:t xml:space="preserve">Utility schedules</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surveys / polls / votes</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ids, question, options, vote records</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Feedback module</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notifications</w:t>
            </w:r>
          </w:p>
        </w:tc>
        <w:tc>
          <w:tcPr>
            <w:tcW w:type="dxa" w:w="4400"/>
            <w:shd w:fill="EAF0F6" w:val="clear"/>
            <w:tcMar>
              <w:top w:type="dxa" w:w="50"/>
              <w:left w:type="dxa" w:w="100"/>
              <w:bottom w:type="dxa" w:w="50"/>
              <w:right w:type="dxa" w:w="100"/>
            </w:tcMar>
          </w:tcPr>
          <w:p>
            <w:pPr>
              <w:spacing w:after="0"/>
            </w:pPr>
            <w:r>
              <w:rPr>
                <w:b w:val="false"/>
                <w:bCs w:val="false"/>
                <w:color w:val="222831"/>
                <w:sz w:val="18"/>
                <w:szCs w:val="18"/>
              </w:rPr>
              <w:t xml:space="preserve">id, channel, audience, message, sent_at</w:t>
            </w:r>
          </w:p>
        </w:tc>
        <w:tc>
          <w:tcPr>
            <w:tcW w:type="dxa" w:w="3000"/>
            <w:shd w:fill="EAF0F6" w:val="clear"/>
            <w:tcMar>
              <w:top w:type="dxa" w:w="50"/>
              <w:left w:type="dxa" w:w="100"/>
              <w:bottom w:type="dxa" w:w="50"/>
              <w:right w:type="dxa" w:w="100"/>
            </w:tcMar>
          </w:tcPr>
          <w:p>
            <w:pPr>
              <w:spacing w:after="0"/>
            </w:pPr>
            <w:r>
              <w:rPr>
                <w:b w:val="false"/>
                <w:bCs w:val="false"/>
                <w:color w:val="222831"/>
                <w:sz w:val="18"/>
                <w:szCs w:val="18"/>
              </w:rPr>
              <w:t xml:space="preserve">Push/SMS/WhatsApp log</w:t>
            </w:r>
          </w:p>
        </w:tc>
      </w:tr>
      <w:tr>
        <w:tc>
          <w:tcPr>
            <w:tcW w:type="dxa" w:w="2200"/>
            <w:shd w:fill="FFFFFF" w:val="clear"/>
            <w:tcMar>
              <w:top w:type="dxa" w:w="50"/>
              <w:left w:type="dxa" w:w="100"/>
              <w:bottom w:type="dxa" w:w="50"/>
              <w:right w:type="dxa" w:w="100"/>
            </w:tcMar>
          </w:tcPr>
          <w:p>
            <w:pPr>
              <w:spacing w:after="0"/>
            </w:pPr>
            <w:r>
              <w:rPr>
                <w:b w:val="false"/>
                <w:bCs w:val="false"/>
                <w:color w:val="222831"/>
                <w:sz w:val="18"/>
                <w:szCs w:val="18"/>
              </w:rPr>
              <w:t xml:space="preserve">contacts</w:t>
            </w:r>
          </w:p>
        </w:tc>
        <w:tc>
          <w:tcPr>
            <w:tcW w:type="dxa" w:w="4400"/>
            <w:shd w:fill="FFFFFF" w:val="clear"/>
            <w:tcMar>
              <w:top w:type="dxa" w:w="50"/>
              <w:left w:type="dxa" w:w="100"/>
              <w:bottom w:type="dxa" w:w="50"/>
              <w:right w:type="dxa" w:w="100"/>
            </w:tcMar>
          </w:tcPr>
          <w:p>
            <w:pPr>
              <w:spacing w:after="0"/>
            </w:pPr>
            <w:r>
              <w:rPr>
                <w:b w:val="false"/>
                <w:bCs w:val="false"/>
                <w:color w:val="222831"/>
                <w:sz w:val="18"/>
                <w:szCs w:val="18"/>
              </w:rPr>
              <w:t xml:space="preserve">id, label, number, category</w:t>
            </w:r>
          </w:p>
        </w:tc>
        <w:tc>
          <w:tcPr>
            <w:tcW w:type="dxa" w:w="3000"/>
            <w:shd w:fill="FFFFFF" w:val="clear"/>
            <w:tcMar>
              <w:top w:type="dxa" w:w="50"/>
              <w:left w:type="dxa" w:w="100"/>
              <w:bottom w:type="dxa" w:w="50"/>
              <w:right w:type="dxa" w:w="100"/>
            </w:tcMar>
          </w:tcPr>
          <w:p>
            <w:pPr>
              <w:spacing w:after="0"/>
            </w:pPr>
            <w:r>
              <w:rPr>
                <w:b w:val="false"/>
                <w:bCs w:val="false"/>
                <w:color w:val="222831"/>
                <w:sz w:val="18"/>
                <w:szCs w:val="18"/>
              </w:rPr>
              <w:t xml:space="preserve">Emergency &amp; official numbers</w:t>
            </w:r>
          </w:p>
        </w:tc>
      </w:tr>
      <w:tr>
        <w:tc>
          <w:tcPr>
            <w:tcW w:type="dxa" w:w="2200"/>
            <w:shd w:fill="EAF0F6" w:val="clear"/>
            <w:tcMar>
              <w:top w:type="dxa" w:w="50"/>
              <w:left w:type="dxa" w:w="100"/>
              <w:bottom w:type="dxa" w:w="50"/>
              <w:right w:type="dxa" w:w="100"/>
            </w:tcMar>
          </w:tcPr>
          <w:p>
            <w:pPr>
              <w:spacing w:after="0"/>
            </w:pPr>
            <w:r>
              <w:rPr>
                <w:b w:val="false"/>
                <w:bCs w:val="false"/>
                <w:color w:val="222831"/>
                <w:sz w:val="18"/>
                <w:szCs w:val="18"/>
              </w:rPr>
              <w:t xml:space="preserve">audit_logs</w:t>
            </w:r>
          </w:p>
        </w:tc>
        <w:tc>
          <w:tcPr>
            <w:tcW w:type="dxa" w:w="4400"/>
            <w:shd w:fill="EAF0F6" w:val="clear"/>
            <w:tcMar>
              <w:top w:type="dxa" w:w="50"/>
              <w:left w:type="dxa" w:w="100"/>
              <w:bottom w:type="dxa" w:w="50"/>
              <w:right w:type="dxa" w:w="100"/>
            </w:tcMar>
          </w:tcPr>
          <w:p>
            <w:pPr>
              <w:spacing w:after="0"/>
            </w:pPr>
            <w:r>
              <w:rPr>
                <w:b w:val="false"/>
                <w:bCs w:val="false"/>
                <w:color w:val="222831"/>
                <w:sz w:val="18"/>
                <w:szCs w:val="18"/>
              </w:rPr>
              <w:t xml:space="preserve">id, actor_id, action, entity, before/after, at</w:t>
            </w:r>
          </w:p>
        </w:tc>
        <w:tc>
          <w:tcPr>
            <w:tcW w:type="dxa" w:w="3000"/>
            <w:shd w:fill="EAF0F6" w:val="clear"/>
            <w:tcMar>
              <w:top w:type="dxa" w:w="50"/>
              <w:left w:type="dxa" w:w="100"/>
              <w:bottom w:type="dxa" w:w="50"/>
              <w:right w:type="dxa" w:w="100"/>
            </w:tcMar>
          </w:tcPr>
          <w:p>
            <w:pPr>
              <w:spacing w:after="0"/>
            </w:pPr>
            <w:r>
              <w:rPr>
                <w:b w:val="false"/>
                <w:bCs w:val="false"/>
                <w:color w:val="222831"/>
                <w:sz w:val="18"/>
                <w:szCs w:val="18"/>
              </w:rPr>
              <w:t xml:space="preserve">Accountability &amp; compliance</w:t>
            </w:r>
          </w:p>
        </w:tc>
      </w:tr>
    </w:tbl>
    <w:p>
      <w:r>
        <w:br w:type="page"/>
      </w:r>
    </w:p>
    <w:p>
      <w:pPr>
        <w:pStyle w:val="Heading1"/>
        <w:spacing w:after="140" w:before="320"/>
      </w:pPr>
      <w:r>
        <w:rPr>
          <w:b/>
          <w:bCs/>
          <w:color w:val="1F3A5F"/>
          <w:sz w:val="30"/>
          <w:szCs w:val="30"/>
        </w:rPr>
        <w:t xml:space="preserve">10. Security, Accessibility &amp; Compliance</w:t>
      </w:r>
    </w:p>
    <w:p>
      <w:pPr>
        <w:spacing w:after="120" w:line="276"/>
      </w:pPr>
      <w:r>
        <w:rPr>
          <w:color w:val="222831"/>
          <w:sz w:val="21"/>
          <w:szCs w:val="21"/>
        </w:rPr>
        <w:t xml:space="preserve">As a government-facing platform, the portal should be built to Government of India standards from day one.</w:t>
      </w:r>
    </w:p>
    <w:p>
      <w:pPr>
        <w:pStyle w:val="Heading2"/>
        <w:spacing w:after="100" w:before="240"/>
      </w:pPr>
      <w:r>
        <w:rPr>
          <w:b/>
          <w:bCs/>
          <w:color w:val="2E5E8C"/>
          <w:sz w:val="25"/>
          <w:szCs w:val="25"/>
        </w:rPr>
        <w:t xml:space="preserve">10.1 GIGW 3.0</w:t>
      </w:r>
    </w:p>
    <w:p>
      <w:pPr>
        <w:spacing w:after="120" w:line="276"/>
      </w:pPr>
      <w:r>
        <w:rPr>
          <w:color w:val="222831"/>
          <w:sz w:val="21"/>
          <w:szCs w:val="21"/>
        </w:rPr>
        <w:t xml:space="preserve">The Guidelines for Indian Government Websites and apps (GIGW 3.0), maintained under the National Informatics Centre, are the benchmark for government sites. Relevant requirements the portal will follow:</w:t>
      </w:r>
    </w:p>
    <w:p>
      <w:pPr>
        <w:pStyle w:val="ListParagraph"/>
        <w:numPr>
          <w:ilvl w:val="0"/>
          <w:numId w:val="2"/>
        </w:numPr>
        <w:spacing w:after="60" w:line="268"/>
      </w:pPr>
      <w:r>
        <w:rPr>
          <w:color w:val="222831"/>
          <w:sz w:val="21"/>
          <w:szCs w:val="21"/>
        </w:rPr>
        <w:t xml:space="preserve">Accessibility to WCAG 2.1 Level AA — including support for users with low vision and cognitive needs, and mobile constraints.</w:t>
      </w:r>
    </w:p>
    <w:p>
      <w:pPr>
        <w:pStyle w:val="ListParagraph"/>
        <w:numPr>
          <w:ilvl w:val="0"/>
          <w:numId w:val="2"/>
        </w:numPr>
        <w:spacing w:after="60" w:line="268"/>
      </w:pPr>
      <w:r>
        <w:rPr>
          <w:color w:val="222831"/>
          <w:sz w:val="21"/>
          <w:szCs w:val="21"/>
        </w:rPr>
        <w:t xml:space="preserve">User-centric information architecture and a consistent, quality-monitored interface.</w:t>
      </w:r>
    </w:p>
    <w:p>
      <w:pPr>
        <w:pStyle w:val="ListParagraph"/>
        <w:numPr>
          <w:ilvl w:val="0"/>
          <w:numId w:val="2"/>
        </w:numPr>
        <w:spacing w:after="60" w:line="268"/>
      </w:pPr>
      <w:r>
        <w:rPr>
          <w:color w:val="222831"/>
          <w:sz w:val="21"/>
          <w:szCs w:val="21"/>
        </w:rPr>
        <w:t xml:space="preserve">Support for multilingual content and, where available, API integration with India Portal, DigiLocker, Aadhaar-based identity and single sign-on.</w:t>
      </w:r>
    </w:p>
    <w:p>
      <w:pPr>
        <w:pStyle w:val="ListParagraph"/>
        <w:numPr>
          <w:ilvl w:val="0"/>
          <w:numId w:val="2"/>
        </w:numPr>
        <w:spacing w:after="60" w:line="268"/>
      </w:pPr>
      <w:r>
        <w:rPr>
          <w:color w:val="222831"/>
          <w:sz w:val="21"/>
          <w:szCs w:val="21"/>
        </w:rPr>
        <w:t xml:space="preserve">A designated Web Information Manager and a lifecycle plan for quality, accessibility and security.</w:t>
      </w:r>
    </w:p>
    <w:p>
      <w:pPr>
        <w:pStyle w:val="ListParagraph"/>
        <w:numPr>
          <w:ilvl w:val="0"/>
          <w:numId w:val="2"/>
        </w:numPr>
        <w:spacing w:after="60" w:line="268"/>
      </w:pPr>
      <w:r>
        <w:rPr>
          <w:color w:val="222831"/>
          <w:sz w:val="21"/>
          <w:szCs w:val="21"/>
        </w:rPr>
        <w:t xml:space="preserve">STQC website-quality certification can be pursued once the site is live and stable.</w:t>
      </w:r>
    </w:p>
    <w:p>
      <w:pPr>
        <w:spacing w:after="80"/>
      </w:pPr>
      <w:r>
        <w:rPr>
          <w:sz w:val="2"/>
          <w:szCs w:val="2"/>
        </w:rPr>
        <w:t xml:space="preserve"/>
      </w:r>
    </w:p>
    <w:p>
      <w:pPr>
        <w:pStyle w:val="Heading2"/>
        <w:spacing w:after="100" w:before="240"/>
      </w:pPr>
      <w:r>
        <w:rPr>
          <w:b/>
          <w:bCs/>
          <w:color w:val="2E5E8C"/>
          <w:sz w:val="25"/>
          <w:szCs w:val="25"/>
        </w:rPr>
        <w:t xml:space="preserve">10.2 Security (CERT-In aligned)</w:t>
      </w:r>
    </w:p>
    <w:p>
      <w:pPr>
        <w:pStyle w:val="ListParagraph"/>
        <w:numPr>
          <w:ilvl w:val="0"/>
          <w:numId w:val="2"/>
        </w:numPr>
        <w:spacing w:after="60" w:line="268"/>
      </w:pPr>
      <w:r>
        <w:rPr>
          <w:color w:val="222831"/>
          <w:sz w:val="21"/>
          <w:szCs w:val="21"/>
        </w:rPr>
        <w:t xml:space="preserve">OTP-based login for citizens; role-based access control for staff; recommended second factor for admins.</w:t>
      </w:r>
    </w:p>
    <w:p>
      <w:pPr>
        <w:pStyle w:val="ListParagraph"/>
        <w:numPr>
          <w:ilvl w:val="0"/>
          <w:numId w:val="2"/>
        </w:numPr>
        <w:spacing w:after="60" w:line="268"/>
      </w:pPr>
      <w:r>
        <w:rPr>
          <w:color w:val="222831"/>
          <w:sz w:val="21"/>
          <w:szCs w:val="21"/>
        </w:rPr>
        <w:t xml:space="preserve">Follow OWASP Top 10 protections, the Application Security Verification Standard (ASVS), and ISO 27001 practices as referenced in GIGW 3.0's CERT-In security chapter.</w:t>
      </w:r>
    </w:p>
    <w:p>
      <w:pPr>
        <w:pStyle w:val="ListParagraph"/>
        <w:numPr>
          <w:ilvl w:val="0"/>
          <w:numId w:val="2"/>
        </w:numPr>
        <w:spacing w:after="60" w:line="268"/>
      </w:pPr>
      <w:r>
        <w:rPr>
          <w:color w:val="222831"/>
          <w:sz w:val="21"/>
          <w:szCs w:val="21"/>
        </w:rPr>
        <w:t xml:space="preserve">HTTPS/SSL everywhere; encrypted storage of sensitive fields; no card/bank data stored in the portal.</w:t>
      </w:r>
    </w:p>
    <w:p>
      <w:pPr>
        <w:pStyle w:val="ListParagraph"/>
        <w:numPr>
          <w:ilvl w:val="0"/>
          <w:numId w:val="2"/>
        </w:numPr>
        <w:spacing w:after="60" w:line="268"/>
      </w:pPr>
      <w:r>
        <w:rPr>
          <w:color w:val="222831"/>
          <w:sz w:val="21"/>
          <w:szCs w:val="21"/>
        </w:rPr>
        <w:t xml:space="preserve">Daily automated backups with periodic restore tests; audit logging of all admin actions.</w:t>
      </w:r>
    </w:p>
    <w:p>
      <w:pPr>
        <w:pStyle w:val="ListParagraph"/>
        <w:numPr>
          <w:ilvl w:val="0"/>
          <w:numId w:val="2"/>
        </w:numPr>
        <w:spacing w:after="60" w:line="268"/>
      </w:pPr>
      <w:r>
        <w:rPr>
          <w:color w:val="222831"/>
          <w:sz w:val="21"/>
          <w:szCs w:val="21"/>
        </w:rPr>
        <w:t xml:space="preserve">Data residency in India; regular security testing before major releases.</w:t>
      </w:r>
    </w:p>
    <w:p>
      <w:pPr>
        <w:spacing w:after="80"/>
      </w:pPr>
      <w:r>
        <w:rPr>
          <w:sz w:val="2"/>
          <w:szCs w:val="2"/>
        </w:rPr>
        <w:t xml:space="preserve"/>
      </w:r>
    </w:p>
    <w:p>
      <w:pPr>
        <w:pStyle w:val="Heading2"/>
        <w:spacing w:after="100" w:before="240"/>
      </w:pPr>
      <w:r>
        <w:rPr>
          <w:b/>
          <w:bCs/>
          <w:color w:val="2E5E8C"/>
          <w:sz w:val="25"/>
          <w:szCs w:val="25"/>
        </w:rPr>
        <w:t xml:space="preserve">10.3 Accessibility &amp; inclusion</w:t>
      </w:r>
    </w:p>
    <w:p>
      <w:pPr>
        <w:pStyle w:val="ListParagraph"/>
        <w:numPr>
          <w:ilvl w:val="0"/>
          <w:numId w:val="2"/>
        </w:numPr>
        <w:spacing w:after="60" w:line="268"/>
      </w:pPr>
      <w:r>
        <w:rPr>
          <w:color w:val="222831"/>
          <w:sz w:val="21"/>
          <w:szCs w:val="21"/>
        </w:rPr>
        <w:t xml:space="preserve">Trilingual UI (English/Marathi/Hindi), large tap targets, and text-with-icon labels for low-literacy users.</w:t>
      </w:r>
    </w:p>
    <w:p>
      <w:pPr>
        <w:pStyle w:val="ListParagraph"/>
        <w:numPr>
          <w:ilvl w:val="0"/>
          <w:numId w:val="2"/>
        </w:numPr>
        <w:spacing w:after="60" w:line="268"/>
      </w:pPr>
      <w:r>
        <w:rPr>
          <w:color w:val="222831"/>
          <w:sz w:val="21"/>
          <w:szCs w:val="21"/>
        </w:rPr>
        <w:t xml:space="preserve">Screen-reader-friendly markup, sufficient colour contrast, and scalable text.</w:t>
      </w:r>
    </w:p>
    <w:p>
      <w:pPr>
        <w:pStyle w:val="ListParagraph"/>
        <w:numPr>
          <w:ilvl w:val="0"/>
          <w:numId w:val="2"/>
        </w:numPr>
        <w:spacing w:after="60" w:line="268"/>
      </w:pPr>
      <w:r>
        <w:rPr>
          <w:color w:val="222831"/>
          <w:sz w:val="21"/>
          <w:szCs w:val="21"/>
        </w:rPr>
        <w:t xml:space="preserve">Works on low-end Android phones and slow connections (lightweight, offline-tolerant PWA).</w:t>
      </w:r>
    </w:p>
    <w:p>
      <w:pPr>
        <w:pStyle w:val="Heading1"/>
        <w:spacing w:after="140" w:before="320"/>
      </w:pPr>
      <w:r>
        <w:rPr>
          <w:b/>
          <w:bCs/>
          <w:color w:val="1F3A5F"/>
          <w:sz w:val="30"/>
          <w:szCs w:val="30"/>
        </w:rPr>
        <w:t xml:space="preserve">11. Non-Functional Requirements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400"/>
        <w:gridCol w:w="7200"/>
      </w:tblGrid>
      <w:tr>
        <w:trPr>
          <w:tblHeader/>
        </w:trPr>
        <w:tc>
          <w:tcPr>
            <w:tcW w:type="dxa" w:w="2400"/>
            <w:shd w:fill="1F3A5F" w:val="clear"/>
            <w:tcMar>
              <w:top w:type="dxa" w:w="60"/>
              <w:left w:type="dxa" w:w="100"/>
              <w:bottom w:type="dxa" w:w="60"/>
              <w:right w:type="dxa" w:w="100"/>
            </w:tcMar>
          </w:tcPr>
          <w:p>
            <w:r>
              <w:rPr>
                <w:b/>
                <w:bCs/>
                <w:color w:val="FFFFFF"/>
                <w:sz w:val="19"/>
                <w:szCs w:val="19"/>
              </w:rPr>
              <w:t xml:space="preserve">Attribute</w:t>
            </w:r>
          </w:p>
        </w:tc>
        <w:tc>
          <w:tcPr>
            <w:tcW w:type="dxa" w:w="7200"/>
            <w:shd w:fill="1F3A5F" w:val="clear"/>
            <w:tcMar>
              <w:top w:type="dxa" w:w="60"/>
              <w:left w:type="dxa" w:w="100"/>
              <w:bottom w:type="dxa" w:w="60"/>
              <w:right w:type="dxa" w:w="100"/>
            </w:tcMar>
          </w:tcPr>
          <w:p>
            <w:r>
              <w:rPr>
                <w:b/>
                <w:bCs/>
                <w:color w:val="FFFFFF"/>
                <w:sz w:val="19"/>
                <w:szCs w:val="19"/>
              </w:rPr>
              <w:t xml:space="preserve">Target</w:t>
            </w:r>
          </w:p>
        </w:tc>
      </w:tr>
      <w:tr>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Performance</w:t>
            </w:r>
          </w:p>
        </w:tc>
        <w:tc>
          <w:tcPr>
            <w:tcW w:type="dxa" w:w="7200"/>
            <w:shd w:fill="FFFFFF" w:val="clear"/>
            <w:tcMar>
              <w:top w:type="dxa" w:w="50"/>
              <w:left w:type="dxa" w:w="100"/>
              <w:bottom w:type="dxa" w:w="50"/>
              <w:right w:type="dxa" w:w="100"/>
            </w:tcMar>
          </w:tcPr>
          <w:p>
            <w:pPr>
              <w:spacing w:after="0"/>
            </w:pPr>
            <w:r>
              <w:rPr>
                <w:b w:val="false"/>
                <w:bCs w:val="false"/>
                <w:color w:val="222831"/>
                <w:sz w:val="18"/>
                <w:szCs w:val="18"/>
              </w:rPr>
              <w:t xml:space="preserve">Home screen usable in under 3 seconds on a 3G connection; images compressed and lazy-loaded.</w:t>
            </w:r>
          </w:p>
        </w:tc>
      </w:tr>
      <w:tr>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Availability</w:t>
            </w:r>
          </w:p>
        </w:tc>
        <w:tc>
          <w:tcPr>
            <w:tcW w:type="dxa" w:w="7200"/>
            <w:shd w:fill="EAF0F6" w:val="clear"/>
            <w:tcMar>
              <w:top w:type="dxa" w:w="50"/>
              <w:left w:type="dxa" w:w="100"/>
              <w:bottom w:type="dxa" w:w="50"/>
              <w:right w:type="dxa" w:w="100"/>
            </w:tcMar>
          </w:tcPr>
          <w:p>
            <w:pPr>
              <w:spacing w:after="0"/>
            </w:pPr>
            <w:r>
              <w:rPr>
                <w:b w:val="false"/>
                <w:bCs w:val="false"/>
                <w:color w:val="222831"/>
                <w:sz w:val="18"/>
                <w:szCs w:val="18"/>
              </w:rPr>
              <w:t xml:space="preserve">99.5%+ uptime; graceful degradation when a service (e.g. weather) is down.</w:t>
            </w:r>
          </w:p>
        </w:tc>
      </w:tr>
      <w:tr>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Scalability</w:t>
            </w:r>
          </w:p>
        </w:tc>
        <w:tc>
          <w:tcPr>
            <w:tcW w:type="dxa" w:w="7200"/>
            <w:shd w:fill="FFFFFF" w:val="clear"/>
            <w:tcMar>
              <w:top w:type="dxa" w:w="50"/>
              <w:left w:type="dxa" w:w="100"/>
              <w:bottom w:type="dxa" w:w="50"/>
              <w:right w:type="dxa" w:w="100"/>
            </w:tcMar>
          </w:tcPr>
          <w:p>
            <w:pPr>
              <w:spacing w:after="0"/>
            </w:pPr>
            <w:r>
              <w:rPr>
                <w:b w:val="false"/>
                <w:bCs w:val="false"/>
                <w:color w:val="222831"/>
                <w:sz w:val="18"/>
                <w:szCs w:val="18"/>
              </w:rPr>
              <w:t xml:space="preserve">Handle the whole village concurrently during peak events (Gram Sabha, tax deadlines).</w:t>
            </w:r>
          </w:p>
        </w:tc>
      </w:tr>
      <w:tr>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Offline</w:t>
            </w:r>
          </w:p>
        </w:tc>
        <w:tc>
          <w:tcPr>
            <w:tcW w:type="dxa" w:w="7200"/>
            <w:shd w:fill="EAF0F6" w:val="clear"/>
            <w:tcMar>
              <w:top w:type="dxa" w:w="50"/>
              <w:left w:type="dxa" w:w="100"/>
              <w:bottom w:type="dxa" w:w="50"/>
              <w:right w:type="dxa" w:w="100"/>
            </w:tcMar>
          </w:tcPr>
          <w:p>
            <w:pPr>
              <w:spacing w:after="0"/>
            </w:pPr>
            <w:r>
              <w:rPr>
                <w:b w:val="false"/>
                <w:bCs w:val="false"/>
                <w:color w:val="222831"/>
                <w:sz w:val="18"/>
                <w:szCs w:val="18"/>
              </w:rPr>
              <w:t xml:space="preserve">PWA caches key info (contacts, notices, schedules) for viewing without a connection.</w:t>
            </w:r>
          </w:p>
        </w:tc>
      </w:tr>
      <w:tr>
        <w:tc>
          <w:tcPr>
            <w:tcW w:type="dxa" w:w="2400"/>
            <w:shd w:fill="FFFFFF" w:val="clear"/>
            <w:tcMar>
              <w:top w:type="dxa" w:w="50"/>
              <w:left w:type="dxa" w:w="100"/>
              <w:bottom w:type="dxa" w:w="50"/>
              <w:right w:type="dxa" w:w="100"/>
            </w:tcMar>
          </w:tcPr>
          <w:p>
            <w:pPr>
              <w:spacing w:after="0"/>
            </w:pPr>
            <w:r>
              <w:rPr>
                <w:b w:val="false"/>
                <w:bCs w:val="false"/>
                <w:color w:val="222831"/>
                <w:sz w:val="18"/>
                <w:szCs w:val="18"/>
              </w:rPr>
              <w:t xml:space="preserve">Maintainability</w:t>
            </w:r>
          </w:p>
        </w:tc>
        <w:tc>
          <w:tcPr>
            <w:tcW w:type="dxa" w:w="7200"/>
            <w:shd w:fill="FFFFFF" w:val="clear"/>
            <w:tcMar>
              <w:top w:type="dxa" w:w="50"/>
              <w:left w:type="dxa" w:w="100"/>
              <w:bottom w:type="dxa" w:w="50"/>
              <w:right w:type="dxa" w:w="100"/>
            </w:tcMar>
          </w:tcPr>
          <w:p>
            <w:pPr>
              <w:spacing w:after="0"/>
            </w:pPr>
            <w:r>
              <w:rPr>
                <w:b w:val="false"/>
                <w:bCs w:val="false"/>
                <w:color w:val="222831"/>
                <w:sz w:val="18"/>
                <w:szCs w:val="18"/>
              </w:rPr>
              <w:t xml:space="preserve">Modular codebase; content editable by non-technical staff via the dashboard.</w:t>
            </w:r>
          </w:p>
        </w:tc>
      </w:tr>
      <w:tr>
        <w:tc>
          <w:tcPr>
            <w:tcW w:type="dxa" w:w="2400"/>
            <w:shd w:fill="EAF0F6" w:val="clear"/>
            <w:tcMar>
              <w:top w:type="dxa" w:w="50"/>
              <w:left w:type="dxa" w:w="100"/>
              <w:bottom w:type="dxa" w:w="50"/>
              <w:right w:type="dxa" w:w="100"/>
            </w:tcMar>
          </w:tcPr>
          <w:p>
            <w:pPr>
              <w:spacing w:after="0"/>
            </w:pPr>
            <w:r>
              <w:rPr>
                <w:b w:val="false"/>
                <w:bCs w:val="false"/>
                <w:color w:val="222831"/>
                <w:sz w:val="18"/>
                <w:szCs w:val="18"/>
              </w:rPr>
              <w:t xml:space="preserve">Localization</w:t>
            </w:r>
          </w:p>
        </w:tc>
        <w:tc>
          <w:tcPr>
            <w:tcW w:type="dxa" w:w="7200"/>
            <w:shd w:fill="EAF0F6" w:val="clear"/>
            <w:tcMar>
              <w:top w:type="dxa" w:w="50"/>
              <w:left w:type="dxa" w:w="100"/>
              <w:bottom w:type="dxa" w:w="50"/>
              <w:right w:type="dxa" w:w="100"/>
            </w:tcMar>
          </w:tcPr>
          <w:p>
            <w:pPr>
              <w:spacing w:after="0"/>
            </w:pPr>
            <w:r>
              <w:rPr>
                <w:b w:val="false"/>
                <w:bCs w:val="false"/>
                <w:color w:val="222831"/>
                <w:sz w:val="18"/>
                <w:szCs w:val="18"/>
              </w:rPr>
              <w:t xml:space="preserve">Add a future language by adding one resource bundle + translations, no code rewrite.</w:t>
            </w:r>
          </w:p>
        </w:tc>
      </w:tr>
    </w:tbl>
    <w:p>
      <w:r>
        <w:br w:type="page"/>
      </w:r>
    </w:p>
    <w:p>
      <w:pPr>
        <w:pStyle w:val="Heading1"/>
        <w:spacing w:after="140" w:before="320"/>
      </w:pPr>
      <w:r>
        <w:rPr>
          <w:b/>
          <w:bCs/>
          <w:color w:val="1F3A5F"/>
          <w:sz w:val="30"/>
          <w:szCs w:val="30"/>
        </w:rPr>
        <w:t xml:space="preserve">12. Phased Build Plan &amp; Roadmap</w:t>
      </w:r>
    </w:p>
    <w:p>
      <w:pPr>
        <w:spacing w:after="120" w:line="276"/>
      </w:pPr>
      <w:r>
        <w:rPr>
          <w:color w:val="222831"/>
          <w:sz w:val="21"/>
          <w:szCs w:val="21"/>
        </w:rPr>
        <w:t xml:space="preserve">Delivery is phased so value reaches citizens early, with the Admin Dashboard built first because everything else depends on staff being able to publish and manage content.</w:t>
      </w:r>
    </w:p>
    <w:p>
      <w:pPr>
        <w:pStyle w:val="Heading2"/>
        <w:spacing w:after="100" w:before="240"/>
      </w:pPr>
      <w:r>
        <w:rPr>
          <w:b/>
          <w:bCs/>
          <w:color w:val="2E5E8C"/>
          <w:sz w:val="25"/>
          <w:szCs w:val="25"/>
        </w:rPr>
        <w:t xml:space="preserve">12.1 Phases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2000"/>
        <w:gridCol w:w="1500"/>
        <w:gridCol w:w="4300"/>
        <w:gridCol w:w="1800"/>
      </w:tblGrid>
      <w:tr>
        <w:trPr>
          <w:tblHeader/>
        </w:trPr>
        <w:tc>
          <w:tcPr>
            <w:tcW w:type="dxa" w:w="2000"/>
            <w:shd w:fill="1F3A5F" w:val="clear"/>
            <w:tcMar>
              <w:top w:type="dxa" w:w="60"/>
              <w:left w:type="dxa" w:w="100"/>
              <w:bottom w:type="dxa" w:w="60"/>
              <w:right w:type="dxa" w:w="100"/>
            </w:tcMar>
          </w:tcPr>
          <w:p>
            <w:r>
              <w:rPr>
                <w:b/>
                <w:bCs/>
                <w:color w:val="FFFFFF"/>
                <w:sz w:val="19"/>
                <w:szCs w:val="19"/>
              </w:rPr>
              <w:t xml:space="preserve">Phase</w:t>
            </w:r>
          </w:p>
        </w:tc>
        <w:tc>
          <w:tcPr>
            <w:tcW w:type="dxa" w:w="1500"/>
            <w:shd w:fill="1F3A5F" w:val="clear"/>
            <w:tcMar>
              <w:top w:type="dxa" w:w="60"/>
              <w:left w:type="dxa" w:w="100"/>
              <w:bottom w:type="dxa" w:w="60"/>
              <w:right w:type="dxa" w:w="100"/>
            </w:tcMar>
          </w:tcPr>
          <w:p>
            <w:r>
              <w:rPr>
                <w:b/>
                <w:bCs/>
                <w:color w:val="FFFFFF"/>
                <w:sz w:val="19"/>
                <w:szCs w:val="19"/>
              </w:rPr>
              <w:t xml:space="preserve">Focus</w:t>
            </w:r>
          </w:p>
        </w:tc>
        <w:tc>
          <w:tcPr>
            <w:tcW w:type="dxa" w:w="4300"/>
            <w:shd w:fill="1F3A5F" w:val="clear"/>
            <w:tcMar>
              <w:top w:type="dxa" w:w="60"/>
              <w:left w:type="dxa" w:w="100"/>
              <w:bottom w:type="dxa" w:w="60"/>
              <w:right w:type="dxa" w:w="100"/>
            </w:tcMar>
          </w:tcPr>
          <w:p>
            <w:r>
              <w:rPr>
                <w:b/>
                <w:bCs/>
                <w:color w:val="FFFFFF"/>
                <w:sz w:val="19"/>
                <w:szCs w:val="19"/>
              </w:rPr>
              <w:t xml:space="preserve">Modules delivered</w:t>
            </w:r>
          </w:p>
        </w:tc>
        <w:tc>
          <w:tcPr>
            <w:tcW w:type="dxa" w:w="1800"/>
            <w:shd w:fill="1F3A5F" w:val="clear"/>
            <w:tcMar>
              <w:top w:type="dxa" w:w="60"/>
              <w:left w:type="dxa" w:w="100"/>
              <w:bottom w:type="dxa" w:w="60"/>
              <w:right w:type="dxa" w:w="100"/>
            </w:tcMar>
          </w:tcPr>
          <w:p>
            <w:r>
              <w:rPr>
                <w:b/>
                <w:bCs/>
                <w:color w:val="FFFFFF"/>
                <w:sz w:val="19"/>
                <w:szCs w:val="19"/>
              </w:rPr>
              <w:t xml:space="preserve">Indicative duration</w:t>
            </w:r>
          </w:p>
        </w:tc>
      </w:tr>
      <w:tr>
        <w:tc>
          <w:tcPr>
            <w:tcW w:type="dxa" w:w="2000"/>
            <w:shd w:fill="FFFFFF" w:val="clear"/>
            <w:tcMar>
              <w:top w:type="dxa" w:w="50"/>
              <w:left w:type="dxa" w:w="100"/>
              <w:bottom w:type="dxa" w:w="50"/>
              <w:right w:type="dxa" w:w="100"/>
            </w:tcMar>
          </w:tcPr>
          <w:p>
            <w:pPr>
              <w:spacing w:after="0"/>
            </w:pPr>
            <w:r>
              <w:rPr>
                <w:b w:val="false"/>
                <w:bCs w:val="false"/>
                <w:color w:val="222831"/>
                <w:sz w:val="18"/>
                <w:szCs w:val="18"/>
              </w:rPr>
              <w:t xml:space="preserve">Phase 0 — Foundations</w:t>
            </w:r>
          </w:p>
        </w:tc>
        <w:tc>
          <w:tcPr>
            <w:tcW w:type="dxa" w:w="1500"/>
            <w:shd w:fill="FFFFFF" w:val="clear"/>
            <w:tcMar>
              <w:top w:type="dxa" w:w="50"/>
              <w:left w:type="dxa" w:w="100"/>
              <w:bottom w:type="dxa" w:w="50"/>
              <w:right w:type="dxa" w:w="100"/>
            </w:tcMar>
          </w:tcPr>
          <w:p>
            <w:pPr>
              <w:spacing w:after="0"/>
            </w:pPr>
            <w:r>
              <w:rPr>
                <w:b w:val="false"/>
                <w:bCs w:val="false"/>
                <w:color w:val="222831"/>
                <w:sz w:val="18"/>
                <w:szCs w:val="18"/>
              </w:rPr>
              <w:t xml:space="preserve">Setup</w:t>
            </w:r>
          </w:p>
        </w:tc>
        <w:tc>
          <w:tcPr>
            <w:tcW w:type="dxa" w:w="4300"/>
            <w:shd w:fill="FFFFFF" w:val="clear"/>
            <w:tcMar>
              <w:top w:type="dxa" w:w="50"/>
              <w:left w:type="dxa" w:w="100"/>
              <w:bottom w:type="dxa" w:w="50"/>
              <w:right w:type="dxa" w:w="100"/>
            </w:tcMar>
          </w:tcPr>
          <w:p>
            <w:pPr>
              <w:spacing w:after="0"/>
            </w:pPr>
            <w:r>
              <w:rPr>
                <w:b w:val="false"/>
                <w:bCs w:val="false"/>
                <w:color w:val="222831"/>
                <w:sz w:val="18"/>
                <w:szCs w:val="18"/>
              </w:rPr>
              <w:t xml:space="preserve">Design system, trilingual framework, auth (OTP + roles), hosting, database</w:t>
            </w:r>
          </w:p>
        </w:tc>
        <w:tc>
          <w:tcPr>
            <w:tcW w:type="dxa" w:w="1800"/>
            <w:shd w:fill="FFFFFF" w:val="clear"/>
            <w:tcMar>
              <w:top w:type="dxa" w:w="50"/>
              <w:left w:type="dxa" w:w="100"/>
              <w:bottom w:type="dxa" w:w="50"/>
              <w:right w:type="dxa" w:w="100"/>
            </w:tcMar>
          </w:tcPr>
          <w:p>
            <w:pPr>
              <w:spacing w:after="0"/>
            </w:pPr>
            <w:r>
              <w:rPr>
                <w:b w:val="false"/>
                <w:bCs w:val="false"/>
                <w:color w:val="222831"/>
                <w:sz w:val="18"/>
                <w:szCs w:val="18"/>
              </w:rPr>
              <w:t xml:space="preserve">2–3 weeks</w:t>
            </w:r>
          </w:p>
        </w:tc>
      </w:tr>
      <w:tr>
        <w:tc>
          <w:tcPr>
            <w:tcW w:type="dxa" w:w="2000"/>
            <w:shd w:fill="EAF0F6" w:val="clear"/>
            <w:tcMar>
              <w:top w:type="dxa" w:w="50"/>
              <w:left w:type="dxa" w:w="100"/>
              <w:bottom w:type="dxa" w:w="50"/>
              <w:right w:type="dxa" w:w="100"/>
            </w:tcMar>
          </w:tcPr>
          <w:p>
            <w:pPr>
              <w:spacing w:after="0"/>
            </w:pPr>
            <w:r>
              <w:rPr>
                <w:b w:val="false"/>
                <w:bCs w:val="false"/>
                <w:color w:val="222831"/>
                <w:sz w:val="18"/>
                <w:szCs w:val="18"/>
              </w:rPr>
              <w:t xml:space="preserve">Phase 1 — Admin + Core (MVP)</w:t>
            </w:r>
          </w:p>
        </w:tc>
        <w:tc>
          <w:tcPr>
            <w:tcW w:type="dxa" w:w="1500"/>
            <w:shd w:fill="EAF0F6" w:val="clear"/>
            <w:tcMar>
              <w:top w:type="dxa" w:w="50"/>
              <w:left w:type="dxa" w:w="100"/>
              <w:bottom w:type="dxa" w:w="50"/>
              <w:right w:type="dxa" w:w="100"/>
            </w:tcMar>
          </w:tcPr>
          <w:p>
            <w:pPr>
              <w:spacing w:after="0"/>
            </w:pPr>
            <w:r>
              <w:rPr>
                <w:b w:val="false"/>
                <w:bCs w:val="false"/>
                <w:color w:val="222831"/>
                <w:sz w:val="18"/>
                <w:szCs w:val="18"/>
              </w:rPr>
              <w:t xml:space="preserve">Priority</w:t>
            </w:r>
          </w:p>
        </w:tc>
        <w:tc>
          <w:tcPr>
            <w:tcW w:type="dxa" w:w="4300"/>
            <w:shd w:fill="EAF0F6" w:val="clear"/>
            <w:tcMar>
              <w:top w:type="dxa" w:w="50"/>
              <w:left w:type="dxa" w:w="100"/>
              <w:bottom w:type="dxa" w:w="50"/>
              <w:right w:type="dxa" w:w="100"/>
            </w:tcMar>
          </w:tcPr>
          <w:p>
            <w:pPr>
              <w:spacing w:after="0"/>
            </w:pPr>
            <w:r>
              <w:rPr>
                <w:b w:val="false"/>
                <w:bCs w:val="false"/>
                <w:color w:val="222831"/>
                <w:sz w:val="18"/>
                <w:szCs w:val="18"/>
              </w:rPr>
              <w:t xml:space="preserve">Admin Dashboard, Content Management, GP Info, Village Info, Notices, Contacts, Home, Gallery, Weather, News</w:t>
            </w:r>
          </w:p>
        </w:tc>
        <w:tc>
          <w:tcPr>
            <w:tcW w:type="dxa" w:w="1800"/>
            <w:shd w:fill="EAF0F6" w:val="clear"/>
            <w:tcMar>
              <w:top w:type="dxa" w:w="50"/>
              <w:left w:type="dxa" w:w="100"/>
              <w:bottom w:type="dxa" w:w="50"/>
              <w:right w:type="dxa" w:w="100"/>
            </w:tcMar>
          </w:tcPr>
          <w:p>
            <w:pPr>
              <w:spacing w:after="0"/>
            </w:pPr>
            <w:r>
              <w:rPr>
                <w:b w:val="false"/>
                <w:bCs w:val="false"/>
                <w:color w:val="222831"/>
                <w:sz w:val="18"/>
                <w:szCs w:val="18"/>
              </w:rPr>
              <w:t xml:space="preserve">5–7 weeks</w:t>
            </w:r>
          </w:p>
        </w:tc>
      </w:tr>
      <w:tr>
        <w:tc>
          <w:tcPr>
            <w:tcW w:type="dxa" w:w="2000"/>
            <w:shd w:fill="FFFFFF" w:val="clear"/>
            <w:tcMar>
              <w:top w:type="dxa" w:w="50"/>
              <w:left w:type="dxa" w:w="100"/>
              <w:bottom w:type="dxa" w:w="50"/>
              <w:right w:type="dxa" w:w="100"/>
            </w:tcMar>
          </w:tcPr>
          <w:p>
            <w:pPr>
              <w:spacing w:after="0"/>
            </w:pPr>
            <w:r>
              <w:rPr>
                <w:b w:val="false"/>
                <w:bCs w:val="false"/>
                <w:color w:val="222831"/>
                <w:sz w:val="18"/>
                <w:szCs w:val="18"/>
              </w:rPr>
              <w:t xml:space="preserve">Phase 2 — Citizen Services</w:t>
            </w:r>
          </w:p>
        </w:tc>
        <w:tc>
          <w:tcPr>
            <w:tcW w:type="dxa" w:w="1500"/>
            <w:shd w:fill="FFFFFF" w:val="clear"/>
            <w:tcMar>
              <w:top w:type="dxa" w:w="50"/>
              <w:left w:type="dxa" w:w="100"/>
              <w:bottom w:type="dxa" w:w="50"/>
              <w:right w:type="dxa" w:w="100"/>
            </w:tcMar>
          </w:tcPr>
          <w:p>
            <w:pPr>
              <w:spacing w:after="0"/>
            </w:pPr>
            <w:r>
              <w:rPr>
                <w:b w:val="false"/>
                <w:bCs w:val="false"/>
                <w:color w:val="222831"/>
                <w:sz w:val="18"/>
                <w:szCs w:val="18"/>
              </w:rPr>
              <w:t xml:space="preserve">Transactions</w:t>
            </w:r>
          </w:p>
        </w:tc>
        <w:tc>
          <w:tcPr>
            <w:tcW w:type="dxa" w:w="4300"/>
            <w:shd w:fill="FFFFFF" w:val="clear"/>
            <w:tcMar>
              <w:top w:type="dxa" w:w="50"/>
              <w:left w:type="dxa" w:w="100"/>
              <w:bottom w:type="dxa" w:w="50"/>
              <w:right w:type="dxa" w:w="100"/>
            </w:tcMar>
          </w:tcPr>
          <w:p>
            <w:pPr>
              <w:spacing w:after="0"/>
            </w:pPr>
            <w:r>
              <w:rPr>
                <w:b w:val="false"/>
                <w:bCs w:val="false"/>
                <w:color w:val="222831"/>
                <w:sz w:val="18"/>
                <w:szCs w:val="18"/>
              </w:rPr>
              <w:t xml:space="preserve">Complaint Management, Tax Payment, Certificates, Citizen Profile</w:t>
            </w:r>
          </w:p>
        </w:tc>
        <w:tc>
          <w:tcPr>
            <w:tcW w:type="dxa" w:w="1800"/>
            <w:shd w:fill="FFFFFF" w:val="clear"/>
            <w:tcMar>
              <w:top w:type="dxa" w:w="50"/>
              <w:left w:type="dxa" w:w="100"/>
              <w:bottom w:type="dxa" w:w="50"/>
              <w:right w:type="dxa" w:w="100"/>
            </w:tcMar>
          </w:tcPr>
          <w:p>
            <w:pPr>
              <w:spacing w:after="0"/>
            </w:pPr>
            <w:r>
              <w:rPr>
                <w:b w:val="false"/>
                <w:bCs w:val="false"/>
                <w:color w:val="222831"/>
                <w:sz w:val="18"/>
                <w:szCs w:val="18"/>
              </w:rPr>
              <w:t xml:space="preserve">5–7 weeks</w:t>
            </w:r>
          </w:p>
        </w:tc>
      </w:tr>
      <w:tr>
        <w:tc>
          <w:tcPr>
            <w:tcW w:type="dxa" w:w="2000"/>
            <w:shd w:fill="EAF0F6" w:val="clear"/>
            <w:tcMar>
              <w:top w:type="dxa" w:w="50"/>
              <w:left w:type="dxa" w:w="100"/>
              <w:bottom w:type="dxa" w:w="50"/>
              <w:right w:type="dxa" w:w="100"/>
            </w:tcMar>
          </w:tcPr>
          <w:p>
            <w:pPr>
              <w:spacing w:after="0"/>
            </w:pPr>
            <w:r>
              <w:rPr>
                <w:b w:val="false"/>
                <w:bCs w:val="false"/>
                <w:color w:val="222831"/>
                <w:sz w:val="18"/>
                <w:szCs w:val="18"/>
              </w:rPr>
              <w:t xml:space="preserve">Phase 3 — Engagement &amp; Info</w:t>
            </w:r>
          </w:p>
        </w:tc>
        <w:tc>
          <w:tcPr>
            <w:tcW w:type="dxa" w:w="1500"/>
            <w:shd w:fill="EAF0F6" w:val="clear"/>
            <w:tcMar>
              <w:top w:type="dxa" w:w="50"/>
              <w:left w:type="dxa" w:w="100"/>
              <w:bottom w:type="dxa" w:w="50"/>
              <w:right w:type="dxa" w:w="100"/>
            </w:tcMar>
          </w:tcPr>
          <w:p>
            <w:pPr>
              <w:spacing w:after="0"/>
            </w:pPr>
            <w:r>
              <w:rPr>
                <w:b w:val="false"/>
                <w:bCs w:val="false"/>
                <w:color w:val="222831"/>
                <w:sz w:val="18"/>
                <w:szCs w:val="18"/>
              </w:rPr>
              <w:t xml:space="preserve">Breadth</w:t>
            </w:r>
          </w:p>
        </w:tc>
        <w:tc>
          <w:tcPr>
            <w:tcW w:type="dxa" w:w="4300"/>
            <w:shd w:fill="EAF0F6" w:val="clear"/>
            <w:tcMar>
              <w:top w:type="dxa" w:w="50"/>
              <w:left w:type="dxa" w:w="100"/>
              <w:bottom w:type="dxa" w:w="50"/>
              <w:right w:type="dxa" w:w="100"/>
            </w:tcMar>
          </w:tcPr>
          <w:p>
            <w:pPr>
              <w:spacing w:after="0"/>
            </w:pPr>
            <w:r>
              <w:rPr>
                <w:b w:val="false"/>
                <w:bCs w:val="false"/>
                <w:color w:val="222831"/>
                <w:sz w:val="18"/>
                <w:szCs w:val="18"/>
              </w:rPr>
              <w:t xml:space="preserve">Schemes, Events, Surveys/Polls, Schedules (water/garbage/power), Announcements, Documents, Development Dashboard</w:t>
            </w:r>
          </w:p>
        </w:tc>
        <w:tc>
          <w:tcPr>
            <w:tcW w:type="dxa" w:w="1800"/>
            <w:shd w:fill="EAF0F6" w:val="clear"/>
            <w:tcMar>
              <w:top w:type="dxa" w:w="50"/>
              <w:left w:type="dxa" w:w="100"/>
              <w:bottom w:type="dxa" w:w="50"/>
              <w:right w:type="dxa" w:w="100"/>
            </w:tcMar>
          </w:tcPr>
          <w:p>
            <w:pPr>
              <w:spacing w:after="0"/>
            </w:pPr>
            <w:r>
              <w:rPr>
                <w:b w:val="false"/>
                <w:bCs w:val="false"/>
                <w:color w:val="222831"/>
                <w:sz w:val="18"/>
                <w:szCs w:val="18"/>
              </w:rPr>
              <w:t xml:space="preserve">4–6 weeks</w:t>
            </w:r>
          </w:p>
        </w:tc>
      </w:tr>
      <w:tr>
        <w:tc>
          <w:tcPr>
            <w:tcW w:type="dxa" w:w="2000"/>
            <w:shd w:fill="FFFFFF" w:val="clear"/>
            <w:tcMar>
              <w:top w:type="dxa" w:w="50"/>
              <w:left w:type="dxa" w:w="100"/>
              <w:bottom w:type="dxa" w:w="50"/>
              <w:right w:type="dxa" w:w="100"/>
            </w:tcMar>
          </w:tcPr>
          <w:p>
            <w:pPr>
              <w:spacing w:after="0"/>
            </w:pPr>
            <w:r>
              <w:rPr>
                <w:b w:val="false"/>
                <w:bCs w:val="false"/>
                <w:color w:val="222831"/>
                <w:sz w:val="18"/>
                <w:szCs w:val="18"/>
              </w:rPr>
              <w:t xml:space="preserve">Phase 4 — Mobile app + Hardening</w:t>
            </w:r>
          </w:p>
        </w:tc>
        <w:tc>
          <w:tcPr>
            <w:tcW w:type="dxa" w:w="1500"/>
            <w:shd w:fill="FFFFFF" w:val="clear"/>
            <w:tcMar>
              <w:top w:type="dxa" w:w="50"/>
              <w:left w:type="dxa" w:w="100"/>
              <w:bottom w:type="dxa" w:w="50"/>
              <w:right w:type="dxa" w:w="100"/>
            </w:tcMar>
          </w:tcPr>
          <w:p>
            <w:pPr>
              <w:spacing w:after="0"/>
            </w:pPr>
            <w:r>
              <w:rPr>
                <w:b w:val="false"/>
                <w:bCs w:val="false"/>
                <w:color w:val="222831"/>
                <w:sz w:val="18"/>
                <w:szCs w:val="18"/>
              </w:rPr>
              <w:t xml:space="preserve">Reach</w:t>
            </w:r>
          </w:p>
        </w:tc>
        <w:tc>
          <w:tcPr>
            <w:tcW w:type="dxa" w:w="4300"/>
            <w:shd w:fill="FFFFFF" w:val="clear"/>
            <w:tcMar>
              <w:top w:type="dxa" w:w="50"/>
              <w:left w:type="dxa" w:w="100"/>
              <w:bottom w:type="dxa" w:w="50"/>
              <w:right w:type="dxa" w:w="100"/>
            </w:tcMar>
          </w:tcPr>
          <w:p>
            <w:pPr>
              <w:spacing w:after="0"/>
            </w:pPr>
            <w:r>
              <w:rPr>
                <w:b w:val="false"/>
                <w:bCs w:val="false"/>
                <w:color w:val="222831"/>
                <w:sz w:val="18"/>
                <w:szCs w:val="18"/>
              </w:rPr>
              <w:t xml:space="preserve">Android app, push/SMS/WhatsApp, reports, security testing, GIGW/STQC readiness</w:t>
            </w:r>
          </w:p>
        </w:tc>
        <w:tc>
          <w:tcPr>
            <w:tcW w:type="dxa" w:w="1800"/>
            <w:shd w:fill="FFFFFF" w:val="clear"/>
            <w:tcMar>
              <w:top w:type="dxa" w:w="50"/>
              <w:left w:type="dxa" w:w="100"/>
              <w:bottom w:type="dxa" w:w="50"/>
              <w:right w:type="dxa" w:w="100"/>
            </w:tcMar>
          </w:tcPr>
          <w:p>
            <w:pPr>
              <w:spacing w:after="0"/>
            </w:pPr>
            <w:r>
              <w:rPr>
                <w:b w:val="false"/>
                <w:bCs w:val="false"/>
                <w:color w:val="222831"/>
                <w:sz w:val="18"/>
                <w:szCs w:val="18"/>
              </w:rPr>
              <w:t xml:space="preserve">4–6 weeks</w:t>
            </w:r>
          </w:p>
        </w:tc>
      </w:tr>
    </w:tbl>
    <w:p>
      <w:pPr>
        <w:spacing w:after="80"/>
      </w:pPr>
      <w:r>
        <w:rPr>
          <w:sz w:val="2"/>
          <w:szCs w:val="2"/>
        </w:rPr>
        <w:t xml:space="preserve"/>
      </w:r>
    </w:p>
    <w:p>
      <w:pPr>
        <w:pStyle w:val="Heading2"/>
        <w:spacing w:after="100" w:before="240"/>
      </w:pPr>
      <w:r>
        <w:rPr>
          <w:b/>
          <w:bCs/>
          <w:color w:val="2E5E8C"/>
          <w:sz w:val="25"/>
          <w:szCs w:val="25"/>
        </w:rPr>
        <w:t xml:space="preserve">12.2 Version 1 (MVP) definition</w:t>
      </w:r>
    </w:p>
    <w:p>
      <w:pPr>
        <w:spacing w:after="120" w:line="276"/>
      </w:pPr>
      <w:r>
        <w:rPr>
          <w:color w:val="222831"/>
          <w:sz w:val="21"/>
          <w:szCs w:val="21"/>
        </w:rPr>
        <w:t xml:space="preserve">The first release combines Phase 0 and Phase 1: a working Admin Dashboard, the core village information modules it manages, trilingual switching, and citizen browsing — delivered as a mobile-first PWA. Payments, complaints and certificates follow in Phase 2.</w:t>
      </w:r>
    </w:p>
    <w:tbl>
      <w:tblPr>
        <w:tblW w:type="dxa" w:w="9600"/>
        <w:tblBorders>
          <w:top w:val="none"/>
          <w:left w:val="none"/>
          <w:bottom w:val="none"/>
          <w:right w:val="none"/>
          <w:insideH w:val="none"/>
          <w:insideV w:val="none"/>
        </w:tblBorders>
      </w:tblPr>
      <w:tblGrid>
        <w:gridCol w:w="120"/>
        <w:gridCol w:w="9480"/>
      </w:tblGrid>
      <w:tr>
        <w:tc>
          <w:tcPr>
            <w:tcW w:type="dxa" w:w="120"/>
            <w:shd w:fill="2E7D4F" w:val="clear"/>
          </w:tcPr>
          <w:p>
            <w:r>
              <w:rPr>
                <w:sz w:val="2"/>
                <w:szCs w:val="2"/>
              </w:rPr>
              <w:t xml:space="preserve"/>
            </w:r>
          </w:p>
        </w:tc>
        <w:tc>
          <w:tcPr>
            <w:tcW w:type="dxa" w:w="9480"/>
            <w:shd w:fill="EAF0F6" w:val="clear"/>
            <w:tcMar>
              <w:top w:type="dxa" w:w="120"/>
              <w:left w:type="dxa" w:w="160"/>
              <w:bottom w:type="dxa" w:w="120"/>
              <w:right w:type="dxa" w:w="160"/>
            </w:tcMar>
          </w:tcPr>
          <w:p>
            <w:pPr>
              <w:spacing w:after="60"/>
            </w:pPr>
            <w:r>
              <w:rPr>
                <w:b/>
                <w:bCs/>
                <w:color w:val="1F3A5F"/>
                <w:sz w:val="21"/>
                <w:szCs w:val="21"/>
              </w:rPr>
              <w:t xml:space="preserve">Recommended first milestone</w:t>
            </w:r>
          </w:p>
          <w:p>
            <w:pPr>
              <w:spacing w:after="30"/>
            </w:pPr>
            <w:r>
              <w:rPr>
                <w:color w:val="333B45"/>
                <w:sz w:val="20"/>
                <w:szCs w:val="20"/>
              </w:rPr>
              <w:t xml:space="preserve">Admin Dashboard + Content Management + Home/Notices/GP Info/Contacts, fully trilingual, live as a PWA. This lets staff start publishing real content and citizens start using the portal within the first two phases — before the heavier transactional modules are built.</w:t>
            </w:r>
          </w:p>
        </w:tc>
      </w:tr>
    </w:tbl>
    <w:p>
      <w:pPr>
        <w:spacing w:after="80"/>
      </w:pPr>
      <w:r>
        <w:rPr>
          <w:sz w:val="2"/>
          <w:szCs w:val="2"/>
        </w:rPr>
        <w:t xml:space="preserve"/>
      </w:r>
    </w:p>
    <w:p>
      <w:pPr>
        <w:pStyle w:val="Heading2"/>
        <w:spacing w:after="100" w:before="240"/>
      </w:pPr>
      <w:r>
        <w:rPr>
          <w:b/>
          <w:bCs/>
          <w:color w:val="2E5E8C"/>
          <w:sz w:val="25"/>
          <w:szCs w:val="25"/>
        </w:rPr>
        <w:t xml:space="preserve">12.3 Cost &amp; hosting considerations</w:t>
      </w:r>
    </w:p>
    <w:p>
      <w:pPr>
        <w:pStyle w:val="ListParagraph"/>
        <w:numPr>
          <w:ilvl w:val="0"/>
          <w:numId w:val="2"/>
        </w:numPr>
        <w:spacing w:after="60" w:line="268"/>
      </w:pPr>
      <w:r>
        <w:rPr>
          <w:color w:val="222831"/>
          <w:sz w:val="21"/>
          <w:szCs w:val="21"/>
        </w:rPr>
        <w:t xml:space="preserve">Recurring costs: hosting/cloud, SMS (per-message), payment gateway (per-transaction fees), domain, and SSL.</w:t>
      </w:r>
    </w:p>
    <w:p>
      <w:pPr>
        <w:pStyle w:val="ListParagraph"/>
        <w:numPr>
          <w:ilvl w:val="0"/>
          <w:numId w:val="2"/>
        </w:numPr>
        <w:spacing w:after="60" w:line="268"/>
      </w:pPr>
      <w:r>
        <w:rPr>
          <w:color w:val="222831"/>
          <w:sz w:val="21"/>
          <w:szCs w:val="21"/>
        </w:rPr>
        <w:t xml:space="preserve">One-time: design and development, security testing, and optional STQC certification.</w:t>
      </w:r>
    </w:p>
    <w:p>
      <w:pPr>
        <w:pStyle w:val="ListParagraph"/>
        <w:numPr>
          <w:ilvl w:val="0"/>
          <w:numId w:val="2"/>
        </w:numPr>
        <w:spacing w:after="60" w:line="268"/>
      </w:pPr>
      <w:r>
        <w:rPr>
          <w:color w:val="222831"/>
          <w:sz w:val="21"/>
          <w:szCs w:val="21"/>
        </w:rPr>
        <w:t xml:space="preserve">Consider MeghRaj / NIC cloud for government hosting and possible cost advantages; keep data in India.</w:t>
      </w:r>
    </w:p>
    <w:p>
      <w:pPr>
        <w:pStyle w:val="ListParagraph"/>
        <w:numPr>
          <w:ilvl w:val="0"/>
          <w:numId w:val="2"/>
        </w:numPr>
        <w:spacing w:after="60" w:line="268"/>
      </w:pPr>
      <w:r>
        <w:rPr>
          <w:color w:val="222831"/>
          <w:sz w:val="21"/>
          <w:szCs w:val="21"/>
        </w:rPr>
        <w:t xml:space="preserve">Government schemes and CSR/Panchayat funds may support the build — align with district e-governance initiatives.</w:t>
      </w:r>
    </w:p>
    <w:p>
      <w:pPr>
        <w:pStyle w:val="Heading1"/>
        <w:spacing w:after="140" w:before="320"/>
      </w:pPr>
      <w:r>
        <w:rPr>
          <w:b/>
          <w:bCs/>
          <w:color w:val="1F3A5F"/>
          <w:sz w:val="30"/>
          <w:szCs w:val="30"/>
        </w:rPr>
        <w:t xml:space="preserve">13. Future Features</w:t>
      </w:r>
    </w:p>
    <w:p>
      <w:pPr>
        <w:spacing w:after="120" w:line="276"/>
      </w:pPr>
      <w:r>
        <w:rPr>
          <w:color w:val="222831"/>
          <w:sz w:val="21"/>
          <w:szCs w:val="21"/>
        </w:rPr>
        <w:t xml:space="preserve">Beyond Version 1, the platform can grow into these capabilities from the requirement specification:</w:t>
      </w:r>
    </w:p>
    <w:p>
      <w:pPr>
        <w:pStyle w:val="ListParagraph"/>
        <w:numPr>
          <w:ilvl w:val="0"/>
          <w:numId w:val="2"/>
        </w:numPr>
        <w:spacing w:after="60" w:line="268"/>
      </w:pPr>
      <w:r>
        <w:rPr>
          <w:color w:val="222831"/>
          <w:sz w:val="21"/>
          <w:szCs w:val="21"/>
        </w:rPr>
        <w:t xml:space="preserve">AI Chatbot for citizen queries; Voice Assistant in Marathi for low-literacy users.</w:t>
      </w:r>
    </w:p>
    <w:p>
      <w:pPr>
        <w:pStyle w:val="ListParagraph"/>
        <w:numPr>
          <w:ilvl w:val="0"/>
          <w:numId w:val="2"/>
        </w:numPr>
        <w:spacing w:after="60" w:line="268"/>
      </w:pPr>
      <w:r>
        <w:rPr>
          <w:color w:val="222831"/>
          <w:sz w:val="21"/>
          <w:szCs w:val="21"/>
        </w:rPr>
        <w:t xml:space="preserve">Live Gram Sabha streaming and e-Gram Sabha voting.</w:t>
      </w:r>
    </w:p>
    <w:p>
      <w:pPr>
        <w:pStyle w:val="ListParagraph"/>
        <w:numPr>
          <w:ilvl w:val="0"/>
          <w:numId w:val="2"/>
        </w:numPr>
        <w:spacing w:after="60" w:line="268"/>
      </w:pPr>
      <w:r>
        <w:rPr>
          <w:color w:val="222831"/>
          <w:sz w:val="21"/>
          <w:szCs w:val="21"/>
        </w:rPr>
        <w:t xml:space="preserve">CCTV monitoring integration and property GIS mapping.</w:t>
      </w:r>
    </w:p>
    <w:p>
      <w:pPr>
        <w:pStyle w:val="ListParagraph"/>
        <w:numPr>
          <w:ilvl w:val="0"/>
          <w:numId w:val="2"/>
        </w:numPr>
        <w:spacing w:after="60" w:line="268"/>
      </w:pPr>
      <w:r>
        <w:rPr>
          <w:color w:val="222831"/>
          <w:sz w:val="21"/>
          <w:szCs w:val="21"/>
        </w:rPr>
        <w:t xml:space="preserve">Water-meter integration and QR-code-based citizen services.</w:t>
      </w:r>
    </w:p>
    <w:p>
      <w:pPr>
        <w:pStyle w:val="ListParagraph"/>
        <w:numPr>
          <w:ilvl w:val="0"/>
          <w:numId w:val="2"/>
        </w:numPr>
        <w:spacing w:after="60" w:line="268"/>
      </w:pPr>
      <w:r>
        <w:rPr>
          <w:color w:val="222831"/>
          <w:sz w:val="21"/>
          <w:szCs w:val="21"/>
        </w:rPr>
        <w:t xml:space="preserve">Digital attendance for Panchayat staff.</w:t>
      </w:r>
    </w:p>
    <w:p>
      <w:pPr>
        <w:pStyle w:val="Heading1"/>
        <w:spacing w:after="140" w:before="320"/>
      </w:pPr>
      <w:r>
        <w:rPr>
          <w:b/>
          <w:bCs/>
          <w:color w:val="1F3A5F"/>
          <w:sz w:val="30"/>
          <w:szCs w:val="30"/>
        </w:rPr>
        <w:t xml:space="preserve">14. Risks &amp; Mitigations</w:t>
      </w:r>
    </w:p>
    <w:tbl>
      <w:tblPr>
        <w:tblW w:type="dxa" w:w="9600"/>
        <w:tblBorders>
          <w:top w:val="single" w:color="C9D3DE" w:sz="4"/>
          <w:left w:val="single" w:color="C9D3DE" w:sz="4"/>
          <w:bottom w:val="single" w:color="C9D3DE" w:sz="4"/>
          <w:right w:val="single" w:color="C9D3DE" w:sz="4"/>
          <w:insideH w:val="single" w:color="C9D3DE" w:sz="4"/>
          <w:insideV w:val="single" w:color="C9D3DE" w:sz="4"/>
        </w:tblBorders>
      </w:tblPr>
      <w:tblGrid>
        <w:gridCol w:w="3400"/>
        <w:gridCol w:w="6200"/>
      </w:tblGrid>
      <w:tr>
        <w:trPr>
          <w:tblHeader/>
        </w:trPr>
        <w:tc>
          <w:tcPr>
            <w:tcW w:type="dxa" w:w="3400"/>
            <w:shd w:fill="1F3A5F" w:val="clear"/>
            <w:tcMar>
              <w:top w:type="dxa" w:w="60"/>
              <w:left w:type="dxa" w:w="100"/>
              <w:bottom w:type="dxa" w:w="60"/>
              <w:right w:type="dxa" w:w="100"/>
            </w:tcMar>
          </w:tcPr>
          <w:p>
            <w:r>
              <w:rPr>
                <w:b/>
                <w:bCs/>
                <w:color w:val="FFFFFF"/>
                <w:sz w:val="19"/>
                <w:szCs w:val="19"/>
              </w:rPr>
              <w:t xml:space="preserve">Risk</w:t>
            </w:r>
          </w:p>
        </w:tc>
        <w:tc>
          <w:tcPr>
            <w:tcW w:type="dxa" w:w="6200"/>
            <w:shd w:fill="1F3A5F" w:val="clear"/>
            <w:tcMar>
              <w:top w:type="dxa" w:w="60"/>
              <w:left w:type="dxa" w:w="100"/>
              <w:bottom w:type="dxa" w:w="60"/>
              <w:right w:type="dxa" w:w="100"/>
            </w:tcMar>
          </w:tcPr>
          <w:p>
            <w:r>
              <w:rPr>
                <w:b/>
                <w:bCs/>
                <w:color w:val="FFFFFF"/>
                <w:sz w:val="19"/>
                <w:szCs w:val="19"/>
              </w:rPr>
              <w:t xml:space="preserve">Mitigation</w:t>
            </w:r>
          </w:p>
        </w:tc>
      </w:tr>
      <w:tr>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Low digital literacy / adoption</w:t>
            </w:r>
          </w:p>
        </w:tc>
        <w:tc>
          <w:tcPr>
            <w:tcW w:type="dxa" w:w="6200"/>
            <w:shd w:fill="FFFFFF" w:val="clear"/>
            <w:tcMar>
              <w:top w:type="dxa" w:w="50"/>
              <w:left w:type="dxa" w:w="100"/>
              <w:bottom w:type="dxa" w:w="50"/>
              <w:right w:type="dxa" w:w="100"/>
            </w:tcMar>
          </w:tcPr>
          <w:p>
            <w:pPr>
              <w:spacing w:after="0"/>
            </w:pPr>
            <w:r>
              <w:rPr>
                <w:b w:val="false"/>
                <w:bCs w:val="false"/>
                <w:color w:val="222831"/>
                <w:sz w:val="18"/>
                <w:szCs w:val="18"/>
              </w:rPr>
              <w:t xml:space="preserve">Icon-led trilingual UI, guest browsing, an in-person onboarding drive, and a simple 'help' assistant.</w:t>
            </w:r>
          </w:p>
        </w:tc>
      </w:tr>
      <w:tr>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Translation quality / effort</w:t>
            </w:r>
          </w:p>
        </w:tc>
        <w:tc>
          <w:tcPr>
            <w:tcW w:type="dxa" w:w="6200"/>
            <w:shd w:fill="EAF0F6" w:val="clear"/>
            <w:tcMar>
              <w:top w:type="dxa" w:w="50"/>
              <w:left w:type="dxa" w:w="100"/>
              <w:bottom w:type="dxa" w:w="50"/>
              <w:right w:type="dxa" w:w="100"/>
            </w:tcMar>
          </w:tcPr>
          <w:p>
            <w:pPr>
              <w:spacing w:after="0"/>
            </w:pPr>
            <w:r>
              <w:rPr>
                <w:b w:val="false"/>
                <w:bCs w:val="false"/>
                <w:color w:val="222831"/>
                <w:sz w:val="18"/>
                <w:szCs w:val="18"/>
              </w:rPr>
              <w:t xml:space="preserve">Machine-translation assist with human review; English fallback; a translation-status view for admins.</w:t>
            </w:r>
          </w:p>
        </w:tc>
      </w:tr>
      <w:tr>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Payment failures / disputes</w:t>
            </w:r>
          </w:p>
        </w:tc>
        <w:tc>
          <w:tcPr>
            <w:tcW w:type="dxa" w:w="6200"/>
            <w:shd w:fill="FFFFFF" w:val="clear"/>
            <w:tcMar>
              <w:top w:type="dxa" w:w="50"/>
              <w:left w:type="dxa" w:w="100"/>
              <w:bottom w:type="dxa" w:w="50"/>
              <w:right w:type="dxa" w:w="100"/>
            </w:tcMar>
          </w:tcPr>
          <w:p>
            <w:pPr>
              <w:spacing w:after="0"/>
            </w:pPr>
            <w:r>
              <w:rPr>
                <w:b w:val="false"/>
                <w:bCs w:val="false"/>
                <w:color w:val="222831"/>
                <w:sz w:val="18"/>
                <w:szCs w:val="18"/>
              </w:rPr>
              <w:t xml:space="preserve">Use a licensed gateway (PayGov/BBPS), always issue receipts, keep transaction logs, and provide a reconciliation report.</w:t>
            </w:r>
          </w:p>
        </w:tc>
      </w:tr>
      <w:tr>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Connectivity issues in the village</w:t>
            </w:r>
          </w:p>
        </w:tc>
        <w:tc>
          <w:tcPr>
            <w:tcW w:type="dxa" w:w="6200"/>
            <w:shd w:fill="EAF0F6" w:val="clear"/>
            <w:tcMar>
              <w:top w:type="dxa" w:w="50"/>
              <w:left w:type="dxa" w:w="100"/>
              <w:bottom w:type="dxa" w:w="50"/>
              <w:right w:type="dxa" w:w="100"/>
            </w:tcMar>
          </w:tcPr>
          <w:p>
            <w:pPr>
              <w:spacing w:after="0"/>
            </w:pPr>
            <w:r>
              <w:rPr>
                <w:b w:val="false"/>
                <w:bCs w:val="false"/>
                <w:color w:val="222831"/>
                <w:sz w:val="18"/>
                <w:szCs w:val="18"/>
              </w:rPr>
              <w:t xml:space="preserve">Lightweight PWA with offline caching of key information; SMS fallback for critical alerts.</w:t>
            </w:r>
          </w:p>
        </w:tc>
      </w:tr>
      <w:tr>
        <w:tc>
          <w:tcPr>
            <w:tcW w:type="dxa" w:w="3400"/>
            <w:shd w:fill="FFFFFF" w:val="clear"/>
            <w:tcMar>
              <w:top w:type="dxa" w:w="50"/>
              <w:left w:type="dxa" w:w="100"/>
              <w:bottom w:type="dxa" w:w="50"/>
              <w:right w:type="dxa" w:w="100"/>
            </w:tcMar>
          </w:tcPr>
          <w:p>
            <w:pPr>
              <w:spacing w:after="0"/>
            </w:pPr>
            <w:r>
              <w:rPr>
                <w:b w:val="false"/>
                <w:bCs w:val="false"/>
                <w:color w:val="222831"/>
                <w:sz w:val="18"/>
                <w:szCs w:val="18"/>
              </w:rPr>
              <w:t xml:space="preserve">Data security &amp; privacy</w:t>
            </w:r>
          </w:p>
        </w:tc>
        <w:tc>
          <w:tcPr>
            <w:tcW w:type="dxa" w:w="6200"/>
            <w:shd w:fill="FFFFFF" w:val="clear"/>
            <w:tcMar>
              <w:top w:type="dxa" w:w="50"/>
              <w:left w:type="dxa" w:w="100"/>
              <w:bottom w:type="dxa" w:w="50"/>
              <w:right w:type="dxa" w:w="100"/>
            </w:tcMar>
          </w:tcPr>
          <w:p>
            <w:pPr>
              <w:spacing w:after="0"/>
            </w:pPr>
            <w:r>
              <w:rPr>
                <w:b w:val="false"/>
                <w:bCs w:val="false"/>
                <w:color w:val="222831"/>
                <w:sz w:val="18"/>
                <w:szCs w:val="18"/>
              </w:rPr>
              <w:t xml:space="preserve">GIGW/CERT-In alignment, SSL, encryption, audit logs, daily backups, and India data residency.</w:t>
            </w:r>
          </w:p>
        </w:tc>
      </w:tr>
      <w:tr>
        <w:tc>
          <w:tcPr>
            <w:tcW w:type="dxa" w:w="3400"/>
            <w:shd w:fill="EAF0F6" w:val="clear"/>
            <w:tcMar>
              <w:top w:type="dxa" w:w="50"/>
              <w:left w:type="dxa" w:w="100"/>
              <w:bottom w:type="dxa" w:w="50"/>
              <w:right w:type="dxa" w:w="100"/>
            </w:tcMar>
          </w:tcPr>
          <w:p>
            <w:pPr>
              <w:spacing w:after="0"/>
            </w:pPr>
            <w:r>
              <w:rPr>
                <w:b w:val="false"/>
                <w:bCs w:val="false"/>
                <w:color w:val="222831"/>
                <w:sz w:val="18"/>
                <w:szCs w:val="18"/>
              </w:rPr>
              <w:t xml:space="preserve">Content going stale</w:t>
            </w:r>
          </w:p>
        </w:tc>
        <w:tc>
          <w:tcPr>
            <w:tcW w:type="dxa" w:w="6200"/>
            <w:shd w:fill="EAF0F6" w:val="clear"/>
            <w:tcMar>
              <w:top w:type="dxa" w:w="50"/>
              <w:left w:type="dxa" w:w="100"/>
              <w:bottom w:type="dxa" w:w="50"/>
              <w:right w:type="dxa" w:w="100"/>
            </w:tcMar>
          </w:tcPr>
          <w:p>
            <w:pPr>
              <w:spacing w:after="0"/>
            </w:pPr>
            <w:r>
              <w:rPr>
                <w:b w:val="false"/>
                <w:bCs w:val="false"/>
                <w:color w:val="222831"/>
                <w:sz w:val="18"/>
                <w:szCs w:val="18"/>
              </w:rPr>
              <w:t xml:space="preserve">Clear ownership (Web Information Manager), publish/expiry dates, and dashboard reminders.</w:t>
            </w:r>
          </w:p>
        </w:tc>
      </w:tr>
    </w:tbl>
    <w:p>
      <w:pPr>
        <w:pStyle w:val="Heading1"/>
        <w:spacing w:after="140" w:before="320"/>
      </w:pPr>
      <w:r>
        <w:rPr>
          <w:b/>
          <w:bCs/>
          <w:color w:val="1F3A5F"/>
          <w:sz w:val="30"/>
          <w:szCs w:val="30"/>
        </w:rPr>
        <w:t xml:space="preserve">15. Appendix — Source Requirement Coverage</w:t>
      </w:r>
    </w:p>
    <w:p>
      <w:pPr>
        <w:spacing w:after="120" w:line="276"/>
      </w:pPr>
      <w:r>
        <w:rPr>
          <w:color w:val="222831"/>
          <w:sz w:val="21"/>
          <w:szCs w:val="21"/>
        </w:rPr>
        <w:t xml:space="preserve">This blueprint covers every module in the original requirement document (Londhave.docx): user types and login, home screen, the 20 citizen modules (Gram Panchayat info through Citizen Profile), the Admin Panel, the technology suggestions, reports, and future features — reorganised into a buildable design with a trilingual language layer and a phased roadmap.</w:t>
      </w:r>
    </w:p>
    <w:p>
      <w:pPr>
        <w:spacing w:after="80"/>
      </w:pPr>
      <w:r>
        <w:rPr>
          <w:sz w:val="2"/>
          <w:szCs w:val="2"/>
        </w:rPr>
        <w:t xml:space="preserve"/>
      </w:r>
    </w:p>
    <w:p>
      <w:pPr>
        <w:spacing w:after="120" w:line="276"/>
      </w:pPr>
      <w:r>
        <w:rPr>
          <w:i/>
          <w:iCs/>
          <w:color w:val="5A6672"/>
          <w:sz w:val="21"/>
          <w:szCs w:val="21"/>
        </w:rPr>
        <w:t xml:space="preserve">Prepared as a design &amp; planning document. </w:t>
      </w:r>
      <w:r>
        <w:rPr>
          <w:i/>
          <w:iCs/>
          <w:color w:val="5A6672"/>
          <w:sz w:val="21"/>
          <w:szCs w:val="21"/>
        </w:rPr>
        <w:t xml:space="preserve">No production code is included; Section 12 defines how the build proceeds from here.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4"/>
      </w:pBdr>
      <w:jc w:val="center"/>
    </w:pPr>
    <w:r>
      <w:rPr>
        <w:color w:val="5A6672"/>
        <w:sz w:val="16"/>
        <w:szCs w:val="16"/>
      </w:rPr>
      <w:t xml:space="preserve">Gram Panchayat Londhave  •  Tal. Amalner, Dist. Jalgaon  •  Page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pBdr>
      <w:tabs>
        <w:tab w:val="right" w:pos="9600"/>
      </w:tabs>
    </w:pPr>
    <w:r>
      <w:rPr>
        <w:color w:val="5A6672"/>
        <w:sz w:val="16"/>
        <w:szCs w:val="16"/>
      </w:rPr>
      <w:t xml:space="preserve">Smart Gram Panchayat Portal — Londhave</w:t>
    </w:r>
    <w:r>
      <w:rPr>
        <w:sz w:val="16"/>
        <w:szCs w:val="16"/>
      </w:rPr>
      <w:ptab w:alignment="right" w:relativeTo="margin" w:leader="none"/>
    </w:r>
    <w:r>
      <w:rPr>
        <w:color w:val="5A6672"/>
        <w:sz w:val="16"/>
        <w:szCs w:val="16"/>
      </w:rPr>
      <w:t xml:space="preserve">Design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8611E"/>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5E8C"/>
      <w:sz w:val="25"/>
      <w:szCs w:val="25"/>
    </w:rPr>
  </w:style>
  <w:style w:type="paragraph" w:styleId="Heading3">
    <w:name w:val="Heading 3"/>
    <w:basedOn w:val="Normal"/>
    <w:next w:val="Normal"/>
    <w:qFormat/>
    <w:rPr>
      <w:rFonts w:ascii="Calibri" w:cs="Calibri" w:eastAsia="Calibri" w:hAnsi="Calibri"/>
      <w:b/>
      <w:bCs/>
      <w:color w:val="C861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Gram Panchayat Portal — Londhave — Design Blueprint</dc:title>
  <dc:creator>Gram Panchayat Londhave — Devabhau Town Project</dc:creator>
  <dc:description>Design and implementation blueprint for the Londhave Smart Gram Panchayat digital services portal.</dc:description>
  <cp:lastModifiedBy>Un-named</cp:lastModifiedBy>
  <cp:revision>1</cp:revision>
  <dcterms:created xsi:type="dcterms:W3CDTF">2026-08-10T09:37:54.123Z</dcterms:created>
  <dcterms:modified xsi:type="dcterms:W3CDTF">2026-08-10T09:37:54.124Z</dcterms:modified>
</cp:coreProperties>
</file>

<file path=docProps/custom.xml><?xml version="1.0" encoding="utf-8"?>
<Properties xmlns="http://schemas.openxmlformats.org/officeDocument/2006/custom-properties" xmlns:vt="http://schemas.openxmlformats.org/officeDocument/2006/docPropsVTypes"/>
</file>