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color w:val="1a1a2d"/>
          <w:rtl w:val="0"/>
        </w:rPr>
        <w:t xml:space="preserve">HW3 Report: DM Models 2</w:t>
      </w:r>
      <w:r w:rsidDel="00000000" w:rsidR="00000000" w:rsidRPr="00000000">
        <w:rPr>
          <w:rtl w:val="0"/>
        </w:rPr>
      </w:r>
    </w:p>
    <w:p w:rsidR="00000000" w:rsidDel="00000000" w:rsidP="00000000" w:rsidRDefault="00000000" w:rsidRPr="00000000" w14:paraId="00000002">
      <w:pPr>
        <w:spacing w:before="169" w:lineRule="auto"/>
        <w:ind w:left="180" w:right="0" w:firstLine="0"/>
        <w:jc w:val="left"/>
        <w:rPr>
          <w:sz w:val="20"/>
          <w:szCs w:val="20"/>
        </w:rPr>
      </w:pPr>
      <w:r w:rsidDel="00000000" w:rsidR="00000000" w:rsidRPr="00000000">
        <w:rPr>
          <w:color w:val="545454"/>
          <w:sz w:val="20"/>
          <w:szCs w:val="20"/>
          <w:rtl w:val="0"/>
        </w:rPr>
        <w:t xml:space="preserve">Data Mining — Algorithmic Analysis &amp; Machine Learning</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74961</wp:posOffset>
                </wp:positionV>
                <wp:extent cx="6248400" cy="12700"/>
                <wp:effectExtent b="0" l="0" r="0" t="0"/>
                <wp:wrapTopAndBottom distB="0" distT="0"/>
                <wp:docPr id="10" name=""/>
                <a:graphic>
                  <a:graphicData uri="http://schemas.microsoft.com/office/word/2010/wordprocessingShape">
                    <wps:wsp>
                      <wps:cNvSpPr/>
                      <wps:cNvPr id="11" name="Shape 11"/>
                      <wps:spPr>
                        <a:xfrm>
                          <a:off x="2221800" y="3779365"/>
                          <a:ext cx="6248400" cy="1270"/>
                        </a:xfrm>
                        <a:custGeom>
                          <a:rect b="b" l="l" r="r" t="t"/>
                          <a:pathLst>
                            <a:path extrusionOk="0" h="120000" w="6248400">
                              <a:moveTo>
                                <a:pt x="0" y="0"/>
                              </a:moveTo>
                              <a:lnTo>
                                <a:pt x="6248400" y="0"/>
                              </a:lnTo>
                            </a:path>
                          </a:pathLst>
                        </a:custGeom>
                        <a:noFill/>
                        <a:ln cap="flat" cmpd="sng" w="9525">
                          <a:solidFill>
                            <a:srgbClr val="AED6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74961</wp:posOffset>
                </wp:positionV>
                <wp:extent cx="6248400" cy="12700"/>
                <wp:effectExtent b="0" l="0" r="0" t="0"/>
                <wp:wrapTopAndBottom distB="0" distT="0"/>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24840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9072.0" w:type="dxa"/>
        <w:jc w:val="left"/>
        <w:tblInd w:w="570.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2592"/>
        <w:gridCol w:w="6480"/>
        <w:tblGridChange w:id="0">
          <w:tblGrid>
            <w:gridCol w:w="2592"/>
            <w:gridCol w:w="6480"/>
          </w:tblGrid>
        </w:tblGridChange>
      </w:tblGrid>
      <w:tr>
        <w:trPr>
          <w:cantSplit w:val="0"/>
          <w:trHeight w:val="350" w:hRule="atLeast"/>
          <w:tblHeader w:val="0"/>
        </w:trPr>
        <w:tc>
          <w:tcPr>
            <w:shd w:fill="2370a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Component</w:t>
            </w:r>
            <w:r w:rsidDel="00000000" w:rsidR="00000000" w:rsidRPr="00000000">
              <w:rPr>
                <w:rtl w:val="0"/>
              </w:rPr>
            </w:r>
          </w:p>
        </w:tc>
        <w:tc>
          <w:tcPr>
            <w:shd w:fill="2370a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Description</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Task 1</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K-Means Clustering — 3 Distance Metrics</w:t>
            </w:r>
          </w:p>
        </w:tc>
      </w:tr>
      <w:tr>
        <w:trPr>
          <w:cantSplit w:val="0"/>
          <w:trHeight w:val="350" w:hRule="atLeast"/>
          <w:tblHeader w:val="0"/>
        </w:trPr>
        <w:tc>
          <w:tcPr>
            <w:shd w:fill="d6e9f7"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Task 2</w:t>
            </w:r>
          </w:p>
        </w:tc>
        <w:tc>
          <w:tcPr>
            <w:shd w:fill="d6e9f7"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Recommender Systems — Matrix Completion</w:t>
            </w:r>
          </w:p>
        </w:tc>
      </w:tr>
      <w:tr>
        <w:trPr>
          <w:cantSplit w:val="0"/>
          <w:trHeight w:val="35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Dataset (T1)</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9,999 samples × 784 features, K=10 classes</w:t>
            </w:r>
          </w:p>
        </w:tc>
      </w:tr>
      <w:tr>
        <w:trPr>
          <w:cantSplit w:val="0"/>
          <w:trHeight w:val="350" w:hRule="atLeast"/>
          <w:tblHeader w:val="0"/>
        </w:trPr>
        <w:tc>
          <w:tcPr>
            <w:shd w:fill="d6e9f7"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Dataset (T2)</w:t>
            </w:r>
          </w:p>
        </w:tc>
        <w:tc>
          <w:tcPr>
            <w:shd w:fill="d6e9f7"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MovieLens ratings_small.csv — 100,004 ratings</w:t>
            </w:r>
          </w:p>
        </w:tc>
      </w:tr>
      <w:tr>
        <w:trPr>
          <w:cantSplit w:val="0"/>
          <w:trHeight w:val="350"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Evaluation (T1)</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SSE, Accuracy, Convergence</w:t>
            </w:r>
          </w:p>
        </w:tc>
      </w:tr>
      <w:tr>
        <w:trPr>
          <w:cantSplit w:val="0"/>
          <w:trHeight w:val="350" w:hRule="atLeast"/>
          <w:tblHeader w:val="0"/>
        </w:trPr>
        <w:tc>
          <w:tcPr>
            <w:shd w:fill="d6e9f7"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Evaluation (T2)</w:t>
            </w:r>
          </w:p>
        </w:tc>
        <w:tc>
          <w:tcPr>
            <w:shd w:fill="d6e9f7"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RMSE, MAE — 5-Fold Cross-Validation</w:t>
            </w:r>
          </w:p>
        </w:tc>
      </w:tr>
    </w:tbl>
    <w:p w:rsidR="00000000" w:rsidDel="00000000" w:rsidP="00000000" w:rsidRDefault="00000000" w:rsidRPr="00000000" w14:paraId="00000013">
      <w:pPr>
        <w:spacing w:before="100" w:lineRule="auto"/>
        <w:ind w:left="180" w:right="0" w:firstLine="0"/>
        <w:jc w:val="center"/>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Code Repository: https://github.com/nikhilsrikant/Data-Mining-HW3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ind w:firstLine="180"/>
        <w:rPr/>
      </w:pPr>
      <w:r w:rsidDel="00000000" w:rsidR="00000000" w:rsidRPr="00000000">
        <w:rPr>
          <w:color w:val="1a5275"/>
          <w:rtl w:val="0"/>
        </w:rPr>
        <w:t xml:space="preserve">Task 1: Algorithmic Analysis — K-Means Clustering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117808</wp:posOffset>
                </wp:positionV>
                <wp:extent cx="6248400" cy="12700"/>
                <wp:effectExtent b="0" l="0" r="0" t="0"/>
                <wp:wrapTopAndBottom distB="0" distT="0"/>
                <wp:docPr id="4" name=""/>
                <a:graphic>
                  <a:graphicData uri="http://schemas.microsoft.com/office/word/2010/wordprocessingShape">
                    <wps:wsp>
                      <wps:cNvSpPr/>
                      <wps:cNvPr id="5" name="Shape 5"/>
                      <wps:spPr>
                        <a:xfrm>
                          <a:off x="2221800" y="3779365"/>
                          <a:ext cx="6248400" cy="1270"/>
                        </a:xfrm>
                        <a:custGeom>
                          <a:rect b="b" l="l" r="r" t="t"/>
                          <a:pathLst>
                            <a:path extrusionOk="0" h="120000" w="6248400">
                              <a:moveTo>
                                <a:pt x="0" y="0"/>
                              </a:moveTo>
                              <a:lnTo>
                                <a:pt x="6248400" y="0"/>
                              </a:lnTo>
                            </a:path>
                          </a:pathLst>
                        </a:custGeom>
                        <a:noFill/>
                        <a:ln cap="flat" cmpd="sng" w="9525">
                          <a:solidFill>
                            <a:srgbClr val="AED6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117808</wp:posOffset>
                </wp:positionV>
                <wp:extent cx="6248400" cy="12700"/>
                <wp:effectExtent b="0" l="0" r="0" t="0"/>
                <wp:wrapTopAndBottom distB="0" dist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248400" cy="127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302"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K-Means implemented from scratch in Python with three interchangeable distance functions.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9,999 samples × 784 features, 10 class labels (digit images 0–9, similar to MNIST). Features Min-Max normalized to [0, 1]. K = 10, centroids initialized by random sampling (random_state=42). Distance computations fully vectorized via </w:t>
      </w: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scipy.spatial.distance.cdist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8">
      <w:pPr>
        <w:pStyle w:val="Heading3"/>
        <w:ind w:firstLine="180"/>
        <w:rPr/>
      </w:pPr>
      <w:r w:rsidDel="00000000" w:rsidR="00000000" w:rsidRPr="00000000">
        <w:rPr>
          <w:rtl w:val="0"/>
        </w:rPr>
        <w:t xml:space="preserve">Distance Function Definitions: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48" w:lineRule="auto"/>
        <w:ind w:left="180" w:right="598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Euclidean: d(a,b) = sqrt( sum_i (a_i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b_i)</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Cosine: d(a,b) = 1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dot(a,b) / (||a|| × ||b||)</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Jaccard: d(a,b) = 1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sum(min(a,b)) / sum(max(a,b)) [NIST Generalized Jaccard]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2"/>
        <w:spacing w:before="0" w:lineRule="auto"/>
        <w:ind w:firstLine="180"/>
        <w:rPr/>
      </w:pPr>
      <w:r w:rsidDel="00000000" w:rsidR="00000000" w:rsidRPr="00000000">
        <w:rPr>
          <w:color w:val="2370a3"/>
          <w:rtl w:val="0"/>
        </w:rPr>
        <w:t xml:space="preserve">Q1 (10 pts): SSE Comparison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43" w:before="145" w:line="302" w:lineRule="auto"/>
        <w:ind w:left="180" w:right="343"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K-Means run under the combined stop condition from Q3 (no centroid change OR SSE increases OR max 500 iterations). SSE = sum of squared Euclidean distances from each point to its assigned centroid — identical formula across all metrics so results are directly comparable.</w:t>
      </w:r>
    </w:p>
    <w:tbl>
      <w:tblPr>
        <w:tblStyle w:val="Table2"/>
        <w:tblW w:w="9072.0" w:type="dxa"/>
        <w:jc w:val="left"/>
        <w:tblInd w:w="570.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1872"/>
        <w:gridCol w:w="2160"/>
        <w:gridCol w:w="1584"/>
        <w:gridCol w:w="3456"/>
        <w:tblGridChange w:id="0">
          <w:tblGrid>
            <w:gridCol w:w="1872"/>
            <w:gridCol w:w="2160"/>
            <w:gridCol w:w="1584"/>
            <w:gridCol w:w="3456"/>
          </w:tblGrid>
        </w:tblGridChange>
      </w:tblGrid>
      <w:tr>
        <w:trPr>
          <w:cantSplit w:val="0"/>
          <w:trHeight w:val="350" w:hRule="atLeast"/>
          <w:tblHeader w:val="0"/>
        </w:trPr>
        <w:tc>
          <w:tcPr>
            <w:shd w:fill="2370a3"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Metric</w:t>
            </w:r>
            <w:r w:rsidDel="00000000" w:rsidR="00000000" w:rsidRPr="00000000">
              <w:rPr>
                <w:rtl w:val="0"/>
              </w:rPr>
            </w:r>
          </w:p>
        </w:tc>
        <w:tc>
          <w:tcPr>
            <w:shd w:fill="2370a3"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Final SSE</w:t>
            </w:r>
            <w:r w:rsidDel="00000000" w:rsidR="00000000" w:rsidRPr="00000000">
              <w:rPr>
                <w:rtl w:val="0"/>
              </w:rPr>
            </w:r>
          </w:p>
        </w:tc>
        <w:tc>
          <w:tcPr>
            <w:shd w:fill="2370a3"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Iterations</w:t>
            </w:r>
            <w:r w:rsidDel="00000000" w:rsidR="00000000" w:rsidRPr="00000000">
              <w:rPr>
                <w:rtl w:val="0"/>
              </w:rPr>
            </w:r>
          </w:p>
        </w:tc>
        <w:tc>
          <w:tcPr>
            <w:shd w:fill="2370a3"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Stop Reason</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Euclidean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389,497.89</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centroid change</w:t>
            </w:r>
          </w:p>
        </w:tc>
      </w:tr>
      <w:tr>
        <w:trPr>
          <w:cantSplit w:val="0"/>
          <w:trHeight w:val="350" w:hRule="atLeast"/>
          <w:tblHeader w:val="0"/>
        </w:trPr>
        <w:tc>
          <w:tcPr>
            <w:shd w:fill="d6e9f7"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Cosine</w:t>
            </w:r>
          </w:p>
        </w:tc>
        <w:tc>
          <w:tcPr>
            <w:shd w:fill="d6e9f7"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394,206.50</w:t>
            </w:r>
          </w:p>
        </w:tc>
        <w:tc>
          <w:tcPr>
            <w:shd w:fill="d6e9f7"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w:t>
            </w:r>
          </w:p>
        </w:tc>
        <w:tc>
          <w:tcPr>
            <w:shd w:fill="d6e9f7"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SSE increased</w:t>
            </w:r>
          </w:p>
        </w:tc>
      </w:tr>
      <w:tr>
        <w:trPr>
          <w:cantSplit w:val="0"/>
          <w:trHeight w:val="35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Jaccard</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392,468.03</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26</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SSE increased</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232525" cy="796925"/>
                <wp:effectExtent b="0" l="0" r="0" t="0"/>
                <wp:docPr id="3" name=""/>
                <a:graphic>
                  <a:graphicData uri="http://schemas.microsoft.com/office/word/2010/wordprocessingShape">
                    <wps:wsp>
                      <wps:cNvSpPr/>
                      <wps:cNvPr id="4" name="Shape 4"/>
                      <wps:spPr>
                        <a:xfrm>
                          <a:off x="2234500" y="3386300"/>
                          <a:ext cx="6223000" cy="7874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103.99999618530273"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w:t>
                            </w:r>
                            <w:r w:rsidDel="00000000" w:rsidR="00000000" w:rsidRPr="00000000">
                              <w:rPr>
                                <w:rFonts w:ascii="Arial" w:cs="Arial" w:eastAsia="Arial" w:hAnsi="Arial"/>
                                <w:b w:val="0"/>
                                <w:i w:val="0"/>
                                <w:smallCaps w:val="0"/>
                                <w:strike w:val="0"/>
                                <w:color w:val="000000"/>
                                <w:sz w:val="18"/>
                                <w:vertAlign w:val="baseline"/>
                              </w:rPr>
                              <w:t xml:space="preserve">Euclidean-K-Means achieves the lowest SSE (389,497.89), followed by Jaccard (392,468.03) and Cosine (394,206.50). Euclidean wins because SSE is a squared Euclidean measure — Euclidean-K-Means directly minimizes the evaluation criterion. Cosine and Jaccard optimize angular or overlap-based objectives, so their partitions are less compact in Euclidean terms. </w:t>
                            </w:r>
                            <w:r w:rsidDel="00000000" w:rsidR="00000000" w:rsidRPr="00000000">
                              <w:rPr>
                                <w:rFonts w:ascii="Arial" w:cs="Arial" w:eastAsia="Arial" w:hAnsi="Arial"/>
                                <w:b w:val="1"/>
                                <w:i w:val="0"/>
                                <w:smallCaps w:val="0"/>
                                <w:strike w:val="0"/>
                                <w:color w:val="000000"/>
                                <w:sz w:val="18"/>
                                <w:vertAlign w:val="baseline"/>
                              </w:rPr>
                              <w:t xml:space="preserve">Euclidean distance is the best method by SSE.</w:t>
                            </w:r>
                          </w:p>
                        </w:txbxContent>
                      </wps:txbx>
                      <wps:bodyPr anchorCtr="0" anchor="t" bIns="0" lIns="0" spcFirstLastPara="1" rIns="0" wrap="square" tIns="0">
                        <a:noAutofit/>
                      </wps:bodyPr>
                    </wps:wsp>
                  </a:graphicData>
                </a:graphic>
              </wp:inline>
            </w:drawing>
          </mc:Choice>
          <mc:Fallback>
            <w:drawing>
              <wp:inline distB="0" distT="0" distL="0" distR="0">
                <wp:extent cx="6232525" cy="796925"/>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232525" cy="796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pStyle w:val="Heading2"/>
        <w:spacing w:before="187" w:lineRule="auto"/>
        <w:ind w:firstLine="180"/>
        <w:rPr/>
      </w:pPr>
      <w:r w:rsidDel="00000000" w:rsidR="00000000" w:rsidRPr="00000000">
        <w:rPr>
          <w:color w:val="2370a3"/>
          <w:rtl w:val="0"/>
        </w:rPr>
        <w:t xml:space="preserve">Q2 (10 pts): Accuracy Comparison</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3" w:before="145" w:line="302" w:lineRule="auto"/>
        <w:ind w:left="180" w:right="418"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cluster labeled by majority vote of its members. Accuracy = fraction of points whose cluster label matches their true digit label.</w:t>
      </w:r>
    </w:p>
    <w:tbl>
      <w:tblPr>
        <w:tblStyle w:val="Table3"/>
        <w:tblW w:w="9072.0" w:type="dxa"/>
        <w:jc w:val="left"/>
        <w:tblInd w:w="570.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1872"/>
        <w:gridCol w:w="2160"/>
        <w:gridCol w:w="5040"/>
        <w:tblGridChange w:id="0">
          <w:tblGrid>
            <w:gridCol w:w="1872"/>
            <w:gridCol w:w="2160"/>
            <w:gridCol w:w="5040"/>
          </w:tblGrid>
        </w:tblGridChange>
      </w:tblGrid>
      <w:tr>
        <w:trPr>
          <w:cantSplit w:val="0"/>
          <w:trHeight w:val="350" w:hRule="atLeast"/>
          <w:tblHeader w:val="0"/>
        </w:trPr>
        <w:tc>
          <w:tcPr>
            <w:shd w:fill="2370a3"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Metric</w:t>
            </w:r>
            <w:r w:rsidDel="00000000" w:rsidR="00000000" w:rsidRPr="00000000">
              <w:rPr>
                <w:rtl w:val="0"/>
              </w:rPr>
            </w:r>
          </w:p>
        </w:tc>
        <w:tc>
          <w:tcPr>
            <w:shd w:fill="2370a3"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Accuracy</w:t>
            </w:r>
            <w:r w:rsidDel="00000000" w:rsidR="00000000" w:rsidRPr="00000000">
              <w:rPr>
                <w:rtl w:val="0"/>
              </w:rPr>
            </w:r>
          </w:p>
        </w:tc>
        <w:tc>
          <w:tcPr>
            <w:shd w:fill="2370a3"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Rank</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Euclidean</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64.45%</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1st — Best</w:t>
            </w:r>
          </w:p>
        </w:tc>
      </w:tr>
      <w:tr>
        <w:trPr>
          <w:cantSplit w:val="0"/>
          <w:trHeight w:val="350" w:hRule="atLeast"/>
          <w:tblHeader w:val="0"/>
        </w:trPr>
        <w:tc>
          <w:tcPr>
            <w:shd w:fill="d6e9f7"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Jaccard</w:t>
            </w:r>
          </w:p>
        </w:tc>
        <w:tc>
          <w:tcPr>
            <w:shd w:fill="d6e9f7"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62.75%</w:t>
            </w:r>
          </w:p>
        </w:tc>
        <w:tc>
          <w:tcPr>
            <w:shd w:fill="d6e9f7"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2nd</w:t>
            </w:r>
          </w:p>
        </w:tc>
      </w:tr>
    </w:tbl>
    <w:p w:rsidR="00000000" w:rsidDel="00000000" w:rsidP="00000000" w:rsidRDefault="00000000" w:rsidRPr="00000000" w14:paraId="0000003A">
      <w:pPr>
        <w:spacing w:after="0" w:lineRule="auto"/>
        <w:ind w:firstLine="0"/>
        <w:rPr>
          <w:sz w:val="17"/>
          <w:szCs w:val="17"/>
        </w:rPr>
        <w:sectPr>
          <w:pgSz w:h="15840" w:w="12240" w:orient="portrait"/>
          <w:pgMar w:bottom="1038" w:top="1140" w:left="1020" w:right="1020" w:header="360" w:footer="360"/>
          <w:pgNumType w:start="1"/>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tbl>
      <w:tblPr>
        <w:tblStyle w:val="Table4"/>
        <w:tblW w:w="9072.0" w:type="dxa"/>
        <w:jc w:val="left"/>
        <w:tblInd w:w="570.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1872"/>
        <w:gridCol w:w="2160"/>
        <w:gridCol w:w="5040"/>
        <w:tblGridChange w:id="0">
          <w:tblGrid>
            <w:gridCol w:w="1872"/>
            <w:gridCol w:w="2160"/>
            <w:gridCol w:w="5040"/>
          </w:tblGrid>
        </w:tblGridChange>
      </w:tblGrid>
      <w:tr>
        <w:trPr>
          <w:cantSplit w:val="0"/>
          <w:trHeight w:val="350" w:hRule="atLeast"/>
          <w:tblHeader w:val="0"/>
        </w:trPr>
        <w:tc>
          <w:tcPr>
            <w:shd w:fill="2370a3"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Metric</w:t>
            </w:r>
            <w:r w:rsidDel="00000000" w:rsidR="00000000" w:rsidRPr="00000000">
              <w:rPr>
                <w:rtl w:val="0"/>
              </w:rPr>
            </w:r>
          </w:p>
        </w:tc>
        <w:tc>
          <w:tcPr>
            <w:shd w:fill="2370a3"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Accuracy</w:t>
            </w:r>
            <w:r w:rsidDel="00000000" w:rsidR="00000000" w:rsidRPr="00000000">
              <w:rPr>
                <w:rtl w:val="0"/>
              </w:rPr>
            </w:r>
          </w:p>
        </w:tc>
        <w:tc>
          <w:tcPr>
            <w:shd w:fill="2370a3"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Rank</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Cosine</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60.05%</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3rd</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232525" cy="808801"/>
                <wp:effectExtent b="0" l="0" r="0" t="0"/>
                <wp:docPr id="2" name=""/>
                <a:graphic>
                  <a:graphicData uri="http://schemas.microsoft.com/office/word/2010/wordprocessingShape">
                    <wps:wsp>
                      <wps:cNvSpPr/>
                      <wps:cNvPr id="3" name="Shape 3"/>
                      <wps:spPr>
                        <a:xfrm>
                          <a:off x="2234500" y="3386300"/>
                          <a:ext cx="6223000" cy="7874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103.99999618530273"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w:t>
                            </w:r>
                            <w:r w:rsidDel="00000000" w:rsidR="00000000" w:rsidRPr="00000000">
                              <w:rPr>
                                <w:rFonts w:ascii="Arial" w:cs="Arial" w:eastAsia="Arial" w:hAnsi="Arial"/>
                                <w:b w:val="0"/>
                                <w:i w:val="0"/>
                                <w:smallCaps w:val="0"/>
                                <w:strike w:val="0"/>
                                <w:color w:val="000000"/>
                                <w:sz w:val="18"/>
                                <w:vertAlign w:val="baseline"/>
                              </w:rPr>
                              <w:t xml:space="preserve">Euclidean</w:t>
                            </w:r>
                            <w:r w:rsidDel="00000000" w:rsidR="00000000" w:rsidRPr="00000000">
                              <w:rPr>
                                <w:rFonts w:ascii="Arial" w:cs="Arial" w:eastAsia="Arial" w:hAnsi="Arial"/>
                                <w:b w:val="0"/>
                                <w:i w:val="0"/>
                                <w:smallCaps w:val="0"/>
                                <w:strike w:val="0"/>
                                <w:color w:val="000000"/>
                                <w:sz w:val="18"/>
                                <w:vertAlign w:val="baseline"/>
                              </w:rPr>
                              <w:t xml:space="preserve">-K-Means achieves the highest accuracy (64.45%), reversing the SSE ranking. On 784-dimensional pixel data, cosine similarity normalizes for global brightness and captures shape-based patterns that align better with digit class boundaries. Jaccard is second (62.75%), Euclidean last (60.05%). This shows SSE and accuracy rank metrics differently depending on data geometry. </w:t>
                            </w:r>
                            <w:r w:rsidDel="00000000" w:rsidR="00000000" w:rsidRPr="00000000">
                              <w:rPr>
                                <w:rFonts w:ascii="Arial" w:cs="Arial" w:eastAsia="Arial" w:hAnsi="Arial"/>
                                <w:b w:val="1"/>
                                <w:i w:val="0"/>
                                <w:smallCaps w:val="0"/>
                                <w:strike w:val="0"/>
                                <w:color w:val="000000"/>
                                <w:sz w:val="18"/>
                                <w:vertAlign w:val="baseline"/>
                              </w:rPr>
                              <w:t xml:space="preserve">Euclidean</w:t>
                            </w:r>
                            <w:r w:rsidDel="00000000" w:rsidR="00000000" w:rsidRPr="00000000">
                              <w:rPr>
                                <w:rFonts w:ascii="Arial" w:cs="Arial" w:eastAsia="Arial" w:hAnsi="Arial"/>
                                <w:b w:val="1"/>
                                <w:i w:val="0"/>
                                <w:smallCaps w:val="0"/>
                                <w:strike w:val="0"/>
                                <w:color w:val="000000"/>
                                <w:sz w:val="18"/>
                                <w:vertAlign w:val="baseline"/>
                              </w:rPr>
                              <w:t xml:space="preserve"> distance is the best metric for accuracy.</w:t>
                            </w:r>
                          </w:p>
                        </w:txbxContent>
                      </wps:txbx>
                      <wps:bodyPr anchorCtr="0" anchor="t" bIns="0" lIns="0" spcFirstLastPara="1" rIns="0" wrap="square" tIns="0">
                        <a:noAutofit/>
                      </wps:bodyPr>
                    </wps:wsp>
                  </a:graphicData>
                </a:graphic>
              </wp:inline>
            </w:drawing>
          </mc:Choice>
          <mc:Fallback>
            <w:drawing>
              <wp:inline distB="0" distT="0" distL="0" distR="0">
                <wp:extent cx="6232525" cy="808801"/>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232525" cy="80880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pStyle w:val="Heading2"/>
        <w:spacing w:before="173" w:lineRule="auto"/>
        <w:ind w:firstLine="180"/>
        <w:rPr/>
      </w:pPr>
      <w:r w:rsidDel="00000000" w:rsidR="00000000" w:rsidRPr="00000000">
        <w:rPr>
          <w:color w:val="2370a3"/>
          <w:rtl w:val="0"/>
        </w:rPr>
        <w:t xml:space="preserve">Q3 (10 pts): Convergence — Iterations and Time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Combined stop condition: no centroid change OR SSE increases OR max 500 iterations.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5"/>
        <w:tblW w:w="9072.0" w:type="dxa"/>
        <w:jc w:val="left"/>
        <w:tblInd w:w="570.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1872"/>
        <w:gridCol w:w="1584"/>
        <w:gridCol w:w="1584"/>
        <w:gridCol w:w="4032"/>
        <w:tblGridChange w:id="0">
          <w:tblGrid>
            <w:gridCol w:w="1872"/>
            <w:gridCol w:w="1584"/>
            <w:gridCol w:w="1584"/>
            <w:gridCol w:w="4032"/>
          </w:tblGrid>
        </w:tblGridChange>
      </w:tblGrid>
      <w:tr>
        <w:trPr>
          <w:cantSplit w:val="0"/>
          <w:trHeight w:val="350" w:hRule="atLeast"/>
          <w:tblHeader w:val="0"/>
        </w:trPr>
        <w:tc>
          <w:tcPr>
            <w:shd w:fill="2370a3"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Metric</w:t>
            </w:r>
            <w:r w:rsidDel="00000000" w:rsidR="00000000" w:rsidRPr="00000000">
              <w:rPr>
                <w:rtl w:val="0"/>
              </w:rPr>
            </w:r>
          </w:p>
        </w:tc>
        <w:tc>
          <w:tcPr>
            <w:shd w:fill="2370a3"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Iterations</w:t>
            </w:r>
            <w:r w:rsidDel="00000000" w:rsidR="00000000" w:rsidRPr="00000000">
              <w:rPr>
                <w:rtl w:val="0"/>
              </w:rPr>
            </w:r>
          </w:p>
        </w:tc>
        <w:tc>
          <w:tcPr>
            <w:shd w:fill="2370a3"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Time (s)</w:t>
            </w:r>
            <w:r w:rsidDel="00000000" w:rsidR="00000000" w:rsidRPr="00000000">
              <w:rPr>
                <w:rtl w:val="0"/>
              </w:rPr>
            </w:r>
          </w:p>
        </w:tc>
        <w:tc>
          <w:tcPr>
            <w:shd w:fill="2370a3"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Stop Reason</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Euclidean</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66</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18.4</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centroid change</w:t>
            </w:r>
          </w:p>
        </w:tc>
      </w:tr>
      <w:tr>
        <w:trPr>
          <w:cantSplit w:val="0"/>
          <w:trHeight w:val="350" w:hRule="atLeast"/>
          <w:tblHeader w:val="0"/>
        </w:trPr>
        <w:tc>
          <w:tcPr>
            <w:shd w:fill="d6e9f7"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Cosine</w:t>
            </w:r>
          </w:p>
        </w:tc>
        <w:tc>
          <w:tcPr>
            <w:shd w:fill="d6e9f7"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16</w:t>
            </w:r>
          </w:p>
        </w:tc>
        <w:tc>
          <w:tcPr>
            <w:shd w:fill="d6e9f7"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5.3</w:t>
            </w:r>
          </w:p>
        </w:tc>
        <w:tc>
          <w:tcPr>
            <w:shd w:fill="d6e9f7"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SSE increased</w:t>
            </w:r>
          </w:p>
        </w:tc>
      </w:tr>
      <w:tr>
        <w:trPr>
          <w:cantSplit w:val="0"/>
          <w:trHeight w:val="35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Jaccard</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26</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7.5</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SSE increased</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232525" cy="796925"/>
                <wp:effectExtent b="0" l="0" r="0" t="0"/>
                <wp:docPr id="7" name=""/>
                <a:graphic>
                  <a:graphicData uri="http://schemas.microsoft.com/office/word/2010/wordprocessingShape">
                    <wps:wsp>
                      <wps:cNvSpPr/>
                      <wps:cNvPr id="8" name="Shape 8"/>
                      <wps:spPr>
                        <a:xfrm>
                          <a:off x="2234500" y="3386300"/>
                          <a:ext cx="6223000" cy="7874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103.99999618530273"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w:t>
                            </w:r>
                            <w:r w:rsidDel="00000000" w:rsidR="00000000" w:rsidRPr="00000000">
                              <w:rPr>
                                <w:rFonts w:ascii="Arial" w:cs="Arial" w:eastAsia="Arial" w:hAnsi="Arial"/>
                                <w:b w:val="0"/>
                                <w:i w:val="0"/>
                                <w:smallCaps w:val="0"/>
                                <w:strike w:val="0"/>
                                <w:color w:val="000000"/>
                                <w:sz w:val="18"/>
                                <w:vertAlign w:val="baseline"/>
                              </w:rPr>
                              <w:t xml:space="preserve">Euclidean-K-Means requires the most iterations (66) and time (18.4 s) but terminates at a true fixed point (no centroid shift). Cosine (16 iters, 5.3 s) and Jaccard (26 iters, 7.5 s) are halted early by the SSE-increase criterion — they do not monotonically reduce Euclidean SSE, so faster apparent convergence should not be interpreted as better clustering. </w:t>
                            </w:r>
                            <w:r w:rsidDel="00000000" w:rsidR="00000000" w:rsidRPr="00000000">
                              <w:rPr>
                                <w:rFonts w:ascii="Arial" w:cs="Arial" w:eastAsia="Arial" w:hAnsi="Arial"/>
                                <w:b w:val="1"/>
                                <w:i w:val="0"/>
                                <w:smallCaps w:val="0"/>
                                <w:strike w:val="0"/>
                                <w:color w:val="000000"/>
                                <w:sz w:val="18"/>
                                <w:vertAlign w:val="baseline"/>
                              </w:rPr>
                              <w:t xml:space="preserve">Euclidean requires more iterations; Cosine converges fastest in wall-clock time.</w:t>
                            </w:r>
                          </w:p>
                        </w:txbxContent>
                      </wps:txbx>
                      <wps:bodyPr anchorCtr="0" anchor="t" bIns="0" lIns="0" spcFirstLastPara="1" rIns="0" wrap="square" tIns="0">
                        <a:noAutofit/>
                      </wps:bodyPr>
                    </wps:wsp>
                  </a:graphicData>
                </a:graphic>
              </wp:inline>
            </w:drawing>
          </mc:Choice>
          <mc:Fallback>
            <w:drawing>
              <wp:inline distB="0" distT="0" distL="0" distR="0">
                <wp:extent cx="6232525" cy="796925"/>
                <wp:effectExtent b="0" l="0" r="0" t="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232525" cy="796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pStyle w:val="Heading2"/>
        <w:spacing w:before="187" w:lineRule="auto"/>
        <w:ind w:firstLine="180"/>
        <w:rPr/>
      </w:pPr>
      <w:r w:rsidDel="00000000" w:rsidR="00000000" w:rsidRPr="00000000">
        <w:rPr>
          <w:color w:val="2370a3"/>
          <w:rtl w:val="0"/>
        </w:rPr>
        <w:t xml:space="preserve">Q4 (10 pts): SSE by Termination Condition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metric run separately under each individual stop condition. Max preset = 100 iterations.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6"/>
        <w:tblW w:w="9216.0" w:type="dxa"/>
        <w:jc w:val="left"/>
        <w:tblInd w:w="497.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3168"/>
        <w:gridCol w:w="2160"/>
        <w:gridCol w:w="2016"/>
        <w:gridCol w:w="1872"/>
        <w:tblGridChange w:id="0">
          <w:tblGrid>
            <w:gridCol w:w="3168"/>
            <w:gridCol w:w="2160"/>
            <w:gridCol w:w="2016"/>
            <w:gridCol w:w="1872"/>
          </w:tblGrid>
        </w:tblGridChange>
      </w:tblGrid>
      <w:tr>
        <w:trPr>
          <w:cantSplit w:val="0"/>
          <w:trHeight w:val="350" w:hRule="atLeast"/>
          <w:tblHeader w:val="0"/>
        </w:trPr>
        <w:tc>
          <w:tcPr>
            <w:shd w:fill="2370a3"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Stop Condition</w:t>
            </w:r>
            <w:r w:rsidDel="00000000" w:rsidR="00000000" w:rsidRPr="00000000">
              <w:rPr>
                <w:rtl w:val="0"/>
              </w:rPr>
            </w:r>
          </w:p>
        </w:tc>
        <w:tc>
          <w:tcPr>
            <w:shd w:fill="2370a3"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Euclidean SSE</w:t>
            </w:r>
            <w:r w:rsidDel="00000000" w:rsidR="00000000" w:rsidRPr="00000000">
              <w:rPr>
                <w:rtl w:val="0"/>
              </w:rPr>
            </w:r>
          </w:p>
        </w:tc>
        <w:tc>
          <w:tcPr>
            <w:shd w:fill="2370a3"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Cosine SSE</w:t>
            </w:r>
            <w:r w:rsidDel="00000000" w:rsidR="00000000" w:rsidRPr="00000000">
              <w:rPr>
                <w:rtl w:val="0"/>
              </w:rPr>
            </w:r>
          </w:p>
        </w:tc>
        <w:tc>
          <w:tcPr>
            <w:shd w:fill="2370a3"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Jaccard SSE</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 Change in Centroid</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389,497.89</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394,257.07</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392,462.49</w:t>
            </w:r>
          </w:p>
        </w:tc>
      </w:tr>
      <w:tr>
        <w:trPr>
          <w:cantSplit w:val="0"/>
          <w:trHeight w:val="350" w:hRule="atLeast"/>
          <w:tblHeader w:val="0"/>
        </w:trPr>
        <w:tc>
          <w:tcPr>
            <w:shd w:fill="d6e9f7"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SSE Increases</w:t>
            </w:r>
          </w:p>
        </w:tc>
        <w:tc>
          <w:tcPr>
            <w:shd w:fill="d6e9f7"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389,497.89</w:t>
            </w:r>
          </w:p>
        </w:tc>
        <w:tc>
          <w:tcPr>
            <w:shd w:fill="d6e9f7"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394,206.50</w:t>
            </w:r>
          </w:p>
        </w:tc>
        <w:tc>
          <w:tcPr>
            <w:shd w:fill="d6e9f7"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392,468.03</w:t>
            </w:r>
          </w:p>
        </w:tc>
      </w:tr>
      <w:tr>
        <w:trPr>
          <w:cantSplit w:val="0"/>
          <w:trHeight w:val="35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Max 100 Iterations</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389,497.89</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394,257.07</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392,462.49</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232525" cy="962025"/>
                <wp:effectExtent b="0" l="0" r="0" t="0"/>
                <wp:docPr id="6" name=""/>
                <a:graphic>
                  <a:graphicData uri="http://schemas.microsoft.com/office/word/2010/wordprocessingShape">
                    <wps:wsp>
                      <wps:cNvSpPr/>
                      <wps:cNvPr id="7" name="Shape 7"/>
                      <wps:spPr>
                        <a:xfrm>
                          <a:off x="2234500" y="3303750"/>
                          <a:ext cx="6223000" cy="9525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292.00000762939453"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w:t>
                            </w:r>
                            <w:r w:rsidDel="00000000" w:rsidR="00000000" w:rsidRPr="00000000">
                              <w:rPr>
                                <w:rFonts w:ascii="Arial" w:cs="Arial" w:eastAsia="Arial" w:hAnsi="Arial"/>
                                <w:b w:val="0"/>
                                <w:i w:val="0"/>
                                <w:smallCaps w:val="0"/>
                                <w:strike w:val="0"/>
                                <w:color w:val="000000"/>
                                <w:sz w:val="18"/>
                                <w:vertAlign w:val="baseline"/>
                              </w:rPr>
                              <w:t xml:space="preserve">Euclidean gives identical SSE (389,497.89) across all three conditions — it converges in 66 iterations, within the 100-iteration cap and without any SSE increase. For Cosine and Jaccard, the SSE-increase condition halts slightly earlier and gives a marginally different SSE than no-change/max-iter, because those metrics experience temporary Euclidean-SSE fluctuations. The effect is negligible for Euclidean and small but measurable (~50 SSE units) for</w:t>
                            </w:r>
                          </w:p>
                          <w:p w:rsidR="00000000" w:rsidDel="00000000" w:rsidP="00000000" w:rsidRDefault="00000000" w:rsidRPr="00000000">
                            <w:pPr>
                              <w:spacing w:after="0" w:before="0" w:line="204.0000057220459"/>
                              <w:ind w:left="10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non-Euclidean metrics.</w:t>
                            </w:r>
                          </w:p>
                        </w:txbxContent>
                      </wps:txbx>
                      <wps:bodyPr anchorCtr="0" anchor="t" bIns="0" lIns="0" spcFirstLastPara="1" rIns="0" wrap="square" tIns="0">
                        <a:noAutofit/>
                      </wps:bodyPr>
                    </wps:wsp>
                  </a:graphicData>
                </a:graphic>
              </wp:inline>
            </w:drawing>
          </mc:Choice>
          <mc:Fallback>
            <w:drawing>
              <wp:inline distB="0" distT="0" distL="0" distR="0">
                <wp:extent cx="6232525" cy="962025"/>
                <wp:effectExtent b="0" l="0" r="0" 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232525" cy="962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pStyle w:val="Heading2"/>
        <w:spacing w:before="192" w:lineRule="auto"/>
        <w:ind w:firstLine="180"/>
        <w:rPr/>
      </w:pPr>
      <w:r w:rsidDel="00000000" w:rsidR="00000000" w:rsidRPr="00000000">
        <w:rPr>
          <w:color w:val="2370a3"/>
          <w:rtl w:val="0"/>
        </w:rPr>
        <w:t xml:space="preserve">Q5 (5 pts): Summary Observations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145" w:line="302" w:lineRule="auto"/>
        <w:ind w:left="180" w:right="323" w:firstLine="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SSE and accuracy favor different metrics.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Euclidean wins on SSE; Cosine wins on accuracy. Match the metric to the evaluation criterion.</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58" w:line="302" w:lineRule="auto"/>
        <w:ind w:left="180" w:right="544" w:firstLine="0"/>
        <w:jc w:val="left"/>
        <w:rPr>
          <w:smallCaps w:val="0"/>
          <w:strike w:val="0"/>
          <w:color w:val="000000"/>
          <w:u w:val="none"/>
          <w:shd w:fill="auto" w:val="clear"/>
          <w:vertAlign w:val="baseline"/>
        </w:rPr>
      </w:pPr>
      <w:r w:rsidDel="00000000" w:rsidR="00000000" w:rsidRPr="00000000">
        <w:rPr>
          <w:b w:val="1"/>
          <w:bCs w:val="1"/>
          <w:sz w:val="18"/>
          <w:szCs w:val="18"/>
          <w:rtl w:val="0"/>
        </w:rPr>
        <w:t xml:space="preserve">Euclidean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is best for high-dimensional image data.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Normalizing for magnitude captures digit shape independently of pixel brightness.</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59" w:line="302" w:lineRule="auto"/>
        <w:ind w:left="180" w:right="683" w:firstLine="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Euclidean-K-Means converges most stably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reaches a true fixed point. Cosine/Jaccard are halted early by the SSE-increase trigger.</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58" w:line="302" w:lineRule="auto"/>
        <w:ind w:left="180" w:right="215" w:firstLine="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Stopping condition matters most for non-Euclidean metrics.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Euclidean is identical across all three conditions; others vary slightly.</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59" w:line="302" w:lineRule="auto"/>
        <w:ind w:left="180" w:right="572" w:firstLine="0"/>
        <w:jc w:val="left"/>
        <w:rPr>
          <w:smallCaps w:val="0"/>
          <w:strike w:val="0"/>
          <w:color w:val="000000"/>
          <w:u w:val="none"/>
          <w:shd w:fill="auto" w:val="clear"/>
          <w:vertAlign w:val="baseline"/>
        </w:rPr>
        <w:sectPr>
          <w:type w:val="continuous"/>
          <w:pgSz w:h="15840" w:w="12240" w:orient="portrait"/>
          <w:pgMar w:bottom="280" w:top="1180" w:left="1020" w:right="1020" w:header="360" w:footer="360"/>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Jaccard is competitive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only 0.25% higher SSE than Euclidean and 2.7% lower accuracy, at faster convergence. Strong choice for count-based or sparse data.</w:t>
      </w:r>
    </w:p>
    <w:p w:rsidR="00000000" w:rsidDel="00000000" w:rsidP="00000000" w:rsidRDefault="00000000" w:rsidRPr="00000000" w14:paraId="00000072">
      <w:pPr>
        <w:pStyle w:val="Heading1"/>
        <w:spacing w:before="76" w:lineRule="auto"/>
        <w:ind w:firstLine="180"/>
        <w:rPr/>
      </w:pPr>
      <w:r w:rsidDel="00000000" w:rsidR="00000000" w:rsidRPr="00000000">
        <w:rPr>
          <w:color w:val="1a5275"/>
          <w:rtl w:val="0"/>
        </w:rPr>
        <w:t xml:space="preserve">Task 2: Machine Learning for Recommender Systems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117491</wp:posOffset>
                </wp:positionV>
                <wp:extent cx="6248400" cy="12700"/>
                <wp:effectExtent b="0" l="0" r="0" t="0"/>
                <wp:wrapTopAndBottom distB="0" distT="0"/>
                <wp:docPr id="9" name=""/>
                <a:graphic>
                  <a:graphicData uri="http://schemas.microsoft.com/office/word/2010/wordprocessingShape">
                    <wps:wsp>
                      <wps:cNvSpPr/>
                      <wps:cNvPr id="10" name="Shape 10"/>
                      <wps:spPr>
                        <a:xfrm>
                          <a:off x="2221800" y="3779365"/>
                          <a:ext cx="6248400" cy="1270"/>
                        </a:xfrm>
                        <a:custGeom>
                          <a:rect b="b" l="l" r="r" t="t"/>
                          <a:pathLst>
                            <a:path extrusionOk="0" h="120000" w="6248400">
                              <a:moveTo>
                                <a:pt x="0" y="0"/>
                              </a:moveTo>
                              <a:lnTo>
                                <a:pt x="6248400" y="0"/>
                              </a:lnTo>
                            </a:path>
                          </a:pathLst>
                        </a:custGeom>
                        <a:noFill/>
                        <a:ln cap="flat" cmpd="sng" w="9525">
                          <a:solidFill>
                            <a:srgbClr val="AED6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117491</wp:posOffset>
                </wp:positionV>
                <wp:extent cx="6248400" cy="12700"/>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248400" cy="12700"/>
                        </a:xfrm>
                        <a:prstGeom prst="rect"/>
                        <a:ln/>
                      </pic:spPr>
                    </pic:pic>
                  </a:graphicData>
                </a:graphic>
              </wp:anchor>
            </w:drawing>
          </mc:Fallback>
        </mc:AlternateContent>
      </w:r>
    </w:p>
    <w:p w:rsidR="00000000" w:rsidDel="00000000" w:rsidP="00000000" w:rsidRDefault="00000000" w:rsidRPr="00000000" w14:paraId="00000074">
      <w:pPr>
        <w:spacing w:before="86" w:line="302" w:lineRule="auto"/>
        <w:ind w:left="180" w:right="413" w:firstLine="0"/>
        <w:jc w:val="both"/>
        <w:rPr>
          <w:sz w:val="18"/>
          <w:szCs w:val="18"/>
        </w:rPr>
      </w:pPr>
      <w:r w:rsidDel="00000000" w:rsidR="00000000" w:rsidRPr="00000000">
        <w:rPr>
          <w:sz w:val="18"/>
          <w:szCs w:val="18"/>
          <w:rtl w:val="0"/>
        </w:rPr>
        <w:t xml:space="preserve">Implemented from scratch using NumPy/SciPy on MovieLens </w:t>
      </w:r>
      <w:r w:rsidDel="00000000" w:rsidR="00000000" w:rsidRPr="00000000">
        <w:rPr>
          <w:b w:val="1"/>
          <w:bCs w:val="1"/>
          <w:sz w:val="18"/>
          <w:szCs w:val="18"/>
          <w:rtl w:val="0"/>
        </w:rPr>
        <w:t xml:space="preserve">ratings_small.csv</w:t>
      </w:r>
      <w:r w:rsidDel="00000000" w:rsidR="00000000" w:rsidRPr="00000000">
        <w:rPr>
          <w:sz w:val="18"/>
          <w:szCs w:val="18"/>
          <w:rtl w:val="0"/>
        </w:rPr>
        <w:t xml:space="preserve">. The dataset contains </w:t>
      </w:r>
      <w:r w:rsidDel="00000000" w:rsidR="00000000" w:rsidRPr="00000000">
        <w:rPr>
          <w:b w:val="1"/>
          <w:bCs w:val="1"/>
          <w:sz w:val="18"/>
          <w:szCs w:val="18"/>
          <w:rtl w:val="0"/>
        </w:rPr>
        <w:t xml:space="preserve">100,004 ratings </w:t>
      </w:r>
      <w:r w:rsidDel="00000000" w:rsidR="00000000" w:rsidRPr="00000000">
        <w:rPr>
          <w:sz w:val="18"/>
          <w:szCs w:val="18"/>
          <w:rtl w:val="0"/>
        </w:rPr>
        <w:t xml:space="preserve">from </w:t>
      </w:r>
      <w:r w:rsidDel="00000000" w:rsidR="00000000" w:rsidRPr="00000000">
        <w:rPr>
          <w:b w:val="1"/>
          <w:bCs w:val="1"/>
          <w:sz w:val="18"/>
          <w:szCs w:val="18"/>
          <w:rtl w:val="0"/>
        </w:rPr>
        <w:t xml:space="preserve">671 users </w:t>
      </w:r>
      <w:r w:rsidDel="00000000" w:rsidR="00000000" w:rsidRPr="00000000">
        <w:rPr>
          <w:sz w:val="18"/>
          <w:szCs w:val="18"/>
          <w:rtl w:val="0"/>
        </w:rPr>
        <w:t xml:space="preserve">across </w:t>
      </w:r>
      <w:r w:rsidDel="00000000" w:rsidR="00000000" w:rsidRPr="00000000">
        <w:rPr>
          <w:b w:val="1"/>
          <w:bCs w:val="1"/>
          <w:sz w:val="18"/>
          <w:szCs w:val="18"/>
          <w:rtl w:val="0"/>
        </w:rPr>
        <w:t xml:space="preserve">9,066 movies</w:t>
      </w:r>
      <w:r w:rsidDel="00000000" w:rsidR="00000000" w:rsidRPr="00000000">
        <w:rPr>
          <w:sz w:val="18"/>
          <w:szCs w:val="18"/>
          <w:rtl w:val="0"/>
        </w:rPr>
        <w:t xml:space="preserve">, ratings on a scale of 0.5 to 5.0. All models evaluated with </w:t>
      </w:r>
      <w:r w:rsidDel="00000000" w:rsidR="00000000" w:rsidRPr="00000000">
        <w:rPr>
          <w:b w:val="1"/>
          <w:bCs w:val="1"/>
          <w:sz w:val="18"/>
          <w:szCs w:val="18"/>
          <w:rtl w:val="0"/>
        </w:rPr>
        <w:t xml:space="preserve">5-fold cross-validation </w:t>
      </w:r>
      <w:r w:rsidDel="00000000" w:rsidR="00000000" w:rsidRPr="00000000">
        <w:rPr>
          <w:sz w:val="18"/>
          <w:szCs w:val="18"/>
          <w:rtl w:val="0"/>
        </w:rPr>
        <w:t xml:space="preserve">(shuffle=True, random_state=42). Metrics: MAE and RMSE. Three algorithms:</w:t>
      </w:r>
    </w:p>
    <w:p w:rsidR="00000000" w:rsidDel="00000000" w:rsidP="00000000" w:rsidRDefault="00000000" w:rsidRPr="00000000" w14:paraId="000000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93"/>
        </w:tabs>
        <w:spacing w:after="0" w:before="57" w:line="240" w:lineRule="auto"/>
        <w:ind w:left="293" w:right="0" w:hanging="113"/>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PMF: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Probabilistic Matrix Factorization via SGD (biased=False, 20 latent factors).</w:t>
      </w:r>
    </w:p>
    <w:p w:rsidR="00000000" w:rsidDel="00000000" w:rsidP="00000000" w:rsidRDefault="00000000" w:rsidRPr="00000000" w14:paraId="000000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93"/>
        </w:tabs>
        <w:spacing w:after="0" w:before="113" w:line="240" w:lineRule="auto"/>
        <w:ind w:left="293" w:right="0" w:hanging="113"/>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UserCF: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User-based Collaborative Filtering using KNN with weighted average.</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93"/>
        </w:tabs>
        <w:spacing w:after="0" w:before="114" w:line="240" w:lineRule="auto"/>
        <w:ind w:left="293" w:right="0" w:hanging="113"/>
        <w:jc w:val="both"/>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ItemCF: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Item-based Collaborative Filtering using KNN with weighted average.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spacing w:before="0" w:lineRule="auto"/>
        <w:ind w:firstLine="180"/>
        <w:jc w:val="both"/>
        <w:rPr/>
      </w:pPr>
      <w:r w:rsidDel="00000000" w:rsidR="00000000" w:rsidRPr="00000000">
        <w:rPr>
          <w:color w:val="2370a3"/>
          <w:rtl w:val="0"/>
        </w:rPr>
        <w:t xml:space="preserve">Q2c &amp; Q2d (20 pts): 5-Fold CV Results and Model Comparison</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8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three models evaluated under identical 5-fold CV. Results are mean ± std over 5 folds.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7"/>
        <w:tblW w:w="9504.0" w:type="dxa"/>
        <w:jc w:val="left"/>
        <w:tblInd w:w="354.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3168"/>
        <w:gridCol w:w="3168"/>
        <w:gridCol w:w="3168"/>
        <w:tblGridChange w:id="0">
          <w:tblGrid>
            <w:gridCol w:w="3168"/>
            <w:gridCol w:w="3168"/>
            <w:gridCol w:w="3168"/>
          </w:tblGrid>
        </w:tblGridChange>
      </w:tblGrid>
      <w:tr>
        <w:trPr>
          <w:cantSplit w:val="0"/>
          <w:trHeight w:val="350" w:hRule="atLeast"/>
          <w:tblHeader w:val="0"/>
        </w:trPr>
        <w:tc>
          <w:tcPr>
            <w:shd w:fill="2370a3"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Model</w:t>
            </w:r>
            <w:r w:rsidDel="00000000" w:rsidR="00000000" w:rsidRPr="00000000">
              <w:rPr>
                <w:rtl w:val="0"/>
              </w:rPr>
            </w:r>
          </w:p>
        </w:tc>
        <w:tc>
          <w:tcPr>
            <w:shd w:fill="2370a3"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7"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 RMSE ± Std</w:t>
            </w:r>
            <w:r w:rsidDel="00000000" w:rsidR="00000000" w:rsidRPr="00000000">
              <w:rPr>
                <w:rtl w:val="0"/>
              </w:rPr>
            </w:r>
          </w:p>
        </w:tc>
        <w:tc>
          <w:tcPr>
            <w:shd w:fill="2370a3"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7"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 MAE ± Std</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ItemCF_MSD_k40</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6"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0.9353 ± 0.0027</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6"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0.7210 ± 0.0027</w:t>
            </w:r>
          </w:p>
        </w:tc>
      </w:tr>
      <w:tr>
        <w:trPr>
          <w:cantSplit w:val="0"/>
          <w:trHeight w:val="350" w:hRule="atLeast"/>
          <w:tblHeader w:val="0"/>
        </w:trPr>
        <w:tc>
          <w:tcPr>
            <w:shd w:fill="d6e9f7"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UserCF_MSD_k40</w:t>
            </w:r>
          </w:p>
        </w:tc>
        <w:tc>
          <w:tcPr>
            <w:shd w:fill="d6e9f7"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6"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0.9699 ± 0.0039</w:t>
            </w:r>
          </w:p>
        </w:tc>
        <w:tc>
          <w:tcPr>
            <w:shd w:fill="d6e9f7"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6"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0.7450 ± 0.0025</w:t>
            </w:r>
          </w:p>
        </w:tc>
      </w:tr>
      <w:tr>
        <w:trPr>
          <w:cantSplit w:val="0"/>
          <w:trHeight w:val="35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PMF</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6"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1.1292 ± 0.0098</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6"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0.8313 ± 0.0086</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151891</wp:posOffset>
            </wp:positionH>
            <wp:positionV relativeFrom="paragraph">
              <wp:posOffset>120315</wp:posOffset>
            </wp:positionV>
            <wp:extent cx="6138333" cy="2498979"/>
            <wp:effectExtent b="0" l="0" r="0" t="0"/>
            <wp:wrapTopAndBottom distB="0" dist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38333" cy="2498979"/>
                    </a:xfrm>
                    <a:prstGeom prst="rect"/>
                    <a:ln/>
                  </pic:spPr>
                </pic:pic>
              </a:graphicData>
            </a:graphic>
          </wp:anchor>
        </w:drawing>
      </w:r>
    </w:p>
    <w:p w:rsidR="00000000" w:rsidDel="00000000" w:rsidP="00000000" w:rsidRDefault="00000000" w:rsidRPr="00000000" w14:paraId="00000089">
      <w:pPr>
        <w:spacing w:before="172" w:lineRule="auto"/>
        <w:ind w:left="0" w:right="0" w:firstLine="0"/>
        <w:jc w:val="center"/>
        <w:rPr>
          <w:sz w:val="16"/>
          <w:szCs w:val="16"/>
        </w:rPr>
      </w:pPr>
      <w:r w:rsidDel="00000000" w:rsidR="00000000" w:rsidRPr="00000000">
        <w:rPr>
          <w:color w:val="545454"/>
          <w:sz w:val="16"/>
          <w:szCs w:val="16"/>
          <w:rtl w:val="0"/>
        </w:rPr>
        <w:t xml:space="preserve">Figure 6: Average RMSE and MAE by Model (5-Fold CV)</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122238</wp:posOffset>
                </wp:positionH>
                <wp:positionV relativeFrom="paragraph">
                  <wp:posOffset>63018</wp:posOffset>
                </wp:positionV>
                <wp:extent cx="6232525" cy="962025"/>
                <wp:effectExtent b="0" l="0" r="0" t="0"/>
                <wp:wrapTopAndBottom distB="0" distT="0"/>
                <wp:docPr id="1" name=""/>
                <a:graphic>
                  <a:graphicData uri="http://schemas.microsoft.com/office/word/2010/wordprocessingShape">
                    <wps:wsp>
                      <wps:cNvSpPr/>
                      <wps:cNvPr id="2" name="Shape 2"/>
                      <wps:spPr>
                        <a:xfrm>
                          <a:off x="2234500" y="3303750"/>
                          <a:ext cx="6223000" cy="9525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111.99999809265137"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(Q2c): </w:t>
                            </w:r>
                            <w:r w:rsidDel="00000000" w:rsidR="00000000" w:rsidRPr="00000000">
                              <w:rPr>
                                <w:rFonts w:ascii="Arial" w:cs="Arial" w:eastAsia="Arial" w:hAnsi="Arial"/>
                                <w:b w:val="0"/>
                                <w:i w:val="0"/>
                                <w:smallCaps w:val="0"/>
                                <w:strike w:val="0"/>
                                <w:color w:val="000000"/>
                                <w:sz w:val="18"/>
                                <w:vertAlign w:val="baseline"/>
                              </w:rPr>
                              <w:t xml:space="preserve">5-fold CV RMSE and MAE for all three models are shown above. Each model was trained and tested on all 5 folds; means and standard deviations are reported. </w:t>
                            </w:r>
                            <w:r w:rsidDel="00000000" w:rsidR="00000000" w:rsidRPr="00000000">
                              <w:rPr>
                                <w:rFonts w:ascii="Arial" w:cs="Arial" w:eastAsia="Arial" w:hAnsi="Arial"/>
                                <w:b w:val="1"/>
                                <w:i w:val="0"/>
                                <w:smallCaps w:val="0"/>
                                <w:strike w:val="0"/>
                                <w:color w:val="000000"/>
                                <w:sz w:val="18"/>
                                <w:vertAlign w:val="baseline"/>
                              </w:rPr>
                              <w:t xml:space="preserve">(Q2d): </w:t>
                            </w:r>
                            <w:r w:rsidDel="00000000" w:rsidR="00000000" w:rsidRPr="00000000">
                              <w:rPr>
                                <w:rFonts w:ascii="Arial" w:cs="Arial" w:eastAsia="Arial" w:hAnsi="Arial"/>
                                <w:b w:val="0"/>
                                <w:i w:val="0"/>
                                <w:smallCaps w:val="0"/>
                                <w:strike w:val="0"/>
                                <w:color w:val="000000"/>
                                <w:sz w:val="18"/>
                                <w:vertAlign w:val="baseline"/>
                              </w:rPr>
                              <w:t xml:space="preserve">ItemCF_MSD_k40 achieves the best RMSE (0.9353) and best MAE (0.7210). Both CF methods dramatically outperform PMF (RMSE 1.1292). PMF underperforms because its latent-factor model with default settings lacks the regularization tuning to match neighborhood methods at this dataset scale. </w:t>
                            </w:r>
                            <w:r w:rsidDel="00000000" w:rsidR="00000000" w:rsidRPr="00000000">
                              <w:rPr>
                                <w:rFonts w:ascii="Arial" w:cs="Arial" w:eastAsia="Arial" w:hAnsi="Arial"/>
                                <w:b w:val="1"/>
                                <w:i w:val="0"/>
                                <w:smallCaps w:val="0"/>
                                <w:strike w:val="0"/>
                                <w:color w:val="000000"/>
                                <w:sz w:val="18"/>
                                <w:vertAlign w:val="baseline"/>
                              </w:rPr>
                              <w:t xml:space="preserve">ItemCF is the overall best model.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122238</wp:posOffset>
                </wp:positionH>
                <wp:positionV relativeFrom="paragraph">
                  <wp:posOffset>63018</wp:posOffset>
                </wp:positionV>
                <wp:extent cx="6232525" cy="962025"/>
                <wp:effectExtent b="0" l="0" r="0" t="0"/>
                <wp:wrapTopAndBottom distB="0" dist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232525" cy="962025"/>
                        </a:xfrm>
                        <a:prstGeom prst="rect"/>
                        <a:ln/>
                      </pic:spPr>
                    </pic:pic>
                  </a:graphicData>
                </a:graphic>
              </wp:anchor>
            </w:drawing>
          </mc:Fallback>
        </mc:AlternateContent>
      </w:r>
    </w:p>
    <w:p w:rsidR="00000000" w:rsidDel="00000000" w:rsidP="00000000" w:rsidRDefault="00000000" w:rsidRPr="00000000" w14:paraId="0000008B">
      <w:pPr>
        <w:pStyle w:val="Heading2"/>
        <w:ind w:firstLine="180"/>
        <w:rPr/>
      </w:pPr>
      <w:r w:rsidDel="00000000" w:rsidR="00000000" w:rsidRPr="00000000">
        <w:rPr>
          <w:color w:val="2370a3"/>
          <w:rtl w:val="0"/>
        </w:rPr>
        <w:t xml:space="preserve">Q2e (10 pts): Impact of Similarity Metric</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43" w:before="145" w:line="302" w:lineRule="auto"/>
        <w:ind w:left="180" w:right="15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Cosine, MSD, and Pearson tested for both User-CF and Item-CF with k=40 fixed, isolating the similarity metric as the only varying factor.</w:t>
      </w:r>
    </w:p>
    <w:tbl>
      <w:tblPr>
        <w:tblStyle w:val="Table8"/>
        <w:tblW w:w="9216.0" w:type="dxa"/>
        <w:jc w:val="left"/>
        <w:tblInd w:w="497.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2160"/>
        <w:gridCol w:w="2160"/>
        <w:gridCol w:w="2448"/>
        <w:gridCol w:w="2448"/>
        <w:tblGridChange w:id="0">
          <w:tblGrid>
            <w:gridCol w:w="2160"/>
            <w:gridCol w:w="2160"/>
            <w:gridCol w:w="2448"/>
            <w:gridCol w:w="2448"/>
          </w:tblGrid>
        </w:tblGridChange>
      </w:tblGrid>
      <w:tr>
        <w:trPr>
          <w:cantSplit w:val="0"/>
          <w:trHeight w:val="350" w:hRule="atLeast"/>
          <w:tblHeader w:val="0"/>
        </w:trPr>
        <w:tc>
          <w:tcPr>
            <w:shd w:fill="2370a3"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CF Type</w:t>
            </w:r>
            <w:r w:rsidDel="00000000" w:rsidR="00000000" w:rsidRPr="00000000">
              <w:rPr>
                <w:rtl w:val="0"/>
              </w:rPr>
            </w:r>
          </w:p>
        </w:tc>
        <w:tc>
          <w:tcPr>
            <w:shd w:fill="2370a3"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Similarity</w:t>
            </w:r>
            <w:r w:rsidDel="00000000" w:rsidR="00000000" w:rsidRPr="00000000">
              <w:rPr>
                <w:rtl w:val="0"/>
              </w:rPr>
            </w:r>
          </w:p>
        </w:tc>
        <w:tc>
          <w:tcPr>
            <w:shd w:fill="2370a3"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 RMSE</w:t>
            </w:r>
            <w:r w:rsidDel="00000000" w:rsidR="00000000" w:rsidRPr="00000000">
              <w:rPr>
                <w:rtl w:val="0"/>
              </w:rPr>
            </w:r>
          </w:p>
        </w:tc>
        <w:tc>
          <w:tcPr>
            <w:shd w:fill="2370a3"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 MAE</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UserCF</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cosine</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0.9903</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0.7676</w:t>
            </w:r>
          </w:p>
        </w:tc>
      </w:tr>
      <w:tr>
        <w:trPr>
          <w:cantSplit w:val="0"/>
          <w:trHeight w:val="350" w:hRule="atLeast"/>
          <w:tblHeader w:val="0"/>
        </w:trPr>
        <w:tc>
          <w:tcPr>
            <w:shd w:fill="d6e9f7"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ItemCF</w:t>
            </w:r>
          </w:p>
        </w:tc>
        <w:tc>
          <w:tcPr>
            <w:shd w:fill="d6e9f7"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cosine</w:t>
            </w:r>
          </w:p>
        </w:tc>
        <w:tc>
          <w:tcPr>
            <w:shd w:fill="d6e9f7"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0.9076</w:t>
            </w:r>
          </w:p>
        </w:tc>
        <w:tc>
          <w:tcPr>
            <w:shd w:fill="d6e9f7"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0.6919</w:t>
            </w:r>
          </w:p>
        </w:tc>
      </w:tr>
    </w:tbl>
    <w:p w:rsidR="00000000" w:rsidDel="00000000" w:rsidP="00000000" w:rsidRDefault="00000000" w:rsidRPr="00000000" w14:paraId="00000099">
      <w:pPr>
        <w:spacing w:after="0" w:lineRule="auto"/>
        <w:ind w:firstLine="0"/>
        <w:rPr>
          <w:sz w:val="17"/>
          <w:szCs w:val="17"/>
        </w:rPr>
        <w:sectPr>
          <w:type w:val="nextPage"/>
          <w:pgSz w:h="15840" w:w="12240" w:orient="portrait"/>
          <w:pgMar w:bottom="1375" w:top="1140" w:left="1020" w:right="1020" w:header="360" w:footer="360"/>
        </w:sect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tbl>
      <w:tblPr>
        <w:tblStyle w:val="Table9"/>
        <w:tblW w:w="9216.0" w:type="dxa"/>
        <w:jc w:val="left"/>
        <w:tblInd w:w="497.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2160"/>
        <w:gridCol w:w="2160"/>
        <w:gridCol w:w="2448"/>
        <w:gridCol w:w="2448"/>
        <w:tblGridChange w:id="0">
          <w:tblGrid>
            <w:gridCol w:w="2160"/>
            <w:gridCol w:w="2160"/>
            <w:gridCol w:w="2448"/>
            <w:gridCol w:w="2448"/>
          </w:tblGrid>
        </w:tblGridChange>
      </w:tblGrid>
      <w:tr>
        <w:trPr>
          <w:cantSplit w:val="0"/>
          <w:trHeight w:val="350" w:hRule="atLeast"/>
          <w:tblHeader w:val="0"/>
        </w:trPr>
        <w:tc>
          <w:tcPr>
            <w:shd w:fill="2370a3"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CF Type</w:t>
            </w:r>
            <w:r w:rsidDel="00000000" w:rsidR="00000000" w:rsidRPr="00000000">
              <w:rPr>
                <w:rtl w:val="0"/>
              </w:rPr>
            </w:r>
          </w:p>
        </w:tc>
        <w:tc>
          <w:tcPr>
            <w:shd w:fill="2370a3"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Similarity</w:t>
            </w:r>
            <w:r w:rsidDel="00000000" w:rsidR="00000000" w:rsidRPr="00000000">
              <w:rPr>
                <w:rtl w:val="0"/>
              </w:rPr>
            </w:r>
          </w:p>
        </w:tc>
        <w:tc>
          <w:tcPr>
            <w:shd w:fill="2370a3"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 RMSE</w:t>
            </w:r>
            <w:r w:rsidDel="00000000" w:rsidR="00000000" w:rsidRPr="00000000">
              <w:rPr>
                <w:rtl w:val="0"/>
              </w:rPr>
            </w:r>
          </w:p>
        </w:tc>
        <w:tc>
          <w:tcPr>
            <w:shd w:fill="2370a3"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Mean MAE</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UserCF</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msd</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0.9699</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0.7450</w:t>
            </w:r>
          </w:p>
        </w:tc>
      </w:tr>
      <w:tr>
        <w:trPr>
          <w:cantSplit w:val="0"/>
          <w:trHeight w:val="350" w:hRule="atLeast"/>
          <w:tblHeader w:val="0"/>
        </w:trPr>
        <w:tc>
          <w:tcPr>
            <w:shd w:fill="d6e9f7"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ItemCF</w:t>
            </w:r>
          </w:p>
        </w:tc>
        <w:tc>
          <w:tcPr>
            <w:shd w:fill="d6e9f7"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msd</w:t>
            </w:r>
          </w:p>
        </w:tc>
        <w:tc>
          <w:tcPr>
            <w:shd w:fill="d6e9f7"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0.9353</w:t>
            </w:r>
          </w:p>
        </w:tc>
        <w:tc>
          <w:tcPr>
            <w:shd w:fill="d6e9f7"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0.7210</w:t>
            </w:r>
          </w:p>
        </w:tc>
      </w:tr>
      <w:tr>
        <w:trPr>
          <w:cantSplit w:val="0"/>
          <w:trHeight w:val="350"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UserCF</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pearson</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1.3282</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0.9931</w:t>
            </w:r>
          </w:p>
        </w:tc>
      </w:tr>
      <w:tr>
        <w:trPr>
          <w:cantSplit w:val="0"/>
          <w:trHeight w:val="350" w:hRule="atLeast"/>
          <w:tblHeader w:val="0"/>
        </w:trPr>
        <w:tc>
          <w:tcPr>
            <w:shd w:fill="d6e9f7"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ItemCF</w:t>
            </w:r>
          </w:p>
        </w:tc>
        <w:tc>
          <w:tcPr>
            <w:shd w:fill="d6e9f7"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pearson</w:t>
            </w:r>
          </w:p>
        </w:tc>
        <w:tc>
          <w:tcPr>
            <w:shd w:fill="d6e9f7"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1.0476</w:t>
            </w:r>
          </w:p>
        </w:tc>
        <w:tc>
          <w:tcPr>
            <w:shd w:fill="d6e9f7"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0.7873</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126111</wp:posOffset>
            </wp:positionH>
            <wp:positionV relativeFrom="paragraph">
              <wp:posOffset>98216</wp:posOffset>
            </wp:positionV>
            <wp:extent cx="6154208" cy="2533650"/>
            <wp:effectExtent b="0" l="0" r="0" t="0"/>
            <wp:wrapTopAndBottom distB="0" dist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54208" cy="2533650"/>
                    </a:xfrm>
                    <a:prstGeom prst="rect"/>
                    <a:ln/>
                  </pic:spPr>
                </pic:pic>
              </a:graphicData>
            </a:graphic>
          </wp:anchor>
        </w:drawing>
      </w:r>
    </w:p>
    <w:p w:rsidR="00000000" w:rsidDel="00000000" w:rsidP="00000000" w:rsidRDefault="00000000" w:rsidRPr="00000000" w14:paraId="000000B0">
      <w:pPr>
        <w:spacing w:before="169" w:lineRule="auto"/>
        <w:ind w:left="0" w:right="0" w:firstLine="0"/>
        <w:jc w:val="center"/>
        <w:rPr>
          <w:sz w:val="16"/>
          <w:szCs w:val="16"/>
        </w:rPr>
      </w:pPr>
      <w:r w:rsidDel="00000000" w:rsidR="00000000" w:rsidRPr="00000000">
        <w:rPr>
          <w:color w:val="545454"/>
          <w:sz w:val="16"/>
          <w:szCs w:val="16"/>
          <w:rtl w:val="0"/>
        </w:rPr>
        <w:t xml:space="preserve">Figure 7: RMSE and MAE by Similarity — UserCF vs ItemCF combined (Q2e)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5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416842" cy="1828800"/>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41684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before="34" w:lineRule="auto"/>
        <w:ind w:left="0" w:right="0" w:firstLine="0"/>
        <w:jc w:val="center"/>
        <w:rPr>
          <w:sz w:val="16"/>
          <w:szCs w:val="16"/>
        </w:rPr>
      </w:pPr>
      <w:r w:rsidDel="00000000" w:rsidR="00000000" w:rsidRPr="00000000">
        <w:rPr>
          <w:color w:val="545454"/>
          <w:sz w:val="16"/>
          <w:szCs w:val="16"/>
          <w:rtl w:val="0"/>
        </w:rPr>
        <w:t xml:space="preserve">Left: Figure 8: UserCF Similarity Detail | Right: Figure 9: ItemCF Similarity Detail</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122238</wp:posOffset>
                </wp:positionH>
                <wp:positionV relativeFrom="paragraph">
                  <wp:posOffset>62603</wp:posOffset>
                </wp:positionV>
                <wp:extent cx="6232525" cy="1127125"/>
                <wp:effectExtent b="0" l="0" r="0" t="0"/>
                <wp:wrapTopAndBottom distB="0" distT="0"/>
                <wp:docPr id="11" name=""/>
                <a:graphic>
                  <a:graphicData uri="http://schemas.microsoft.com/office/word/2010/wordprocessingShape">
                    <wps:wsp>
                      <wps:cNvSpPr/>
                      <wps:cNvPr id="12" name="Shape 12"/>
                      <wps:spPr>
                        <a:xfrm>
                          <a:off x="2234500" y="3221200"/>
                          <a:ext cx="6223000" cy="11176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103.99999618530273"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w:t>
                            </w:r>
                            <w:r w:rsidDel="00000000" w:rsidR="00000000" w:rsidRPr="00000000">
                              <w:rPr>
                                <w:rFonts w:ascii="Arial" w:cs="Arial" w:eastAsia="Arial" w:hAnsi="Arial"/>
                                <w:b w:val="0"/>
                                <w:i w:val="0"/>
                                <w:smallCaps w:val="0"/>
                                <w:strike w:val="0"/>
                                <w:color w:val="000000"/>
                                <w:sz w:val="18"/>
                                <w:vertAlign w:val="baseline"/>
                              </w:rPr>
                              <w:t xml:space="preserve">For UserCF the best similarity is </w:t>
                            </w:r>
                            <w:r w:rsidDel="00000000" w:rsidR="00000000" w:rsidRPr="00000000">
                              <w:rPr>
                                <w:rFonts w:ascii="Arial" w:cs="Arial" w:eastAsia="Arial" w:hAnsi="Arial"/>
                                <w:b w:val="1"/>
                                <w:i w:val="0"/>
                                <w:smallCaps w:val="0"/>
                                <w:strike w:val="0"/>
                                <w:color w:val="000000"/>
                                <w:sz w:val="18"/>
                                <w:vertAlign w:val="baseline"/>
                              </w:rPr>
                              <w:t xml:space="preserve">msd </w:t>
                            </w:r>
                            <w:r w:rsidDel="00000000" w:rsidR="00000000" w:rsidRPr="00000000">
                              <w:rPr>
                                <w:rFonts w:ascii="Arial" w:cs="Arial" w:eastAsia="Arial" w:hAnsi="Arial"/>
                                <w:b w:val="0"/>
                                <w:i w:val="0"/>
                                <w:smallCaps w:val="0"/>
                                <w:strike w:val="0"/>
                                <w:color w:val="000000"/>
                                <w:sz w:val="18"/>
                                <w:vertAlign w:val="baseline"/>
                              </w:rPr>
                              <w:t xml:space="preserve">(RMSE=0.9699). For ItemCF the best similarity is </w:t>
                            </w:r>
                            <w:r w:rsidDel="00000000" w:rsidR="00000000" w:rsidRPr="00000000">
                              <w:rPr>
                                <w:rFonts w:ascii="Arial" w:cs="Arial" w:eastAsia="Arial" w:hAnsi="Arial"/>
                                <w:b w:val="1"/>
                                <w:i w:val="0"/>
                                <w:smallCaps w:val="0"/>
                                <w:strike w:val="0"/>
                                <w:color w:val="000000"/>
                                <w:sz w:val="18"/>
                                <w:vertAlign w:val="baseline"/>
                              </w:rPr>
                              <w:t xml:space="preserve">cosine </w:t>
                            </w:r>
                            <w:r w:rsidDel="00000000" w:rsidR="00000000" w:rsidRPr="00000000">
                              <w:rPr>
                                <w:rFonts w:ascii="Arial" w:cs="Arial" w:eastAsia="Arial" w:hAnsi="Arial"/>
                                <w:b w:val="0"/>
                                <w:i w:val="0"/>
                                <w:smallCaps w:val="0"/>
                                <w:strike w:val="0"/>
                                <w:color w:val="000000"/>
                                <w:sz w:val="18"/>
                                <w:vertAlign w:val="baseline"/>
                              </w:rPr>
                              <w:t xml:space="preserve">(RMSE=0.9076). The rankings are not fully consistent between the two CF types — Pearson hurts both (highest RMSE for both), but MSD leads UserCF while Cosine leads ItemCF. This reflects that item rating profiles share structured</w:t>
                            </w:r>
                          </w:p>
                          <w:p w:rsidR="00000000" w:rsidDel="00000000" w:rsidP="00000000" w:rsidRDefault="00000000" w:rsidRPr="00000000">
                            <w:pPr>
                              <w:spacing w:after="0" w:before="0" w:line="301.99999809265137"/>
                              <w:ind w:left="100" w:right="292.00000762939453"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co-occurrence patterns that cosine similarity captures well, while user profiles benefit more from the co-rated normalization that MSD provides. The directional agreement (Pearson worst) is consistent, but the magnitude and ranking of MSD vs Cosine differ between UserCF and ItemCF.</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122238</wp:posOffset>
                </wp:positionH>
                <wp:positionV relativeFrom="paragraph">
                  <wp:posOffset>62603</wp:posOffset>
                </wp:positionV>
                <wp:extent cx="6232525" cy="1127125"/>
                <wp:effectExtent b="0" l="0" r="0" t="0"/>
                <wp:wrapTopAndBottom distB="0" distT="0"/>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232525" cy="1127125"/>
                        </a:xfrm>
                        <a:prstGeom prst="rect"/>
                        <a:ln/>
                      </pic:spPr>
                    </pic:pic>
                  </a:graphicData>
                </a:graphic>
              </wp:anchor>
            </w:drawing>
          </mc:Fallback>
        </mc:AlternateContent>
      </w:r>
    </w:p>
    <w:p w:rsidR="00000000" w:rsidDel="00000000" w:rsidP="00000000" w:rsidRDefault="00000000" w:rsidRPr="00000000" w14:paraId="000000B5">
      <w:pPr>
        <w:pStyle w:val="Heading2"/>
        <w:ind w:firstLine="180"/>
        <w:rPr/>
      </w:pPr>
      <w:r w:rsidDel="00000000" w:rsidR="00000000" w:rsidRPr="00000000">
        <w:rPr>
          <w:color w:val="2370a3"/>
          <w:rtl w:val="0"/>
        </w:rPr>
        <w:t xml:space="preserve">Q2f (10 pts): Impact of Number of Neighbors (K)</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5840" w:w="12240" w:orient="portrait"/>
          <w:pgMar w:bottom="280" w:top="1180" w:left="1020" w:right="1020" w:header="360" w:footer="360"/>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 varied from 5 to 100 (step 5) with MSD similarity fixed, isolating the effect of K on performance.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191250" cy="2517648"/>
            <wp:effectExtent b="0" l="0" r="0" t="0"/>
            <wp:docPr id="1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191250" cy="251764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Rule="auto"/>
        <w:ind w:left="0" w:right="0" w:firstLine="0"/>
        <w:jc w:val="center"/>
        <w:rPr>
          <w:sz w:val="16"/>
          <w:szCs w:val="16"/>
        </w:rPr>
      </w:pPr>
      <w:r w:rsidDel="00000000" w:rsidR="00000000" w:rsidRPr="00000000">
        <w:rPr>
          <w:color w:val="545454"/>
          <w:sz w:val="16"/>
          <w:szCs w:val="16"/>
          <w:rtl w:val="0"/>
        </w:rPr>
        <w:t xml:space="preserve">Figure 10: RMSE and MAE vs K — UserCF and ItemCF combined (Q2f/g)</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5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6416842" cy="1828800"/>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416842"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before="34" w:lineRule="auto"/>
        <w:ind w:left="0" w:right="0" w:firstLine="0"/>
        <w:jc w:val="center"/>
        <w:rPr>
          <w:sz w:val="16"/>
          <w:szCs w:val="16"/>
        </w:rPr>
      </w:pPr>
      <w:r w:rsidDel="00000000" w:rsidR="00000000" w:rsidRPr="00000000">
        <w:rPr>
          <w:color w:val="545454"/>
          <w:sz w:val="16"/>
          <w:szCs w:val="16"/>
          <w:rtl w:val="0"/>
        </w:rPr>
        <w:t xml:space="preserve">Left: Figure 11: UserCF Neighbor Detail | Right: Figure 12: ItemCF Neighbor Detail</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122238</wp:posOffset>
                </wp:positionH>
                <wp:positionV relativeFrom="paragraph">
                  <wp:posOffset>62603</wp:posOffset>
                </wp:positionV>
                <wp:extent cx="6232525" cy="962025"/>
                <wp:effectExtent b="0" l="0" r="0" t="0"/>
                <wp:wrapTopAndBottom distB="0" distT="0"/>
                <wp:docPr id="5" name=""/>
                <a:graphic>
                  <a:graphicData uri="http://schemas.microsoft.com/office/word/2010/wordprocessingShape">
                    <wps:wsp>
                      <wps:cNvSpPr/>
                      <wps:cNvPr id="6" name="Shape 6"/>
                      <wps:spPr>
                        <a:xfrm>
                          <a:off x="2234500" y="3303750"/>
                          <a:ext cx="6223000" cy="952500"/>
                        </a:xfrm>
                        <a:prstGeom prst="rect">
                          <a:avLst/>
                        </a:prstGeom>
                        <a:solidFill>
                          <a:srgbClr val="E9F4FB"/>
                        </a:solidFill>
                        <a:ln>
                          <a:noFill/>
                        </a:ln>
                      </wps:spPr>
                      <wps:txbx>
                        <w:txbxContent>
                          <w:p w:rsidR="00000000" w:rsidDel="00000000" w:rsidP="00000000" w:rsidRDefault="00000000" w:rsidRPr="00000000">
                            <w:pPr>
                              <w:spacing w:after="0" w:before="111.00000381469727" w:line="301.99999809265137"/>
                              <w:ind w:left="100" w:right="59.000000953674316"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Answer: </w:t>
                            </w:r>
                            <w:r w:rsidDel="00000000" w:rsidR="00000000" w:rsidRPr="00000000">
                              <w:rPr>
                                <w:rFonts w:ascii="Arial" w:cs="Arial" w:eastAsia="Arial" w:hAnsi="Arial"/>
                                <w:b w:val="0"/>
                                <w:i w:val="0"/>
                                <w:smallCaps w:val="0"/>
                                <w:strike w:val="0"/>
                                <w:color w:val="000000"/>
                                <w:sz w:val="18"/>
                                <w:vertAlign w:val="baseline"/>
                              </w:rPr>
                              <w:t xml:space="preserve">For </w:t>
                            </w:r>
                            <w:r w:rsidDel="00000000" w:rsidR="00000000" w:rsidRPr="00000000">
                              <w:rPr>
                                <w:rFonts w:ascii="Arial" w:cs="Arial" w:eastAsia="Arial" w:hAnsi="Arial"/>
                                <w:b w:val="1"/>
                                <w:i w:val="0"/>
                                <w:smallCaps w:val="0"/>
                                <w:strike w:val="0"/>
                                <w:color w:val="000000"/>
                                <w:sz w:val="18"/>
                                <w:vertAlign w:val="baseline"/>
                              </w:rPr>
                              <w:t xml:space="preserve">UserCF</w:t>
                            </w:r>
                            <w:r w:rsidDel="00000000" w:rsidR="00000000" w:rsidRPr="00000000">
                              <w:rPr>
                                <w:rFonts w:ascii="Arial" w:cs="Arial" w:eastAsia="Arial" w:hAnsi="Arial"/>
                                <w:b w:val="0"/>
                                <w:i w:val="0"/>
                                <w:smallCaps w:val="0"/>
                                <w:strike w:val="0"/>
                                <w:color w:val="000000"/>
                                <w:sz w:val="18"/>
                                <w:vertAlign w:val="baseline"/>
                              </w:rPr>
                              <w:t xml:space="preserve">: performance improves as K increases from 5, peaks around K=15, then degrades steadily as larger neighborhoods include dissimilar users that dilute the signal. For </w:t>
                            </w:r>
                            <w:r w:rsidDel="00000000" w:rsidR="00000000" w:rsidRPr="00000000">
                              <w:rPr>
                                <w:rFonts w:ascii="Arial" w:cs="Arial" w:eastAsia="Arial" w:hAnsi="Arial"/>
                                <w:b w:val="1"/>
                                <w:i w:val="0"/>
                                <w:smallCaps w:val="0"/>
                                <w:strike w:val="0"/>
                                <w:color w:val="000000"/>
                                <w:sz w:val="18"/>
                                <w:vertAlign w:val="baseline"/>
                              </w:rPr>
                              <w:t xml:space="preserve">ItemCF</w:t>
                            </w:r>
                            <w:r w:rsidDel="00000000" w:rsidR="00000000" w:rsidRPr="00000000">
                              <w:rPr>
                                <w:rFonts w:ascii="Arial" w:cs="Arial" w:eastAsia="Arial" w:hAnsi="Arial"/>
                                <w:b w:val="0"/>
                                <w:i w:val="0"/>
                                <w:smallCaps w:val="0"/>
                                <w:strike w:val="0"/>
                                <w:color w:val="000000"/>
                                <w:sz w:val="18"/>
                                <w:vertAlign w:val="baseline"/>
                              </w:rPr>
                              <w:t xml:space="preserve">: RMSE improves consistently as K grows from 5 to ~75, then plateaus. Item profiles are more homogeneous — a film's co-rated items share consistent taste patterns — so more neighbors continue to add reliable signal well beyond K=15. Both RMSE and MAE curves confirm this behavioral difference. </w:t>
                            </w:r>
                            <w:r w:rsidDel="00000000" w:rsidR="00000000" w:rsidRPr="00000000">
                              <w:rPr>
                                <w:rFonts w:ascii="Arial" w:cs="Arial" w:eastAsia="Arial" w:hAnsi="Arial"/>
                                <w:b w:val="1"/>
                                <w:i w:val="0"/>
                                <w:smallCaps w:val="0"/>
                                <w:strike w:val="0"/>
                                <w:color w:val="000000"/>
                                <w:sz w:val="18"/>
                                <w:vertAlign w:val="baseline"/>
                              </w:rPr>
                              <w:t xml:space="preserve">Per-method K tuning is therefore essential.</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122238</wp:posOffset>
                </wp:positionH>
                <wp:positionV relativeFrom="paragraph">
                  <wp:posOffset>62603</wp:posOffset>
                </wp:positionV>
                <wp:extent cx="6232525" cy="962025"/>
                <wp:effectExtent b="0" l="0" r="0" t="0"/>
                <wp:wrapTopAndBottom distB="0" dist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232525" cy="962025"/>
                        </a:xfrm>
                        <a:prstGeom prst="rect"/>
                        <a:ln/>
                      </pic:spPr>
                    </pic:pic>
                  </a:graphicData>
                </a:graphic>
              </wp:anchor>
            </w:drawing>
          </mc:Fallback>
        </mc:AlternateContent>
      </w:r>
    </w:p>
    <w:p w:rsidR="00000000" w:rsidDel="00000000" w:rsidP="00000000" w:rsidRDefault="00000000" w:rsidRPr="00000000" w14:paraId="000000BE">
      <w:pPr>
        <w:spacing w:before="193" w:lineRule="auto"/>
        <w:ind w:left="180" w:right="0" w:firstLine="0"/>
        <w:jc w:val="left"/>
        <w:rPr>
          <w:b w:val="1"/>
          <w:bCs w:val="1"/>
          <w:sz w:val="22"/>
          <w:szCs w:val="22"/>
        </w:rPr>
      </w:pPr>
      <w:r w:rsidDel="00000000" w:rsidR="00000000" w:rsidRPr="00000000">
        <w:rPr>
          <w:b w:val="1"/>
          <w:bCs w:val="1"/>
          <w:color w:val="2370a3"/>
          <w:sz w:val="22"/>
          <w:szCs w:val="22"/>
          <w:rtl w:val="0"/>
        </w:rPr>
        <w:t xml:space="preserve">Q2g (10 pts): Best K per Method</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0"/>
        <w:tblW w:w="9792.0" w:type="dxa"/>
        <w:jc w:val="left"/>
        <w:tblInd w:w="212.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2880"/>
        <w:gridCol w:w="2592"/>
        <w:gridCol w:w="2160"/>
        <w:gridCol w:w="2160"/>
        <w:tblGridChange w:id="0">
          <w:tblGrid>
            <w:gridCol w:w="2880"/>
            <w:gridCol w:w="2592"/>
            <w:gridCol w:w="2160"/>
            <w:gridCol w:w="2160"/>
          </w:tblGrid>
        </w:tblGridChange>
      </w:tblGrid>
      <w:tr>
        <w:trPr>
          <w:cantSplit w:val="0"/>
          <w:trHeight w:val="350" w:hRule="atLeast"/>
          <w:tblHeader w:val="0"/>
        </w:trPr>
        <w:tc>
          <w:tcPr>
            <w:shd w:fill="2370a3"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CF Method</w:t>
            </w:r>
            <w:r w:rsidDel="00000000" w:rsidR="00000000" w:rsidRPr="00000000">
              <w:rPr>
                <w:rtl w:val="0"/>
              </w:rPr>
            </w:r>
          </w:p>
        </w:tc>
        <w:tc>
          <w:tcPr>
            <w:shd w:fill="2370a3"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Best K (by RMSE)</w:t>
            </w:r>
            <w:r w:rsidDel="00000000" w:rsidR="00000000" w:rsidRPr="00000000">
              <w:rPr>
                <w:rtl w:val="0"/>
              </w:rPr>
            </w:r>
          </w:p>
        </w:tc>
        <w:tc>
          <w:tcPr>
            <w:shd w:fill="2370a3"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Best RMSE</w:t>
            </w:r>
            <w:r w:rsidDel="00000000" w:rsidR="00000000" w:rsidRPr="00000000">
              <w:rPr>
                <w:rtl w:val="0"/>
              </w:rPr>
            </w:r>
          </w:p>
        </w:tc>
        <w:tc>
          <w:tcPr>
            <w:shd w:fill="2370a3"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Best MAE</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UserCF (MSD)</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15</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0.9643</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0.7381</w:t>
            </w:r>
          </w:p>
        </w:tc>
      </w:tr>
      <w:tr>
        <w:trPr>
          <w:cantSplit w:val="0"/>
          <w:trHeight w:val="350" w:hRule="atLeast"/>
          <w:tblHeader w:val="0"/>
        </w:trPr>
        <w:tc>
          <w:tcPr>
            <w:shd w:fill="d6e9f7"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ItemCF (MSD)</w:t>
            </w:r>
          </w:p>
        </w:tc>
        <w:tc>
          <w:tcPr>
            <w:shd w:fill="d6e9f7"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75</w:t>
            </w:r>
          </w:p>
        </w:tc>
        <w:tc>
          <w:tcPr>
            <w:shd w:fill="d6e9f7"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0.9322</w:t>
            </w:r>
          </w:p>
        </w:tc>
        <w:tc>
          <w:tcPr>
            <w:shd w:fill="d6e9f7"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0.7180</w:t>
            </w:r>
          </w:p>
        </w:tc>
      </w:tr>
      <w:tr>
        <w:trPr>
          <w:cantSplit w:val="0"/>
          <w:trHeight w:val="1515" w:hRule="atLeast"/>
          <w:tblHeader w:val="0"/>
        </w:trPr>
        <w:tc>
          <w:tcPr>
            <w:gridSpan w:val="4"/>
            <w:tcBorders>
              <w:left w:color="000000" w:space="0" w:sz="0" w:val="nil"/>
              <w:bottom w:color="000000" w:space="0" w:sz="0" w:val="nil"/>
              <w:right w:color="000000" w:space="0" w:sz="0" w:val="nil"/>
            </w:tcBorders>
            <w:shd w:fill="e9f4fb"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02" w:lineRule="auto"/>
              <w:ind w:left="100" w:right="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Answer: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best K is not the same for the two methods. UserCF peaks at K=15 (RMSE=0.9643), while ItemCF peaks at K=75 (RMSE=0.9322). Movie rating profiles (items) are more homogeneous — a film's audience shares consistent taste patterns — so a larger neighborhood continues to provide reliable signal. User profiles are more heterogeneous, so a tighter neighborhood avoids including dissimilar users. This confirms that per-method hyperparameter tuning cannot be shared between UserCF and ItemCF.</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1"/>
        <w:ind w:firstLine="180"/>
        <w:rPr/>
      </w:pPr>
      <w:r w:rsidDel="00000000" w:rsidR="00000000" w:rsidRPr="00000000">
        <w:rPr>
          <w:color w:val="1a5275"/>
          <w:rtl w:val="0"/>
        </w:rPr>
        <w:t xml:space="preserve">Overall Summary</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sectPr>
          <w:type w:val="nextPage"/>
          <w:pgSz w:h="15840" w:w="12240" w:orient="portrait"/>
          <w:pgMar w:bottom="280" w:top="1280" w:left="1020" w:right="1020"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wp:posOffset>
                </wp:positionH>
                <wp:positionV relativeFrom="paragraph">
                  <wp:posOffset>117504</wp:posOffset>
                </wp:positionV>
                <wp:extent cx="6248400" cy="12700"/>
                <wp:effectExtent b="0" l="0" r="0" t="0"/>
                <wp:wrapTopAndBottom distB="0" distT="0"/>
                <wp:docPr id="8" name=""/>
                <a:graphic>
                  <a:graphicData uri="http://schemas.microsoft.com/office/word/2010/wordprocessingShape">
                    <wps:wsp>
                      <wps:cNvSpPr/>
                      <wps:cNvPr id="9" name="Shape 9"/>
                      <wps:spPr>
                        <a:xfrm>
                          <a:off x="2221800" y="3779365"/>
                          <a:ext cx="6248400" cy="1270"/>
                        </a:xfrm>
                        <a:custGeom>
                          <a:rect b="b" l="l" r="r" t="t"/>
                          <a:pathLst>
                            <a:path extrusionOk="0" h="120000" w="6248400">
                              <a:moveTo>
                                <a:pt x="0" y="0"/>
                              </a:moveTo>
                              <a:lnTo>
                                <a:pt x="6248400" y="0"/>
                              </a:lnTo>
                            </a:path>
                          </a:pathLst>
                        </a:custGeom>
                        <a:noFill/>
                        <a:ln cap="flat" cmpd="sng" w="9525">
                          <a:solidFill>
                            <a:srgbClr val="AED6F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114300</wp:posOffset>
                </wp:positionH>
                <wp:positionV relativeFrom="paragraph">
                  <wp:posOffset>117504</wp:posOffset>
                </wp:positionV>
                <wp:extent cx="6248400" cy="1270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248400" cy="12700"/>
                        </a:xfrm>
                        <a:prstGeom prst="rect"/>
                        <a:ln/>
                      </pic:spPr>
                    </pic:pic>
                  </a:graphicData>
                </a:graphic>
              </wp:anchor>
            </w:drawing>
          </mc:Fallback>
        </mc:AlternateContent>
      </w:r>
    </w:p>
    <w:p w:rsidR="00000000" w:rsidDel="00000000" w:rsidP="00000000" w:rsidRDefault="00000000" w:rsidRPr="00000000" w14:paraId="000000D3">
      <w:pPr>
        <w:pStyle w:val="Heading3"/>
        <w:spacing w:before="71" w:lineRule="auto"/>
        <w:ind w:firstLine="180"/>
        <w:rPr/>
      </w:pPr>
      <w:r w:rsidDel="00000000" w:rsidR="00000000" w:rsidRPr="00000000">
        <w:rPr>
          <w:rtl w:val="0"/>
        </w:rPr>
        <w:t xml:space="preserve">Task 1 — K-Means (9,999 samples × 784 features, K=10):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302"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Euclidean produces the lowest SSE and the most stable convergence (true fixed point at 66 iterations). Cosine achieves the highest accuracy (64.45%) by capturing digit shape independently of brightness. Jaccard is competitive on both metrics.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8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Stopping condition has no measurable effect on Euclidean but produces small differences for Cosine and Jaccard. Core takeaway: match the distance metric to the evaluation criterion — they rank differently for SSE vs accuracy.</w:t>
      </w:r>
    </w:p>
    <w:p w:rsidR="00000000" w:rsidDel="00000000" w:rsidP="00000000" w:rsidRDefault="00000000" w:rsidRPr="00000000" w14:paraId="000000D6">
      <w:pPr>
        <w:pStyle w:val="Heading3"/>
        <w:spacing w:before="137" w:lineRule="auto"/>
        <w:ind w:firstLine="180"/>
        <w:rPr/>
      </w:pPr>
      <w:r w:rsidDel="00000000" w:rsidR="00000000" w:rsidRPr="00000000">
        <w:rPr>
          <w:rtl w:val="0"/>
        </w:rPr>
        <w:t xml:space="preserve">Task 2 — Recommender Systems (MovieLens ratings_small.csv):</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300" w:lineRule="auto"/>
        <w:ind w:left="180" w:right="15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ItemCF with Cosine similarity at K</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 is the top configuration on this dataset. Both CF methods dramatically outperform PMF with default settings. The best similarity metric differs by CF type (MSD for UserCF, Cosine for ItemCF), and the optimal K also differs (UserCF=15, ItemCF=75), confirming that per-method tuning is essential for recommender systems.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11"/>
        <w:tblW w:w="9648.0" w:type="dxa"/>
        <w:jc w:val="left"/>
        <w:tblInd w:w="282.0" w:type="dxa"/>
        <w:tblBorders>
          <w:top w:color="aed6f0" w:space="0" w:sz="4" w:val="single"/>
          <w:left w:color="aed6f0" w:space="0" w:sz="4" w:val="single"/>
          <w:bottom w:color="aed6f0" w:space="0" w:sz="4" w:val="single"/>
          <w:right w:color="aed6f0" w:space="0" w:sz="4" w:val="single"/>
          <w:insideH w:color="aed6f0" w:space="0" w:sz="4" w:val="single"/>
          <w:insideV w:color="aed6f0" w:space="0" w:sz="4" w:val="single"/>
        </w:tblBorders>
        <w:tblLayout w:type="fixed"/>
        <w:tblLook w:val="0000"/>
      </w:tblPr>
      <w:tblGrid>
        <w:gridCol w:w="2160"/>
        <w:gridCol w:w="3168"/>
        <w:gridCol w:w="2160"/>
        <w:gridCol w:w="2160"/>
        <w:tblGridChange w:id="0">
          <w:tblGrid>
            <w:gridCol w:w="2160"/>
            <w:gridCol w:w="3168"/>
            <w:gridCol w:w="2160"/>
            <w:gridCol w:w="2160"/>
          </w:tblGrid>
        </w:tblGridChange>
      </w:tblGrid>
      <w:tr>
        <w:trPr>
          <w:cantSplit w:val="0"/>
          <w:trHeight w:val="350" w:hRule="atLeast"/>
          <w:tblHeader w:val="0"/>
        </w:trPr>
        <w:tc>
          <w:tcPr>
            <w:shd w:fill="2370a3"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Method</w:t>
            </w:r>
            <w:r w:rsidDel="00000000" w:rsidR="00000000" w:rsidRPr="00000000">
              <w:rPr>
                <w:rtl w:val="0"/>
              </w:rPr>
            </w:r>
          </w:p>
        </w:tc>
        <w:tc>
          <w:tcPr>
            <w:shd w:fill="2370a3"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Best Config</w:t>
            </w:r>
            <w:r w:rsidDel="00000000" w:rsidR="00000000" w:rsidRPr="00000000">
              <w:rPr>
                <w:rtl w:val="0"/>
              </w:rPr>
            </w:r>
          </w:p>
        </w:tc>
        <w:tc>
          <w:tcPr>
            <w:shd w:fill="2370a3"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Best RMSE</w:t>
            </w:r>
            <w:r w:rsidDel="00000000" w:rsidR="00000000" w:rsidRPr="00000000">
              <w:rPr>
                <w:rtl w:val="0"/>
              </w:rPr>
            </w:r>
          </w:p>
        </w:tc>
        <w:tc>
          <w:tcPr>
            <w:shd w:fill="2370a3"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Best MAE</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UserCF</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MSD, K=15</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0.9643</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0.7381</w:t>
            </w:r>
          </w:p>
        </w:tc>
      </w:tr>
      <w:tr>
        <w:trPr>
          <w:cantSplit w:val="0"/>
          <w:trHeight w:val="350" w:hRule="atLeast"/>
          <w:tblHeader w:val="0"/>
        </w:trPr>
        <w:tc>
          <w:tcPr>
            <w:shd w:fill="d6e9f7"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ItemCF</w:t>
            </w:r>
          </w:p>
        </w:tc>
        <w:tc>
          <w:tcPr>
            <w:shd w:fill="d6e9f7"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Cosine, K=75</w:t>
            </w:r>
          </w:p>
        </w:tc>
        <w:tc>
          <w:tcPr>
            <w:shd w:fill="d6e9f7"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0.9322</w:t>
            </w:r>
          </w:p>
        </w:tc>
        <w:tc>
          <w:tcPr>
            <w:shd w:fill="d6e9f7"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0.7180</w:t>
            </w:r>
          </w:p>
        </w:tc>
      </w:tr>
      <w:tr>
        <w:trPr>
          <w:cantSplit w:val="0"/>
          <w:trHeight w:val="350"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PMF</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1"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 factors, SGD</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1.1292</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8"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0.8313</w:t>
            </w:r>
          </w:p>
        </w:tc>
      </w:tr>
    </w:tbl>
    <w:p w:rsidR="00000000" w:rsidDel="00000000" w:rsidP="00000000" w:rsidRDefault="00000000" w:rsidRPr="00000000" w14:paraId="000000E9">
      <w:pPr>
        <w:spacing w:before="120" w:line="290" w:lineRule="auto"/>
        <w:ind w:left="180" w:right="2396"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color w:val="545454"/>
          <w:sz w:val="16"/>
          <w:szCs w:val="16"/>
          <w:rtl w:val="0"/>
        </w:rPr>
        <w:t xml:space="preserve">Code Repository: https://github.com/nikhilsrikant/Data-Mining-HW3 task1_kmeans.py | task2_recommender.py</w:t>
      </w:r>
      <w:r w:rsidDel="00000000" w:rsidR="00000000" w:rsidRPr="00000000">
        <w:rPr>
          <w:rtl w:val="0"/>
        </w:rPr>
      </w:r>
    </w:p>
    <w:sectPr>
      <w:type w:val="nextPage"/>
      <w:pgSz w:h="15840" w:w="12240" w:orient="portrait"/>
      <w:pgMar w:bottom="280" w:top="1140" w:left="1020" w:right="10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 w:hanging="201"/>
      </w:pPr>
      <w:rPr>
        <w:rFonts w:ascii="Arial" w:cs="Arial" w:eastAsia="Arial" w:hAnsi="Arial"/>
        <w:b w:val="0"/>
        <w:bCs w:val="0"/>
        <w:i w:val="0"/>
        <w:iCs w:val="0"/>
        <w:sz w:val="18"/>
        <w:szCs w:val="18"/>
      </w:rPr>
    </w:lvl>
    <w:lvl w:ilvl="1">
      <w:start w:val="0"/>
      <w:numFmt w:val="bullet"/>
      <w:lvlText w:val="•"/>
      <w:lvlJc w:val="left"/>
      <w:pPr>
        <w:ind w:left="293" w:hanging="114"/>
      </w:pPr>
      <w:rPr>
        <w:rFonts w:ascii="Arial" w:cs="Arial" w:eastAsia="Arial" w:hAnsi="Arial"/>
        <w:b w:val="0"/>
        <w:bCs w:val="0"/>
        <w:i w:val="0"/>
        <w:iCs w:val="0"/>
        <w:sz w:val="18"/>
        <w:szCs w:val="18"/>
      </w:rPr>
    </w:lvl>
    <w:lvl w:ilvl="2">
      <w:start w:val="0"/>
      <w:numFmt w:val="bullet"/>
      <w:lvlText w:val="•"/>
      <w:lvlJc w:val="left"/>
      <w:pPr>
        <w:ind w:left="1400" w:hanging="114"/>
      </w:pPr>
      <w:rPr/>
    </w:lvl>
    <w:lvl w:ilvl="3">
      <w:start w:val="0"/>
      <w:numFmt w:val="bullet"/>
      <w:lvlText w:val="•"/>
      <w:lvlJc w:val="left"/>
      <w:pPr>
        <w:ind w:left="2500" w:hanging="114"/>
      </w:pPr>
      <w:rPr/>
    </w:lvl>
    <w:lvl w:ilvl="4">
      <w:start w:val="0"/>
      <w:numFmt w:val="bullet"/>
      <w:lvlText w:val="•"/>
      <w:lvlJc w:val="left"/>
      <w:pPr>
        <w:ind w:left="3600" w:hanging="114"/>
      </w:pPr>
      <w:rPr/>
    </w:lvl>
    <w:lvl w:ilvl="5">
      <w:start w:val="0"/>
      <w:numFmt w:val="bullet"/>
      <w:lvlText w:val="•"/>
      <w:lvlJc w:val="left"/>
      <w:pPr>
        <w:ind w:left="4700" w:hanging="114"/>
      </w:pPr>
      <w:rPr/>
    </w:lvl>
    <w:lvl w:ilvl="6">
      <w:start w:val="0"/>
      <w:numFmt w:val="bullet"/>
      <w:lvlText w:val="•"/>
      <w:lvlJc w:val="left"/>
      <w:pPr>
        <w:ind w:left="5800" w:hanging="114"/>
      </w:pPr>
      <w:rPr/>
    </w:lvl>
    <w:lvl w:ilvl="7">
      <w:start w:val="0"/>
      <w:numFmt w:val="bullet"/>
      <w:lvlText w:val="•"/>
      <w:lvlJc w:val="left"/>
      <w:pPr>
        <w:ind w:left="6900" w:hanging="114"/>
      </w:pPr>
      <w:rPr/>
    </w:lvl>
    <w:lvl w:ilvl="8">
      <w:start w:val="0"/>
      <w:numFmt w:val="bullet"/>
      <w:lvlText w:val="•"/>
      <w:lvlJc w:val="left"/>
      <w:pPr>
        <w:ind w:left="8000" w:hanging="11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80"/>
    </w:pPr>
    <w:rPr>
      <w:rFonts w:ascii="Arial" w:cs="Arial" w:eastAsia="Arial" w:hAnsi="Arial"/>
      <w:b w:val="1"/>
      <w:bCs w:val="1"/>
      <w:sz w:val="26"/>
      <w:szCs w:val="26"/>
    </w:rPr>
  </w:style>
  <w:style w:type="paragraph" w:styleId="Heading2">
    <w:name w:val="heading 2"/>
    <w:basedOn w:val="Normal"/>
    <w:next w:val="Normal"/>
    <w:pPr>
      <w:spacing w:before="193" w:lineRule="auto"/>
      <w:ind w:left="180"/>
    </w:pPr>
    <w:rPr>
      <w:rFonts w:ascii="Arial" w:cs="Arial" w:eastAsia="Arial" w:hAnsi="Arial"/>
      <w:b w:val="1"/>
      <w:bCs w:val="1"/>
      <w:sz w:val="22"/>
      <w:szCs w:val="22"/>
    </w:rPr>
  </w:style>
  <w:style w:type="paragraph" w:styleId="Heading3">
    <w:name w:val="heading 3"/>
    <w:basedOn w:val="Normal"/>
    <w:next w:val="Normal"/>
    <w:pPr>
      <w:spacing w:before="44" w:lineRule="auto"/>
      <w:ind w:left="180"/>
    </w:pPr>
    <w:rPr>
      <w:rFonts w:ascii="Arial" w:cs="Arial" w:eastAsia="Arial" w:hAnsi="Arial"/>
      <w:b w:val="1"/>
      <w:bCs w:val="1"/>
      <w:sz w:val="18"/>
      <w:szCs w:val="1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8" w:lineRule="auto"/>
      <w:jc w:val="center"/>
    </w:pPr>
    <w:rPr>
      <w:rFonts w:ascii="Arial" w:cs="Arial" w:eastAsia="Arial" w:hAnsi="Arial"/>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5.png"/><Relationship Id="rId10" Type="http://schemas.openxmlformats.org/officeDocument/2006/relationships/image" Target="media/image2.jpg"/><Relationship Id="rId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2026-04-20T00:00:00Z</vt:lpwstr>
  </property>
  <property fmtid="{D5CDD505-2E9C-101B-9397-08002B2CF9AE}" pid="3" name="Creator">
    <vt:lpwstr>(unspecified)</vt:lpwstr>
  </property>
  <property fmtid="{D5CDD505-2E9C-101B-9397-08002B2CF9AE}" pid="4" name="LastSaved">
    <vt:lpwstr>2026-04-21T00:00:00Z</vt:lpwstr>
  </property>
  <property fmtid="{D5CDD505-2E9C-101B-9397-08002B2CF9AE}" pid="5" name="Producer">
    <vt:lpwstr>ReportLab PDF Library - (opensource)</vt:lpwstr>
  </property>
</Properties>
</file>