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80" w:before="0"/>
        <w:jc w:val="center"/>
      </w:pPr>
      <w:r>
        <w:rPr>
          <w:rFonts w:ascii="Arial" w:cs="Arial" w:eastAsia="Arial" w:hAnsi="Arial"/>
          <w:b/>
          <w:bCs/>
          <w:caps/>
          <w:color w:val="1B3A6B"/>
          <w:sz w:val="52"/>
          <w:szCs w:val="52"/>
        </w:rPr>
        <w:t xml:space="preserve">MACHINE LEARNING PROJECT REPORT</w:t>
      </w:r>
    </w:p>
    <w:p>
      <w:pPr>
        <w:pBdr>
          <w:bottom w:val="single" w:color="0D7377" w:sz="16" w:space="1"/>
        </w:pBdr>
        <w:spacing w:after="0" w:before="0"/>
      </w:pPr>
    </w:p>
    <w:p>
      <w:pPr>
        <w:spacing w:after="120" w:before="0"/>
      </w:pPr>
    </w:p>
    <w:p>
      <w:pPr>
        <w:spacing w:after="60" w:before="0"/>
        <w:jc w:val="center"/>
      </w:pPr>
      <w:r>
        <w:rPr>
          <w:rFonts w:ascii="Arial" w:cs="Arial" w:eastAsia="Arial" w:hAnsi="Arial"/>
          <w:b/>
          <w:bCs/>
          <w:color w:val="0D7377"/>
          <w:sz w:val="44"/>
          <w:szCs w:val="44"/>
        </w:rPr>
        <w:t xml:space="preserve">PG &amp; Hostel Rent Price Prediction</w:t>
      </w:r>
    </w:p>
    <w:p>
      <w:pPr>
        <w:spacing w:after="60" w:before="0"/>
        <w:jc w:val="center"/>
      </w:pPr>
      <w:r>
        <w:rPr>
          <w:rFonts w:ascii="Arial" w:cs="Arial" w:eastAsia="Arial" w:hAnsi="Arial"/>
          <w:i/>
          <w:iCs/>
          <w:color w:val="1A1A2E"/>
          <w:sz w:val="30"/>
          <w:szCs w:val="30"/>
        </w:rPr>
        <w:t xml:space="preserve">Using Multiple Linear Regression</w:t>
      </w:r>
    </w:p>
    <w:p>
      <w:pPr>
        <w:spacing w:after="60" w:before="0"/>
        <w:jc w:val="center"/>
      </w:pPr>
      <w:r>
        <w:rPr>
          <w:rFonts w:ascii="Arial" w:cs="Arial" w:eastAsia="Arial" w:hAnsi="Arial"/>
          <w:color w:val="D9DDE4"/>
          <w:sz w:val="26"/>
          <w:szCs w:val="26"/>
        </w:rPr>
        <w:t xml:space="preserve">A Real-World Dataset Study — Pune, Maharashtra</w:t>
      </w:r>
    </w:p>
    <w:p>
      <w:pPr>
        <w:spacing w:after="200" w:before="0"/>
      </w:pPr>
    </w:p>
    <w:p>
      <w:pPr>
        <w:pBdr>
          <w:bottom w:val="single" w:color="D4A017" w:sz="8" w:space="1"/>
        </w:pBdr>
        <w:spacing w:after="0" w:before="0"/>
      </w:pPr>
    </w:p>
    <w:p>
      <w:pPr>
        <w:spacing w:after="160" w:before="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D9DDE4" w:sz="6"/>
              <w:left w:val="single" w:color="D9DDE4" w:sz="6"/>
              <w:bottom w:val="single" w:color="D9DDE4" w:sz="6"/>
              <w:right w:val="single" w:color="D9DDE4"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Dataset Source</w:t>
            </w:r>
          </w:p>
        </w:tc>
        <w:tc>
          <w:tcPr>
            <w:tcW w:type="dxa" w:w="4000"/>
            <w:tcBorders>
              <w:top w:val="single" w:color="D9DDE4" w:sz="6"/>
              <w:left w:val="single" w:color="D9DDE4" w:sz="6"/>
              <w:bottom w:val="single" w:color="D9DDE4" w:sz="6"/>
              <w:right w:val="single" w:color="D9DDE4" w:sz="6"/>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MagicBricks, 99Acres, Housing.com (Real-World Screenshots — Pune)</w:t>
            </w:r>
          </w:p>
        </w:tc>
      </w:tr>
      <w:tr>
        <w:tc>
          <w:tcPr>
            <w:tcW w:type="dxa" w:w="3000"/>
            <w:tcBorders>
              <w:top w:val="single" w:color="D9DDE4" w:sz="6"/>
              <w:left w:val="single" w:color="D9DDE4" w:sz="6"/>
              <w:bottom w:val="single" w:color="D9DDE4" w:sz="6"/>
              <w:right w:val="single" w:color="D9DDE4"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Domain</w:t>
            </w:r>
          </w:p>
        </w:tc>
        <w:tc>
          <w:tcPr>
            <w:tcW w:type="dxa" w:w="4000"/>
            <w:tcBorders>
              <w:top w:val="single" w:color="D9DDE4" w:sz="6"/>
              <w:left w:val="single" w:color="D9DDE4" w:sz="6"/>
              <w:bottom w:val="single" w:color="D9DDE4" w:sz="6"/>
              <w:right w:val="single" w:color="D9DDE4"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Real Estate / Rental Market Analytics</w:t>
            </w:r>
          </w:p>
        </w:tc>
      </w:tr>
      <w:tr>
        <w:tc>
          <w:tcPr>
            <w:tcW w:type="dxa" w:w="3000"/>
            <w:tcBorders>
              <w:top w:val="single" w:color="D9DDE4" w:sz="6"/>
              <w:left w:val="single" w:color="D9DDE4" w:sz="6"/>
              <w:bottom w:val="single" w:color="D9DDE4" w:sz="6"/>
              <w:right w:val="single" w:color="D9DDE4"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Algorithm</w:t>
            </w:r>
          </w:p>
        </w:tc>
        <w:tc>
          <w:tcPr>
            <w:tcW w:type="dxa" w:w="4000"/>
            <w:tcBorders>
              <w:top w:val="single" w:color="D9DDE4" w:sz="6"/>
              <w:left w:val="single" w:color="D9DDE4" w:sz="6"/>
              <w:bottom w:val="single" w:color="D9DDE4" w:sz="6"/>
              <w:right w:val="single" w:color="D9DDE4" w:sz="6"/>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Multiple Linear Regression (sklearn)</w:t>
            </w:r>
          </w:p>
        </w:tc>
      </w:tr>
      <w:tr>
        <w:tc>
          <w:tcPr>
            <w:tcW w:type="dxa" w:w="3000"/>
            <w:tcBorders>
              <w:top w:val="single" w:color="D9DDE4" w:sz="6"/>
              <w:left w:val="single" w:color="D9DDE4" w:sz="6"/>
              <w:bottom w:val="single" w:color="D9DDE4" w:sz="6"/>
              <w:right w:val="single" w:color="D9DDE4"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City</w:t>
            </w:r>
          </w:p>
        </w:tc>
        <w:tc>
          <w:tcPr>
            <w:tcW w:type="dxa" w:w="4000"/>
            <w:tcBorders>
              <w:top w:val="single" w:color="D9DDE4" w:sz="6"/>
              <w:left w:val="single" w:color="D9DDE4" w:sz="6"/>
              <w:bottom w:val="single" w:color="D9DDE4" w:sz="6"/>
              <w:right w:val="single" w:color="D9DDE4"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Pune, Maharashtra, India</w:t>
            </w:r>
          </w:p>
        </w:tc>
      </w:tr>
      <w:tr>
        <w:tc>
          <w:tcPr>
            <w:tcW w:type="dxa" w:w="3000"/>
            <w:tcBorders>
              <w:top w:val="single" w:color="D9DDE4" w:sz="6"/>
              <w:left w:val="single" w:color="D9DDE4" w:sz="6"/>
              <w:bottom w:val="single" w:color="D9DDE4" w:sz="6"/>
              <w:right w:val="single" w:color="D9DDE4"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Dataset Size</w:t>
            </w:r>
          </w:p>
        </w:tc>
        <w:tc>
          <w:tcPr>
            <w:tcW w:type="dxa" w:w="4000"/>
            <w:tcBorders>
              <w:top w:val="single" w:color="D9DDE4" w:sz="6"/>
              <w:left w:val="single" w:color="D9DDE4" w:sz="6"/>
              <w:bottom w:val="single" w:color="D9DDE4" w:sz="6"/>
              <w:right w:val="single" w:color="D9DDE4" w:sz="6"/>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139 Records × 10 Features</w:t>
            </w:r>
          </w:p>
        </w:tc>
      </w:tr>
      <w:tr>
        <w:tc>
          <w:tcPr>
            <w:tcW w:type="dxa" w:w="3000"/>
            <w:tcBorders>
              <w:top w:val="single" w:color="D9DDE4" w:sz="6"/>
              <w:left w:val="single" w:color="D9DDE4" w:sz="6"/>
              <w:bottom w:val="single" w:color="D9DDE4" w:sz="6"/>
              <w:right w:val="single" w:color="D9DDE4"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Tools Used</w:t>
            </w:r>
          </w:p>
        </w:tc>
        <w:tc>
          <w:tcPr>
            <w:tcW w:type="dxa" w:w="4000"/>
            <w:tcBorders>
              <w:top w:val="single" w:color="D9DDE4" w:sz="6"/>
              <w:left w:val="single" w:color="D9DDE4" w:sz="6"/>
              <w:bottom w:val="single" w:color="D9DDE4" w:sz="6"/>
              <w:right w:val="single" w:color="D9DDE4"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Python, Pandas, NumPy, Scikit-learn, Matplotlib, Google Colab</w:t>
            </w:r>
          </w:p>
        </w:tc>
      </w:tr>
    </w:tbl>
    <w:p>
      <w:pPr>
        <w:spacing w:after="200" w:before="0"/>
      </w:pPr>
    </w:p>
    <w:p>
      <w:pPr>
        <w:pBdr>
          <w:bottom w:val="single" w:color="D4A017" w:sz="8" w:space="1"/>
        </w:pBdr>
        <w:spacing w:after="0" w:before="0"/>
      </w:pPr>
    </w:p>
    <w:p>
      <w:pPr>
        <w:spacing w:after="600" w:before="0"/>
      </w:pPr>
    </w:p>
    <w:p>
      <w:pPr>
        <w:jc w:val="center"/>
      </w:pPr>
      <w:r>
        <w:rPr>
          <w:rFonts w:ascii="Arial" w:cs="Arial" w:eastAsia="Arial" w:hAnsi="Arial"/>
          <w:color w:val="D9DDE4"/>
          <w:sz w:val="24"/>
          <w:szCs w:val="24"/>
        </w:rPr>
        <w:t xml:space="preserve">2026</w:t>
      </w:r>
    </w:p>
    <w:p>
      <w:r>
        <w:br w:type="page"/>
      </w:r>
    </w:p>
    <w:p>
      <w:pPr>
        <w:pStyle w:val="Heading1"/>
        <w:spacing w:after="80" w:before="320"/>
      </w:pPr>
      <w:r>
        <w:rPr>
          <w:rFonts w:ascii="Arial" w:cs="Arial" w:eastAsia="Arial" w:hAnsi="Arial"/>
          <w:b/>
          <w:bCs/>
          <w:color w:val="1B3A6B"/>
          <w:sz w:val="34"/>
          <w:szCs w:val="34"/>
        </w:rPr>
        <w:t xml:space="preserve">1. Abstract</w:t>
      </w:r>
    </w:p>
    <w:p>
      <w:pPr>
        <w:pBdr>
          <w:bottom w:val="single" w:color="0D7377" w:sz="10" w:space="1"/>
        </w:pBdr>
        <w:spacing w:after="0" w:before="0"/>
      </w:pPr>
    </w:p>
    <w:p>
      <w:pPr>
        <w:spacing w:after="100" w:before="0"/>
      </w:pPr>
    </w:p>
    <w:p>
      <w:pPr>
        <w:spacing w:after="100" w:before="60"/>
        <w:jc w:val="both"/>
      </w:pPr>
      <w:r>
        <w:rPr>
          <w:rFonts w:ascii="Arial" w:cs="Arial" w:eastAsia="Arial" w:hAnsi="Arial"/>
          <w:b w:val="false"/>
          <w:bCs w:val="false"/>
          <w:i w:val="false"/>
          <w:iCs w:val="false"/>
          <w:color w:val="1A1A2E"/>
          <w:sz w:val="22"/>
          <w:szCs w:val="22"/>
        </w:rPr>
        <w:t xml:space="preserve">This project presents a real-world machine learning study focused on predicting PG (Paying Guest) and hostel accommodation rental prices in Pune, Maharashtra. Unlike conventional academic projects that rely on pre-cleaned, pre-structured datasets from platforms like Kaggle, this study is built entirely on data manually collected from live property listing websites — MagicBricks, 99Acres, and Housing.com — through systematic screenshot capture and structured data entry.</w:t>
      </w:r>
    </w:p>
    <w:p>
      <w:pPr>
        <w:spacing w:after="100" w:before="60"/>
        <w:jc w:val="both"/>
      </w:pPr>
      <w:r>
        <w:rPr>
          <w:rFonts w:ascii="Arial" w:cs="Arial" w:eastAsia="Arial" w:hAnsi="Arial"/>
          <w:b w:val="false"/>
          <w:bCs w:val="false"/>
          <w:i w:val="false"/>
          <w:iCs w:val="false"/>
          <w:color w:val="1A1A2E"/>
          <w:sz w:val="22"/>
          <w:szCs w:val="22"/>
        </w:rPr>
        <w:t xml:space="preserve">The dataset comprises 139 records with 10 features including property attributes such as furnished type, gender preference, number of sharing persons, property age, location, balcony, and bathroom availability. Multiple Linear Regression was applied as the primary predictive model following a complete data preprocessing pipeline: null imputation, categorical encoding (OneHotEncoder), feature scaling (StandardScaler), and an 80-20 train-test split.</w:t>
      </w:r>
    </w:p>
    <w:p>
      <w:pPr>
        <w:spacing w:after="100" w:before="60"/>
        <w:jc w:val="both"/>
      </w:pPr>
      <w:r>
        <w:rPr>
          <w:rFonts w:ascii="Arial" w:cs="Arial" w:eastAsia="Arial" w:hAnsi="Arial"/>
          <w:b w:val="false"/>
          <w:bCs w:val="false"/>
          <w:i w:val="false"/>
          <w:iCs w:val="false"/>
          <w:color w:val="1A1A2E"/>
          <w:sz w:val="22"/>
          <w:szCs w:val="22"/>
        </w:rPr>
        <w:t xml:space="preserve">The model achieved an R² score of approximately 0.57 on training data but performed poorly on unseen test data (R² &lt; 0), revealing the limitations of linear regression when applied to inherently non-linear, high-cardinality real-world rental data. This outcome led to a critical model analysis and understanding of when linear assumptions break down — a learning that is far more valuable than achieving a high score on a clean dataset.</w:t>
      </w:r>
    </w:p>
    <w:p>
      <w:pPr>
        <w:spacing w:after="80" w:before="0"/>
      </w:pPr>
    </w:p>
    <w:p>
      <w:pPr>
        <w:pStyle w:val="Heading1"/>
        <w:spacing w:after="80" w:before="320"/>
      </w:pPr>
      <w:r>
        <w:rPr>
          <w:rFonts w:ascii="Arial" w:cs="Arial" w:eastAsia="Arial" w:hAnsi="Arial"/>
          <w:b/>
          <w:bCs/>
          <w:color w:val="1B3A6B"/>
          <w:sz w:val="34"/>
          <w:szCs w:val="34"/>
        </w:rPr>
        <w:t xml:space="preserve">2. Introduction</w:t>
      </w:r>
    </w:p>
    <w:p>
      <w:pPr>
        <w:pBdr>
          <w:bottom w:val="single" w:color="0D7377" w:sz="10" w:space="1"/>
        </w:pBdr>
        <w:spacing w:after="0" w:before="0"/>
      </w:pPr>
    </w:p>
    <w:p>
      <w:pPr>
        <w:spacing w:after="100" w:before="0"/>
      </w:pPr>
    </w:p>
    <w:p>
      <w:pPr>
        <w:pStyle w:val="Heading2"/>
        <w:spacing w:after="80" w:before="220"/>
      </w:pPr>
      <w:r>
        <w:rPr>
          <w:rFonts w:ascii="Arial" w:cs="Arial" w:eastAsia="Arial" w:hAnsi="Arial"/>
          <w:b/>
          <w:bCs/>
          <w:color w:val="0D7377"/>
          <w:sz w:val="26"/>
          <w:szCs w:val="26"/>
        </w:rPr>
        <w:t xml:space="preserve">2.1 Background &amp; Motivation</w:t>
      </w:r>
    </w:p>
    <w:p>
      <w:pPr>
        <w:spacing w:after="100" w:before="60"/>
        <w:jc w:val="both"/>
      </w:pPr>
      <w:r>
        <w:rPr>
          <w:rFonts w:ascii="Arial" w:cs="Arial" w:eastAsia="Arial" w:hAnsi="Arial"/>
          <w:b w:val="false"/>
          <w:bCs w:val="false"/>
          <w:i w:val="false"/>
          <w:iCs w:val="false"/>
          <w:color w:val="1A1A2E"/>
          <w:sz w:val="22"/>
          <w:szCs w:val="22"/>
        </w:rPr>
        <w:t xml:space="preserve">Pune is one of India's fastest-growing cities, home to a large student and working-professional population. The demand for affordable shared accommodation — PGs and hostels — has grown exponentially. However, rental pricing remains highly inconsistent and non-transparent, varying dramatically across neighbourhoods, property conditions, furnishing levels, and occupancy types.</w:t>
      </w:r>
    </w:p>
    <w:p>
      <w:pPr>
        <w:spacing w:after="100" w:before="60"/>
        <w:jc w:val="both"/>
      </w:pPr>
      <w:r>
        <w:rPr>
          <w:rFonts w:ascii="Arial" w:cs="Arial" w:eastAsia="Arial" w:hAnsi="Arial"/>
          <w:b w:val="false"/>
          <w:bCs w:val="false"/>
          <w:i w:val="false"/>
          <w:iCs w:val="false"/>
          <w:color w:val="1A1A2E"/>
          <w:sz w:val="22"/>
          <w:szCs w:val="22"/>
        </w:rPr>
        <w:t xml:space="preserve">For students and working professionals seeking accommodation, the lack of a data-driven pricing benchmark creates difficulty in assessing whether a listed rent is fair. This project aims to bridge that gap by building a machine learning model that predicts PG and hostel rent prices based on real listing data.</w:t>
      </w:r>
    </w:p>
    <w:p>
      <w:pPr>
        <w:spacing w:after="60" w:before="0"/>
      </w:pPr>
    </w:p>
    <w:p>
      <w:pPr>
        <w:pStyle w:val="Heading2"/>
        <w:spacing w:after="80" w:before="220"/>
      </w:pPr>
      <w:r>
        <w:rPr>
          <w:rFonts w:ascii="Arial" w:cs="Arial" w:eastAsia="Arial" w:hAnsi="Arial"/>
          <w:b/>
          <w:bCs/>
          <w:color w:val="0D7377"/>
          <w:sz w:val="26"/>
          <w:szCs w:val="26"/>
        </w:rPr>
        <w:t xml:space="preserve">2.2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0"/>
              <w:left w:val="single" w:color="0D7377" w:sz="10"/>
              <w:bottom w:val="single" w:color="0D7377" w:sz="10"/>
              <w:right w:val="single" w:color="0D7377" w:sz="10"/>
            </w:tcBorders>
            <w:shd w:fill="F2F4F7" w:val="clear"/>
            <w:tcMar>
              <w:top w:type="dxa" w:w="120"/>
              <w:left w:type="dxa" w:w="200"/>
              <w:bottom w:type="dxa" w:w="60"/>
              <w:right w:type="dxa" w:w="200"/>
            </w:tcMar>
          </w:tcPr>
          <w:p>
            <w:r>
              <w:rPr>
                <w:rFonts w:ascii="Arial" w:cs="Arial" w:eastAsia="Arial" w:hAnsi="Arial"/>
                <w:b/>
                <w:bCs/>
                <w:color w:val="1B3A6B"/>
                <w:sz w:val="24"/>
                <w:szCs w:val="24"/>
              </w:rPr>
              <w:t xml:space="preserve">📌  Problem Statement</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Given the physical and locational attributes of a PG or hostel accommodation in Pune,</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can we predict its monthly rental price using Multiple Linear Regression?</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Features: Location, Furnished Type, Gender Preference, Sharing Count,</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Attached Bathroom, Attached Balcony, Property Age, Occupation Type</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Target Variable: Monthly Rent (in INR)</w:t>
            </w:r>
          </w:p>
        </w:tc>
      </w:tr>
      <w:tr>
        <w:tc>
          <w:tcPr>
            <w:tcW w:type="dxa" w:w="9360"/>
            <w:tcBorders>
              <w:top w:val="none" w:color="FFFFFF" w:sz="0"/>
              <w:left w:val="single" w:color="0D7377" w:sz="10"/>
              <w:bottom w:val="single" w:color="0D7377" w:sz="10"/>
              <w:right w:val="single" w:color="0D7377" w:sz="10"/>
            </w:tcBorders>
            <w:shd w:fill="F2F4F7" w:val="clear"/>
            <w:tcMar>
              <w:top w:type="dxa" w:w="60"/>
              <w:left w:type="dxa" w:w="200"/>
              <w:bottom w:type="dxa" w:w="60"/>
              <w:right w:type="dxa" w:w="200"/>
            </w:tcMar>
          </w:tcPr>
          <w:p/>
        </w:tc>
      </w:tr>
    </w:tbl>
    <w:p>
      <w:pPr>
        <w:spacing w:after="100" w:before="0"/>
      </w:pPr>
    </w:p>
    <w:p>
      <w:pPr>
        <w:pStyle w:val="Heading2"/>
        <w:spacing w:after="80" w:before="220"/>
      </w:pPr>
      <w:r>
        <w:rPr>
          <w:rFonts w:ascii="Arial" w:cs="Arial" w:eastAsia="Arial" w:hAnsi="Arial"/>
          <w:b/>
          <w:bCs/>
          <w:color w:val="0D7377"/>
          <w:sz w:val="26"/>
          <w:szCs w:val="26"/>
        </w:rPr>
        <w:t xml:space="preserve">2.3 Objectives</w:t>
      </w:r>
    </w:p>
    <w:p>
      <w:pPr>
        <w:pStyle w:val="ListParagraph"/>
        <w:numPr>
          <w:ilvl w:val="0"/>
          <w:numId w:val="2"/>
        </w:numPr>
        <w:spacing w:after="60" w:before="40"/>
      </w:pPr>
      <w:r>
        <w:rPr>
          <w:rFonts w:ascii="Arial" w:cs="Arial" w:eastAsia="Arial" w:hAnsi="Arial"/>
          <w:color w:val="1A1A2E"/>
          <w:sz w:val="22"/>
          <w:szCs w:val="22"/>
        </w:rPr>
        <w:t xml:space="preserve">Manually collect real PG/hostel rental data from live property listing websites</w:t>
      </w:r>
    </w:p>
    <w:p>
      <w:pPr>
        <w:pStyle w:val="ListParagraph"/>
        <w:numPr>
          <w:ilvl w:val="0"/>
          <w:numId w:val="2"/>
        </w:numPr>
        <w:spacing w:after="60" w:before="40"/>
      </w:pPr>
      <w:r>
        <w:rPr>
          <w:rFonts w:ascii="Arial" w:cs="Arial" w:eastAsia="Arial" w:hAnsi="Arial"/>
          <w:color w:val="1A1A2E"/>
          <w:sz w:val="22"/>
          <w:szCs w:val="22"/>
        </w:rPr>
        <w:t xml:space="preserve">Build and clean a structured dataset from unformatted, screenshot-based raw data</w:t>
      </w:r>
    </w:p>
    <w:p>
      <w:pPr>
        <w:pStyle w:val="ListParagraph"/>
        <w:numPr>
          <w:ilvl w:val="0"/>
          <w:numId w:val="2"/>
        </w:numPr>
        <w:spacing w:after="60" w:before="40"/>
      </w:pPr>
      <w:r>
        <w:rPr>
          <w:rFonts w:ascii="Arial" w:cs="Arial" w:eastAsia="Arial" w:hAnsi="Arial"/>
          <w:color w:val="1A1A2E"/>
          <w:sz w:val="22"/>
          <w:szCs w:val="22"/>
        </w:rPr>
        <w:t xml:space="preserve">Apply a complete Machine Learning pipeline: preprocessing, encoding, scaling, training</w:t>
      </w:r>
    </w:p>
    <w:p>
      <w:pPr>
        <w:pStyle w:val="ListParagraph"/>
        <w:numPr>
          <w:ilvl w:val="0"/>
          <w:numId w:val="2"/>
        </w:numPr>
        <w:spacing w:after="60" w:before="40"/>
      </w:pPr>
      <w:r>
        <w:rPr>
          <w:rFonts w:ascii="Arial" w:cs="Arial" w:eastAsia="Arial" w:hAnsi="Arial"/>
          <w:color w:val="1A1A2E"/>
          <w:sz w:val="22"/>
          <w:szCs w:val="22"/>
        </w:rPr>
        <w:t xml:space="preserve">Train a Multiple Linear Regression model to predict monthly rent</w:t>
      </w:r>
    </w:p>
    <w:p>
      <w:pPr>
        <w:pStyle w:val="ListParagraph"/>
        <w:numPr>
          <w:ilvl w:val="0"/>
          <w:numId w:val="2"/>
        </w:numPr>
        <w:spacing w:after="60" w:before="40"/>
      </w:pPr>
      <w:r>
        <w:rPr>
          <w:rFonts w:ascii="Arial" w:cs="Arial" w:eastAsia="Arial" w:hAnsi="Arial"/>
          <w:color w:val="1A1A2E"/>
          <w:sz w:val="22"/>
          <w:szCs w:val="22"/>
        </w:rPr>
        <w:t xml:space="preserve">Evaluate model performance using R² score and visual diagnostics</w:t>
      </w:r>
    </w:p>
    <w:p>
      <w:pPr>
        <w:pStyle w:val="ListParagraph"/>
        <w:numPr>
          <w:ilvl w:val="0"/>
          <w:numId w:val="2"/>
        </w:numPr>
        <w:spacing w:after="60" w:before="40"/>
      </w:pPr>
      <w:r>
        <w:rPr>
          <w:rFonts w:ascii="Arial" w:cs="Arial" w:eastAsia="Arial" w:hAnsi="Arial"/>
          <w:color w:val="1A1A2E"/>
          <w:sz w:val="22"/>
          <w:szCs w:val="22"/>
        </w:rPr>
        <w:t xml:space="preserve">Understand model failure scientifically and document real-world ML challenges</w:t>
      </w:r>
    </w:p>
    <w:p>
      <w:pPr>
        <w:spacing w:after="80" w:before="0"/>
      </w:pPr>
    </w:p>
    <w:p>
      <w:pPr>
        <w:pStyle w:val="Heading2"/>
        <w:spacing w:after="80" w:before="220"/>
      </w:pPr>
      <w:r>
        <w:rPr>
          <w:rFonts w:ascii="Arial" w:cs="Arial" w:eastAsia="Arial" w:hAnsi="Arial"/>
          <w:b/>
          <w:bCs/>
          <w:color w:val="0D7377"/>
          <w:sz w:val="26"/>
          <w:szCs w:val="26"/>
        </w:rPr>
        <w:t xml:space="preserve">2.4 Scope</w:t>
      </w:r>
    </w:p>
    <w:p>
      <w:pPr>
        <w:pStyle w:val="ListParagraph"/>
        <w:numPr>
          <w:ilvl w:val="0"/>
          <w:numId w:val="2"/>
        </w:numPr>
        <w:spacing w:after="60" w:before="40"/>
      </w:pPr>
      <w:r>
        <w:rPr>
          <w:rFonts w:ascii="Arial" w:cs="Arial" w:eastAsia="Arial" w:hAnsi="Arial"/>
          <w:color w:val="1A1A2E"/>
          <w:sz w:val="22"/>
          <w:szCs w:val="22"/>
        </w:rPr>
        <w:t xml:space="preserve">Geographic scope: Pune, Maharashtra, India</w:t>
      </w:r>
    </w:p>
    <w:p>
      <w:pPr>
        <w:pStyle w:val="ListParagraph"/>
        <w:numPr>
          <w:ilvl w:val="0"/>
          <w:numId w:val="2"/>
        </w:numPr>
        <w:spacing w:after="60" w:before="40"/>
      </w:pPr>
      <w:r>
        <w:rPr>
          <w:rFonts w:ascii="Arial" w:cs="Arial" w:eastAsia="Arial" w:hAnsi="Arial"/>
          <w:color w:val="1A1A2E"/>
          <w:sz w:val="22"/>
          <w:szCs w:val="22"/>
        </w:rPr>
        <w:t xml:space="preserve">Accommodation type: PG (Paying Guest) accommodations only</w:t>
      </w:r>
    </w:p>
    <w:p>
      <w:pPr>
        <w:pStyle w:val="ListParagraph"/>
        <w:numPr>
          <w:ilvl w:val="0"/>
          <w:numId w:val="2"/>
        </w:numPr>
        <w:spacing w:after="60" w:before="40"/>
      </w:pPr>
      <w:r>
        <w:rPr>
          <w:rFonts w:ascii="Arial" w:cs="Arial" w:eastAsia="Arial" w:hAnsi="Arial"/>
          <w:color w:val="1A1A2E"/>
          <w:sz w:val="22"/>
          <w:szCs w:val="22"/>
        </w:rPr>
        <w:t xml:space="preserve">Data period: Listings collected in 2026 from active property portals</w:t>
      </w:r>
    </w:p>
    <w:p>
      <w:pPr>
        <w:pStyle w:val="ListParagraph"/>
        <w:numPr>
          <w:ilvl w:val="0"/>
          <w:numId w:val="2"/>
        </w:numPr>
        <w:spacing w:after="60" w:before="40"/>
      </w:pPr>
      <w:r>
        <w:rPr>
          <w:rFonts w:ascii="Arial" w:cs="Arial" w:eastAsia="Arial" w:hAnsi="Arial"/>
          <w:color w:val="1A1A2E"/>
          <w:sz w:val="22"/>
          <w:szCs w:val="22"/>
        </w:rPr>
        <w:t xml:space="preserve">Prediction target: Monthly rent in Indian Rupees (₹)</w:t>
      </w:r>
    </w:p>
    <w:p>
      <w:pPr>
        <w:spacing w:after="80" w:before="0"/>
      </w:pPr>
    </w:p>
    <w:p>
      <w:pPr>
        <w:pStyle w:val="Heading1"/>
        <w:spacing w:after="80" w:before="320"/>
      </w:pPr>
      <w:r>
        <w:rPr>
          <w:rFonts w:ascii="Arial" w:cs="Arial" w:eastAsia="Arial" w:hAnsi="Arial"/>
          <w:b/>
          <w:bCs/>
          <w:color w:val="1B3A6B"/>
          <w:sz w:val="34"/>
          <w:szCs w:val="34"/>
        </w:rPr>
        <w:t xml:space="preserve">3. Dataset Description</w:t>
      </w:r>
    </w:p>
    <w:p>
      <w:pPr>
        <w:pBdr>
          <w:bottom w:val="single" w:color="0D7377" w:sz="10" w:space="1"/>
        </w:pBdr>
        <w:spacing w:after="0" w:before="0"/>
      </w:pPr>
    </w:p>
    <w:p>
      <w:pPr>
        <w:spacing w:after="100" w:before="0"/>
      </w:pPr>
    </w:p>
    <w:p>
      <w:pPr>
        <w:pStyle w:val="Heading2"/>
        <w:spacing w:after="80" w:before="220"/>
      </w:pPr>
      <w:r>
        <w:rPr>
          <w:rFonts w:ascii="Arial" w:cs="Arial" w:eastAsia="Arial" w:hAnsi="Arial"/>
          <w:b/>
          <w:bCs/>
          <w:color w:val="0D7377"/>
          <w:sz w:val="26"/>
          <w:szCs w:val="26"/>
        </w:rPr>
        <w:t xml:space="preserve">3.1 Data Collection Methodology</w:t>
      </w:r>
    </w:p>
    <w:p>
      <w:pPr>
        <w:spacing w:after="100" w:before="60"/>
        <w:jc w:val="both"/>
      </w:pPr>
      <w:r>
        <w:rPr>
          <w:rFonts w:ascii="Arial" w:cs="Arial" w:eastAsia="Arial" w:hAnsi="Arial"/>
          <w:b w:val="false"/>
          <w:bCs w:val="false"/>
          <w:i w:val="false"/>
          <w:iCs w:val="false"/>
          <w:color w:val="1A1A2E"/>
          <w:sz w:val="22"/>
          <w:szCs w:val="22"/>
        </w:rPr>
        <w:t xml:space="preserve">This is the most distinctive aspect of this project. No pre-built or Kaggle dataset was used. The entire dataset was manually assembled through the following process:</w:t>
      </w:r>
    </w:p>
    <w:p>
      <w:pPr>
        <w:pStyle w:val="ListParagraph"/>
        <w:numPr>
          <w:ilvl w:val="0"/>
          <w:numId w:val="3"/>
        </w:numPr>
        <w:spacing w:after="60" w:before="40"/>
      </w:pPr>
      <w:r>
        <w:rPr>
          <w:rFonts w:ascii="Arial" w:cs="Arial" w:eastAsia="Arial" w:hAnsi="Arial"/>
          <w:color w:val="1A1A2E"/>
          <w:sz w:val="22"/>
          <w:szCs w:val="22"/>
        </w:rPr>
        <w:t xml:space="preserve">Website Selection: Three major Indian real estate portals were selected — MagicBricks, 99Acres, and Housing.com — as primary data sources for Pune PG listings.</w:t>
      </w:r>
    </w:p>
    <w:p>
      <w:pPr>
        <w:pStyle w:val="ListParagraph"/>
        <w:numPr>
          <w:ilvl w:val="0"/>
          <w:numId w:val="3"/>
        </w:numPr>
        <w:spacing w:after="60" w:before="40"/>
      </w:pPr>
      <w:r>
        <w:rPr>
          <w:rFonts w:ascii="Arial" w:cs="Arial" w:eastAsia="Arial" w:hAnsi="Arial"/>
          <w:color w:val="1A1A2E"/>
          <w:sz w:val="22"/>
          <w:szCs w:val="22"/>
        </w:rPr>
        <w:t xml:space="preserve">Screenshot Capture: Individual PG listing pages were systematically screenshotted, capturing key property details shown on each listing overview card.</w:t>
      </w:r>
    </w:p>
    <w:p>
      <w:pPr>
        <w:pStyle w:val="ListParagraph"/>
        <w:numPr>
          <w:ilvl w:val="0"/>
          <w:numId w:val="3"/>
        </w:numPr>
        <w:spacing w:after="60" w:before="40"/>
      </w:pPr>
      <w:r>
        <w:rPr>
          <w:rFonts w:ascii="Arial" w:cs="Arial" w:eastAsia="Arial" w:hAnsi="Arial"/>
          <w:color w:val="1A1A2E"/>
          <w:sz w:val="22"/>
          <w:szCs w:val="22"/>
        </w:rPr>
        <w:t xml:space="preserve">Excel Structuring: A custom Excel template was designed with predefined columns matching relevant rental attributes. Data was manually entered from each screenshot into corresponding columns.</w:t>
      </w:r>
    </w:p>
    <w:p>
      <w:pPr>
        <w:pStyle w:val="ListParagraph"/>
        <w:numPr>
          <w:ilvl w:val="0"/>
          <w:numId w:val="3"/>
        </w:numPr>
        <w:spacing w:after="60" w:before="40"/>
      </w:pPr>
      <w:r>
        <w:rPr>
          <w:rFonts w:ascii="Arial" w:cs="Arial" w:eastAsia="Arial" w:hAnsi="Arial"/>
          <w:color w:val="1A1A2E"/>
          <w:sz w:val="22"/>
          <w:szCs w:val="22"/>
        </w:rPr>
        <w:t xml:space="preserve">AI-Assisted Conversion: The structured screenshots and notes were uploaded to Claude.ai, which assisted in converting the tabular image data into a clean .CSV file format for ML processing.</w:t>
      </w:r>
    </w:p>
    <w:p>
      <w:pPr>
        <w:pStyle w:val="ListParagraph"/>
        <w:numPr>
          <w:ilvl w:val="0"/>
          <w:numId w:val="3"/>
        </w:numPr>
        <w:spacing w:after="60" w:before="40"/>
      </w:pPr>
      <w:r>
        <w:rPr>
          <w:rFonts w:ascii="Arial" w:cs="Arial" w:eastAsia="Arial" w:hAnsi="Arial"/>
          <w:color w:val="1A1A2E"/>
          <w:sz w:val="22"/>
          <w:szCs w:val="22"/>
        </w:rPr>
        <w:t xml:space="preserve">Raw Data Validation: The resulting CSV was reviewed for structural integrity before EDA began.</w:t>
      </w:r>
    </w:p>
    <w:p>
      <w:pPr>
        <w:spacing w:after="100" w:before="0"/>
      </w:pPr>
    </w:p>
    <w:p>
      <w:pPr>
        <w:pStyle w:val="Heading2"/>
        <w:spacing w:after="80" w:before="220"/>
      </w:pPr>
      <w:r>
        <w:rPr>
          <w:rFonts w:ascii="Arial" w:cs="Arial" w:eastAsia="Arial" w:hAnsi="Arial"/>
          <w:b/>
          <w:bCs/>
          <w:color w:val="0D7377"/>
          <w:sz w:val="26"/>
          <w:szCs w:val="26"/>
        </w:rPr>
        <w:t xml:space="preserve">3.2 Dataset Overview</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Attribute</w:t>
            </w:r>
          </w:p>
        </w:tc>
        <w:tc>
          <w:tcPr>
            <w:tcW w:type="dxa" w:w="468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Total Records</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139</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Total Features (after cleaning)</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 (9 input + 1 target)</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Target Variable</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Rent (Monthly, in ₹)</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Unique Locations</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77 distinct Pune localities</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Rent Range</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₹2,000 — ₹42,000 per month</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Mean Rent</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₹7,343</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Median Rent</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₹5,800</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Standard Deviation</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₹5,181</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25th Percentile (Q1)</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₹4,500</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75th Percentile (Q3)</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₹8,000</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Data Source</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MagicBricks, 99Acres, Housing.com</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City</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Pune, Maharashtra, India</w:t>
            </w:r>
          </w:p>
        </w:tc>
      </w:tr>
    </w:tbl>
    <w:p>
      <w:pPr>
        <w:spacing w:after="120" w:before="0"/>
      </w:pPr>
    </w:p>
    <w:p>
      <w:pPr>
        <w:pStyle w:val="Heading2"/>
        <w:spacing w:after="80" w:before="220"/>
      </w:pPr>
      <w:r>
        <w:rPr>
          <w:rFonts w:ascii="Arial" w:cs="Arial" w:eastAsia="Arial" w:hAnsi="Arial"/>
          <w:b/>
          <w:bCs/>
          <w:color w:val="0D7377"/>
          <w:sz w:val="26"/>
          <w:szCs w:val="26"/>
        </w:rPr>
        <w:t xml:space="preserve">3.3 Feature Description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rPr>
          <w:tblHeader/>
        </w:trPr>
        <w:tc>
          <w:tcPr>
            <w:tcW w:type="dxa" w:w="22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216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Values / Range</w:t>
            </w:r>
          </w:p>
        </w:tc>
        <w:tc>
          <w:tcPr>
            <w:tcW w:type="dxa" w:w="32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Living Type</w:t>
            </w:r>
          </w:p>
        </w:tc>
        <w:tc>
          <w:tcPr>
            <w:tcW w:type="dxa" w:w="1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Categorical</w:t>
            </w:r>
          </w:p>
        </w:tc>
        <w:tc>
          <w:tcPr>
            <w:tcW w:type="dxa" w:w="21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PG</w:t>
            </w:r>
          </w:p>
        </w:tc>
        <w:tc>
          <w:tcPr>
            <w:tcW w:type="dxa" w:w="3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Type of accommodation (all PG in this dataset)</w:t>
            </w:r>
          </w:p>
        </w:tc>
      </w:tr>
      <w:tr>
        <w:tc>
          <w:tcPr>
            <w:tcW w:type="dxa" w:w="2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For Gender</w:t>
            </w:r>
          </w:p>
        </w:tc>
        <w:tc>
          <w:tcPr>
            <w:tcW w:type="dxa" w:w="1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Categorical</w:t>
            </w:r>
          </w:p>
        </w:tc>
        <w:tc>
          <w:tcPr>
            <w:tcW w:type="dxa" w:w="21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Boys / Girls / Both</w:t>
            </w:r>
          </w:p>
        </w:tc>
        <w:tc>
          <w:tcPr>
            <w:tcW w:type="dxa" w:w="3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Gender preference of the PG</w:t>
            </w:r>
          </w:p>
        </w:tc>
      </w:tr>
      <w:tr>
        <w:tc>
          <w:tcPr>
            <w:tcW w:type="dxa" w:w="2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Occupation</w:t>
            </w:r>
          </w:p>
        </w:tc>
        <w:tc>
          <w:tcPr>
            <w:tcW w:type="dxa" w:w="1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Categorical</w:t>
            </w:r>
          </w:p>
        </w:tc>
        <w:tc>
          <w:tcPr>
            <w:tcW w:type="dxa" w:w="21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Both / Working Professional / Students</w:t>
            </w:r>
          </w:p>
        </w:tc>
        <w:tc>
          <w:tcPr>
            <w:tcW w:type="dxa" w:w="3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Intended tenant occupation</w:t>
            </w:r>
          </w:p>
        </w:tc>
      </w:tr>
      <w:tr>
        <w:tc>
          <w:tcPr>
            <w:tcW w:type="dxa" w:w="2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Location</w:t>
            </w:r>
          </w:p>
        </w:tc>
        <w:tc>
          <w:tcPr>
            <w:tcW w:type="dxa" w:w="1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Categorical</w:t>
            </w:r>
          </w:p>
        </w:tc>
        <w:tc>
          <w:tcPr>
            <w:tcW w:type="dxa" w:w="21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77 unique Pune localities</w:t>
            </w:r>
          </w:p>
        </w:tc>
        <w:tc>
          <w:tcPr>
            <w:tcW w:type="dxa" w:w="3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Specific neighbourhood / area in Pune</w:t>
            </w:r>
          </w:p>
        </w:tc>
      </w:tr>
      <w:tr>
        <w:tc>
          <w:tcPr>
            <w:tcW w:type="dxa" w:w="2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Shared by (no. of people)</w:t>
            </w:r>
          </w:p>
        </w:tc>
        <w:tc>
          <w:tcPr>
            <w:tcW w:type="dxa" w:w="1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Numerical</w:t>
            </w:r>
          </w:p>
        </w:tc>
        <w:tc>
          <w:tcPr>
            <w:tcW w:type="dxa" w:w="21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 — 105</w:t>
            </w:r>
          </w:p>
        </w:tc>
        <w:tc>
          <w:tcPr>
            <w:tcW w:type="dxa" w:w="3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How many people share the accommodation</w:t>
            </w:r>
          </w:p>
        </w:tc>
      </w:tr>
      <w:tr>
        <w:tc>
          <w:tcPr>
            <w:tcW w:type="dxa" w:w="2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Attached Balcony</w:t>
            </w:r>
          </w:p>
        </w:tc>
        <w:tc>
          <w:tcPr>
            <w:tcW w:type="dxa" w:w="1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Categorical</w:t>
            </w:r>
          </w:p>
        </w:tc>
        <w:tc>
          <w:tcPr>
            <w:tcW w:type="dxa" w:w="21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Yes / No</w:t>
            </w:r>
          </w:p>
        </w:tc>
        <w:tc>
          <w:tcPr>
            <w:tcW w:type="dxa" w:w="3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Whether balcony is attached to the room</w:t>
            </w:r>
          </w:p>
        </w:tc>
      </w:tr>
      <w:tr>
        <w:tc>
          <w:tcPr>
            <w:tcW w:type="dxa" w:w="2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Attached Bathroom</w:t>
            </w:r>
          </w:p>
        </w:tc>
        <w:tc>
          <w:tcPr>
            <w:tcW w:type="dxa" w:w="1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Categorical</w:t>
            </w:r>
          </w:p>
        </w:tc>
        <w:tc>
          <w:tcPr>
            <w:tcW w:type="dxa" w:w="21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Yes / No</w:t>
            </w:r>
          </w:p>
        </w:tc>
        <w:tc>
          <w:tcPr>
            <w:tcW w:type="dxa" w:w="3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Whether private bathroom is attached</w:t>
            </w:r>
          </w:p>
        </w:tc>
      </w:tr>
      <w:tr>
        <w:tc>
          <w:tcPr>
            <w:tcW w:type="dxa" w:w="2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Property Age</w:t>
            </w:r>
          </w:p>
        </w:tc>
        <w:tc>
          <w:tcPr>
            <w:tcW w:type="dxa" w:w="1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Numerical</w:t>
            </w:r>
          </w:p>
        </w:tc>
        <w:tc>
          <w:tcPr>
            <w:tcW w:type="dxa" w:w="21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 — 10 (years, encoded)</w:t>
            </w:r>
          </w:p>
        </w:tc>
        <w:tc>
          <w:tcPr>
            <w:tcW w:type="dxa" w:w="3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Age of the property (converted from text)</w:t>
            </w:r>
          </w:p>
        </w:tc>
      </w:tr>
      <w:tr>
        <w:tc>
          <w:tcPr>
            <w:tcW w:type="dxa" w:w="2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Furnished Types</w:t>
            </w:r>
          </w:p>
        </w:tc>
        <w:tc>
          <w:tcPr>
            <w:tcW w:type="dxa" w:w="1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Categorical</w:t>
            </w:r>
          </w:p>
        </w:tc>
        <w:tc>
          <w:tcPr>
            <w:tcW w:type="dxa" w:w="21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Furnished / Semifurnished / Unfurnished</w:t>
            </w:r>
          </w:p>
        </w:tc>
        <w:tc>
          <w:tcPr>
            <w:tcW w:type="dxa" w:w="3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Level of furnishing provided</w:t>
            </w:r>
          </w:p>
        </w:tc>
      </w:tr>
      <w:tr>
        <w:tc>
          <w:tcPr>
            <w:tcW w:type="dxa" w:w="2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Rent  ★ TARGET</w:t>
            </w:r>
          </w:p>
        </w:tc>
        <w:tc>
          <w:tcPr>
            <w:tcW w:type="dxa" w:w="1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Numerical</w:t>
            </w:r>
          </w:p>
        </w:tc>
        <w:tc>
          <w:tcPr>
            <w:tcW w:type="dxa" w:w="21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₹2,000 — ₹42,000</w:t>
            </w:r>
          </w:p>
        </w:tc>
        <w:tc>
          <w:tcPr>
            <w:tcW w:type="dxa" w:w="3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Monthly rent amount (prediction target)</w:t>
            </w:r>
          </w:p>
        </w:tc>
      </w:tr>
    </w:tbl>
    <w:p>
      <w:pPr>
        <w:spacing w:after="120" w:before="0"/>
      </w:pPr>
    </w:p>
    <w:p>
      <w:pPr>
        <w:pStyle w:val="Heading2"/>
        <w:spacing w:after="80" w:before="220"/>
      </w:pPr>
      <w:r>
        <w:rPr>
          <w:rFonts w:ascii="Arial" w:cs="Arial" w:eastAsia="Arial" w:hAnsi="Arial"/>
          <w:b/>
          <w:bCs/>
          <w:color w:val="0D7377"/>
          <w:sz w:val="26"/>
          <w:szCs w:val="26"/>
        </w:rPr>
        <w:t xml:space="preserve">3.4 Distribution of Key Variables</w:t>
      </w:r>
    </w:p>
    <w:p>
      <w:pPr>
        <w:spacing w:after="60" w:before="0"/>
      </w:pPr>
    </w:p>
    <w:p>
      <w:pPr>
        <w:spacing w:after="60" w:before="160"/>
      </w:pPr>
      <w:r>
        <w:rPr>
          <w:rFonts w:ascii="Arial" w:cs="Arial" w:eastAsia="Arial" w:hAnsi="Arial"/>
          <w:b/>
          <w:bCs/>
          <w:color w:val="1B3A6B"/>
          <w:sz w:val="22"/>
          <w:szCs w:val="22"/>
        </w:rPr>
        <w:t xml:space="preserve">Furnished Type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Furnished Type</w:t>
            </w:r>
          </w:p>
        </w:tc>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Count</w:t>
            </w:r>
          </w:p>
        </w:tc>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Avg. Rent</w:t>
            </w:r>
          </w:p>
        </w:tc>
      </w:tr>
      <w:tr>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Furnished</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75 (54%)</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₹7,177</w:t>
            </w:r>
          </w:p>
        </w:tc>
      </w:tr>
      <w:tr>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Semifurnished</w:t>
            </w:r>
          </w:p>
        </w:tc>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55 (40%)</w:t>
            </w:r>
          </w:p>
        </w:tc>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₹7,917</w:t>
            </w:r>
          </w:p>
        </w:tc>
      </w:tr>
      <w:tr>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Unfurnished</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9 (6%)</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₹5,211</w:t>
            </w:r>
          </w:p>
        </w:tc>
      </w:tr>
    </w:tbl>
    <w:p>
      <w:pPr>
        <w:spacing w:after="100" w:before="0"/>
      </w:pPr>
    </w:p>
    <w:p>
      <w:pPr>
        <w:spacing w:after="60" w:before="160"/>
      </w:pPr>
      <w:r>
        <w:rPr>
          <w:rFonts w:ascii="Arial" w:cs="Arial" w:eastAsia="Arial" w:hAnsi="Arial"/>
          <w:b/>
          <w:bCs/>
          <w:color w:val="1B3A6B"/>
          <w:sz w:val="22"/>
          <w:szCs w:val="22"/>
        </w:rPr>
        <w:t xml:space="preserve">Gender Preference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Gender</w:t>
            </w:r>
          </w:p>
        </w:tc>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Count</w:t>
            </w:r>
          </w:p>
        </w:tc>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Avg. Rent</w:t>
            </w:r>
          </w:p>
        </w:tc>
      </w:tr>
      <w:tr>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Girls</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81 (58%)</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₹7,493</w:t>
            </w:r>
          </w:p>
        </w:tc>
      </w:tr>
      <w:tr>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Boys</w:t>
            </w:r>
          </w:p>
        </w:tc>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56 (40%)</w:t>
            </w:r>
          </w:p>
        </w:tc>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₹7,186</w:t>
            </w:r>
          </w:p>
        </w:tc>
      </w:tr>
      <w:tr>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Both</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 (1.4%)</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₹5,650</w:t>
            </w:r>
          </w:p>
        </w:tc>
      </w:tr>
    </w:tbl>
    <w:p>
      <w:pPr>
        <w:spacing w:after="100" w:before="0"/>
      </w:pPr>
    </w:p>
    <w:p>
      <w:pPr>
        <w:spacing w:after="60" w:before="160"/>
      </w:pPr>
      <w:r>
        <w:rPr>
          <w:rFonts w:ascii="Arial" w:cs="Arial" w:eastAsia="Arial" w:hAnsi="Arial"/>
          <w:b/>
          <w:bCs/>
          <w:color w:val="1B3A6B"/>
          <w:sz w:val="22"/>
          <w:szCs w:val="22"/>
        </w:rPr>
        <w:t xml:space="preserve">Top 5 High-Rent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Location</w:t>
            </w:r>
          </w:p>
        </w:tc>
        <w:tc>
          <w:tcPr>
            <w:tcW w:type="dxa" w:w="30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Average Rent</w:t>
            </w:r>
          </w:p>
        </w:tc>
      </w:tr>
      <w:tr>
        <w:tc>
          <w:tcPr>
            <w:tcW w:type="dxa" w:w="6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Quarter Gate - Camp - Pune</w:t>
            </w:r>
          </w:p>
        </w:tc>
        <w:tc>
          <w:tcPr>
            <w:tcW w:type="dxa" w:w="3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₹22,000</w:t>
            </w:r>
          </w:p>
        </w:tc>
      </w:tr>
      <w:tr>
        <w:tc>
          <w:tcPr>
            <w:tcW w:type="dxa" w:w="63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Ishadan Society - Anand Nagar - Kothrud - Pune</w:t>
            </w:r>
          </w:p>
        </w:tc>
        <w:tc>
          <w:tcPr>
            <w:tcW w:type="dxa" w:w="3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₹21,000</w:t>
            </w:r>
          </w:p>
        </w:tc>
      </w:tr>
      <w:tr>
        <w:tc>
          <w:tcPr>
            <w:tcW w:type="dxa" w:w="6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Yashoram Appartment - Bhatancha Bol - Narayan Peth - Pune</w:t>
            </w:r>
          </w:p>
        </w:tc>
        <w:tc>
          <w:tcPr>
            <w:tcW w:type="dxa" w:w="3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₹16,500</w:t>
            </w:r>
          </w:p>
        </w:tc>
      </w:tr>
      <w:tr>
        <w:tc>
          <w:tcPr>
            <w:tcW w:type="dxa" w:w="63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Suyog Sujay Garden - Gultekadi - Pune</w:t>
            </w:r>
          </w:p>
        </w:tc>
        <w:tc>
          <w:tcPr>
            <w:tcW w:type="dxa" w:w="3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₹15,000</w:t>
            </w:r>
          </w:p>
        </w:tc>
      </w:tr>
      <w:tr>
        <w:tc>
          <w:tcPr>
            <w:tcW w:type="dxa" w:w="6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Puroshottum Apartments - Model Colony - Pune</w:t>
            </w:r>
          </w:p>
        </w:tc>
        <w:tc>
          <w:tcPr>
            <w:tcW w:type="dxa" w:w="3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₹15,000</w:t>
            </w:r>
          </w:p>
        </w:tc>
      </w:tr>
    </w:tbl>
    <w:p>
      <w:pPr>
        <w:spacing w:after="80" w:before="0"/>
      </w:pPr>
    </w:p>
    <w:p>
      <w:pPr>
        <w:pStyle w:val="Heading1"/>
        <w:spacing w:after="80" w:before="320"/>
      </w:pPr>
      <w:r>
        <w:rPr>
          <w:rFonts w:ascii="Arial" w:cs="Arial" w:eastAsia="Arial" w:hAnsi="Arial"/>
          <w:b/>
          <w:bCs/>
          <w:color w:val="1B3A6B"/>
          <w:sz w:val="34"/>
          <w:szCs w:val="34"/>
        </w:rPr>
        <w:t xml:space="preserve">4. Exploratory Data Analysis &amp; Data Preprocessing</w:t>
      </w:r>
    </w:p>
    <w:p>
      <w:pPr>
        <w:pBdr>
          <w:bottom w:val="single" w:color="0D7377" w:sz="10" w:space="1"/>
        </w:pBdr>
        <w:spacing w:after="0" w:before="0"/>
      </w:pPr>
    </w:p>
    <w:p>
      <w:pPr>
        <w:spacing w:after="100" w:before="0"/>
      </w:pPr>
    </w:p>
    <w:p>
      <w:pPr>
        <w:pStyle w:val="Heading2"/>
        <w:spacing w:after="80" w:before="220"/>
      </w:pPr>
      <w:r>
        <w:rPr>
          <w:rFonts w:ascii="Arial" w:cs="Arial" w:eastAsia="Arial" w:hAnsi="Arial"/>
          <w:b/>
          <w:bCs/>
          <w:color w:val="0D7377"/>
          <w:sz w:val="26"/>
          <w:szCs w:val="26"/>
        </w:rPr>
        <w:t xml:space="preserve">4.1 Raw Data Issues Identified</w:t>
      </w:r>
    </w:p>
    <w:p>
      <w:pPr>
        <w:spacing w:after="100" w:before="60"/>
        <w:jc w:val="both"/>
      </w:pPr>
      <w:r>
        <w:rPr>
          <w:rFonts w:ascii="Arial" w:cs="Arial" w:eastAsia="Arial" w:hAnsi="Arial"/>
          <w:b w:val="false"/>
          <w:bCs w:val="false"/>
          <w:i w:val="false"/>
          <w:iCs w:val="false"/>
          <w:color w:val="1A1A2E"/>
          <w:sz w:val="22"/>
          <w:szCs w:val="22"/>
        </w:rPr>
        <w:t xml:space="preserve">Upon loading the raw dataset (property_details.csv), the following issues were identified: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Issue</w:t>
            </w:r>
          </w:p>
        </w:tc>
        <w:tc>
          <w:tcPr>
            <w:tcW w:type="dxa" w:w="476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Resolution Applied</w:t>
            </w:r>
          </w:p>
        </w:tc>
      </w:tr>
      <w:tr>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Sr. No.</w:t>
            </w:r>
          </w:p>
        </w:tc>
        <w:tc>
          <w:tcPr>
            <w:tcW w:type="dxa" w:w="1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Index only, no predictive value</w:t>
            </w:r>
          </w:p>
        </w:tc>
        <w:tc>
          <w:tcPr>
            <w:tcW w:type="dxa" w:w="47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Dropped entirely</w:t>
            </w:r>
          </w:p>
        </w:tc>
      </w:tr>
      <w:tr>
        <w:tc>
          <w:tcPr>
            <w:tcW w:type="dxa" w:w="2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Carpet Area (sqft)</w:t>
            </w:r>
          </w:p>
        </w:tc>
        <w:tc>
          <w:tcPr>
            <w:tcW w:type="dxa" w:w="1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100% missing — all 139 values null</w:t>
            </w:r>
          </w:p>
        </w:tc>
        <w:tc>
          <w:tcPr>
            <w:tcW w:type="dxa" w:w="47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Dropped entirely</w:t>
            </w:r>
          </w:p>
        </w:tc>
      </w:tr>
      <w:tr>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Property Age</w:t>
            </w:r>
          </w:p>
        </w:tc>
        <w:tc>
          <w:tcPr>
            <w:tcW w:type="dxa" w:w="1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20 missing (14.4%); stored as text (e.g. "10+ Year Old")</w:t>
            </w:r>
          </w:p>
        </w:tc>
        <w:tc>
          <w:tcPr>
            <w:tcW w:type="dxa" w:w="47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Extracted numeric part via regex; imputed missing with mean (5.59 yrs)</w:t>
            </w:r>
          </w:p>
        </w:tc>
      </w:tr>
      <w:tr>
        <w:tc>
          <w:tcPr>
            <w:tcW w:type="dxa" w:w="2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Shared by (no. of people)</w:t>
            </w:r>
          </w:p>
        </w:tc>
        <w:tc>
          <w:tcPr>
            <w:tcW w:type="dxa" w:w="1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19 missing (13.7%); stored as float with NaN</w:t>
            </w:r>
          </w:p>
        </w:tc>
        <w:tc>
          <w:tcPr>
            <w:tcW w:type="dxa" w:w="47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NaN → 0 (no sharing); converted to integer</w:t>
            </w:r>
          </w:p>
        </w:tc>
      </w:tr>
      <w:tr>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Attached Balcony</w:t>
            </w:r>
          </w:p>
        </w:tc>
        <w:tc>
          <w:tcPr>
            <w:tcW w:type="dxa" w:w="1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 missing (2.2%)</w:t>
            </w:r>
          </w:p>
        </w:tc>
        <w:tc>
          <w:tcPr>
            <w:tcW w:type="dxa" w:w="47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Imputed with mode → "No"</w:t>
            </w:r>
          </w:p>
        </w:tc>
      </w:tr>
      <w:tr>
        <w:tc>
          <w:tcPr>
            <w:tcW w:type="dxa" w:w="2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Attached Bathroom</w:t>
            </w:r>
          </w:p>
        </w:tc>
        <w:tc>
          <w:tcPr>
            <w:tcW w:type="dxa" w:w="1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 missing (2.9%)</w:t>
            </w:r>
          </w:p>
        </w:tc>
        <w:tc>
          <w:tcPr>
            <w:tcW w:type="dxa" w:w="47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Imputed with mode → "No"</w:t>
            </w:r>
          </w:p>
        </w:tc>
      </w:tr>
      <w:tr>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Rent</w:t>
            </w:r>
          </w:p>
        </w:tc>
        <w:tc>
          <w:tcPr>
            <w:tcW w:type="dxa" w:w="1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Stored as string with ₹ symbol and commas e.g. "₹8,000"</w:t>
            </w:r>
          </w:p>
        </w:tc>
        <w:tc>
          <w:tcPr>
            <w:tcW w:type="dxa" w:w="47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Stripped ₹ and commas; converted to float</w:t>
            </w:r>
          </w:p>
        </w:tc>
      </w:tr>
      <w:tr>
        <w:tc>
          <w:tcPr>
            <w:tcW w:type="dxa" w:w="2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"null" strings</w:t>
            </w:r>
          </w:p>
        </w:tc>
        <w:tc>
          <w:tcPr>
            <w:tcW w:type="dxa" w:w="1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Fake nulls stored as text "null" not NaN</w:t>
            </w:r>
          </w:p>
        </w:tc>
        <w:tc>
          <w:tcPr>
            <w:tcW w:type="dxa" w:w="47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Replaced with np.nan before processing</w:t>
            </w:r>
          </w:p>
        </w:tc>
      </w:tr>
    </w:tbl>
    <w:p>
      <w:pPr>
        <w:spacing w:after="120" w:before="0"/>
      </w:pPr>
    </w:p>
    <w:p>
      <w:pPr>
        <w:pStyle w:val="Heading2"/>
        <w:spacing w:after="80" w:before="220"/>
      </w:pPr>
      <w:r>
        <w:rPr>
          <w:rFonts w:ascii="Arial" w:cs="Arial" w:eastAsia="Arial" w:hAnsi="Arial"/>
          <w:b/>
          <w:bCs/>
          <w:color w:val="0D7377"/>
          <w:sz w:val="26"/>
          <w:szCs w:val="26"/>
        </w:rPr>
        <w:t xml:space="preserve">4.2 Step-by-Step Data Cleaning Code Walkthrough</w:t>
      </w:r>
    </w:p>
    <w:p>
      <w:pPr>
        <w:spacing w:after="60" w:before="160"/>
      </w:pPr>
      <w:r>
        <w:rPr>
          <w:rFonts w:ascii="Arial" w:cs="Arial" w:eastAsia="Arial" w:hAnsi="Arial"/>
          <w:b/>
          <w:bCs/>
          <w:color w:val="1B3A6B"/>
          <w:sz w:val="22"/>
          <w:szCs w:val="22"/>
        </w:rPr>
        <w:t xml:space="preserve">Step 1 — Import Libraries &amp; Load Raw Data</w:t>
      </w:r>
    </w:p>
    <w:p>
      <w:pPr>
        <w:spacing w:after="100" w:before="60"/>
        <w:jc w:val="both"/>
      </w:pPr>
      <w:r>
        <w:rPr>
          <w:rFonts w:ascii="Arial" w:cs="Arial" w:eastAsia="Arial" w:hAnsi="Arial"/>
          <w:b w:val="false"/>
          <w:bCs w:val="false"/>
          <w:i w:val="false"/>
          <w:iCs w:val="false"/>
          <w:color w:val="1A1A2E"/>
          <w:sz w:val="22"/>
          <w:szCs w:val="22"/>
        </w:rPr>
        <w:t xml:space="preserve">Standard scientific Python libraries were imported: NumPy for numerical operations, Pandas for data manipulation, and Matplotlib for visualization.</w:t>
      </w:r>
    </w:p>
    <w:p>
      <w:pPr>
        <w:spacing w:after="60" w:before="0"/>
      </w:pPr>
    </w:p>
    <w:p>
      <w:pPr>
        <w:spacing w:after="60" w:before="160"/>
      </w:pPr>
      <w:r>
        <w:rPr>
          <w:rFonts w:ascii="Arial" w:cs="Arial" w:eastAsia="Arial" w:hAnsi="Arial"/>
          <w:b/>
          <w:bCs/>
          <w:color w:val="1B3A6B"/>
          <w:sz w:val="22"/>
          <w:szCs w:val="22"/>
        </w:rPr>
        <w:t xml:space="preserve">Step 2 — Handle Fake Null Values</w:t>
      </w:r>
    </w:p>
    <w:p>
      <w:pPr>
        <w:spacing w:after="100" w:before="60"/>
        <w:jc w:val="both"/>
      </w:pPr>
      <w:r>
        <w:rPr>
          <w:rFonts w:ascii="Arial" w:cs="Arial" w:eastAsia="Arial" w:hAnsi="Arial"/>
          <w:b w:val="false"/>
          <w:bCs w:val="false"/>
          <w:i w:val="false"/>
          <w:iCs w:val="false"/>
          <w:color w:val="1A1A2E"/>
          <w:sz w:val="22"/>
          <w:szCs w:val="22"/>
        </w:rPr>
        <w:t xml:space="preserve">The dataset contained string entries of "null" which are not recognized as missing by Pandas. These were explicitly converted to np.nan using dataset.replace("null", np.nan) before any imputation.</w:t>
      </w:r>
    </w:p>
    <w:p>
      <w:pPr>
        <w:spacing w:after="60" w:before="0"/>
      </w:pPr>
    </w:p>
    <w:p>
      <w:pPr>
        <w:spacing w:after="60" w:before="160"/>
      </w:pPr>
      <w:r>
        <w:rPr>
          <w:rFonts w:ascii="Arial" w:cs="Arial" w:eastAsia="Arial" w:hAnsi="Arial"/>
          <w:b/>
          <w:bCs/>
          <w:color w:val="1B3A6B"/>
          <w:sz w:val="22"/>
          <w:szCs w:val="22"/>
        </w:rPr>
        <w:t xml:space="preserve">Step 3 — Clean &amp; Encode Property Age</w:t>
      </w:r>
    </w:p>
    <w:p>
      <w:pPr>
        <w:spacing w:after="100" w:before="60"/>
        <w:jc w:val="both"/>
      </w:pPr>
      <w:r>
        <w:rPr>
          <w:rFonts w:ascii="Arial" w:cs="Arial" w:eastAsia="Arial" w:hAnsi="Arial"/>
          <w:b w:val="false"/>
          <w:bCs w:val="false"/>
          <w:i w:val="false"/>
          <w:iCs w:val="false"/>
          <w:color w:val="1A1A2E"/>
          <w:sz w:val="22"/>
          <w:szCs w:val="22"/>
        </w:rPr>
        <w:t xml:space="preserve">The Property Age column contained categorical text values such as "10+ Year Old", "1 to 5 Year Old" etc. A regex extraction pattern was applied to pull only the numeric portion from each string and convert it to a float. The mapping resulted in: "0 to 1 Year Old" → 0, "1 to 5 Year Old" → 1, "5 to 10 Year Old" → 5, "10+ Year Old" → 10. The 20 missing values were then filled with the column mean (≈5.59 years).</w:t>
      </w:r>
    </w:p>
    <w:p>
      <w:pPr>
        <w:spacing w:after="60" w:before="0"/>
      </w:pPr>
    </w:p>
    <w:p>
      <w:pPr>
        <w:spacing w:after="60" w:before="160"/>
      </w:pPr>
      <w:r>
        <w:rPr>
          <w:rFonts w:ascii="Arial" w:cs="Arial" w:eastAsia="Arial" w:hAnsi="Arial"/>
          <w:b/>
          <w:bCs/>
          <w:color w:val="1B3A6B"/>
          <w:sz w:val="22"/>
          <w:szCs w:val="22"/>
        </w:rPr>
        <w:t xml:space="preserve">Step 4 — Impute Sharing Count</w:t>
      </w:r>
    </w:p>
    <w:p>
      <w:pPr>
        <w:spacing w:after="100" w:before="60"/>
        <w:jc w:val="both"/>
      </w:pPr>
      <w:r>
        <w:rPr>
          <w:rFonts w:ascii="Arial" w:cs="Arial" w:eastAsia="Arial" w:hAnsi="Arial"/>
          <w:b w:val="false"/>
          <w:bCs w:val="false"/>
          <w:i w:val="false"/>
          <w:iCs w:val="false"/>
          <w:color w:val="1A1A2E"/>
          <w:sz w:val="22"/>
          <w:szCs w:val="22"/>
        </w:rPr>
        <w:t xml:space="preserve">For the "Shared by (no. of people)" column, null values logically represent no sharing, so they were filled with 0. The column was then cast to integer type.</w:t>
      </w:r>
    </w:p>
    <w:p>
      <w:pPr>
        <w:spacing w:after="60" w:before="0"/>
      </w:pPr>
    </w:p>
    <w:p>
      <w:pPr>
        <w:spacing w:after="60" w:before="160"/>
      </w:pPr>
      <w:r>
        <w:rPr>
          <w:rFonts w:ascii="Arial" w:cs="Arial" w:eastAsia="Arial" w:hAnsi="Arial"/>
          <w:b/>
          <w:bCs/>
          <w:color w:val="1B3A6B"/>
          <w:sz w:val="22"/>
          <w:szCs w:val="22"/>
        </w:rPr>
        <w:t xml:space="preserve">Step 5 — Impute Balcony &amp; Bathroom</w:t>
      </w:r>
    </w:p>
    <w:p>
      <w:pPr>
        <w:spacing w:after="100" w:before="60"/>
        <w:jc w:val="both"/>
      </w:pPr>
      <w:r>
        <w:rPr>
          <w:rFonts w:ascii="Arial" w:cs="Arial" w:eastAsia="Arial" w:hAnsi="Arial"/>
          <w:b w:val="false"/>
          <w:bCs w:val="false"/>
          <w:i w:val="false"/>
          <w:iCs w:val="false"/>
          <w:color w:val="1A1A2E"/>
          <w:sz w:val="22"/>
          <w:szCs w:val="22"/>
        </w:rPr>
        <w:t xml:space="preserve">Missing values for Attached Balcony and Attached Bathroom were filled with "No" (the mode/most common value), as a null on these binary fields typically implies the feature is absent.</w:t>
      </w:r>
    </w:p>
    <w:p>
      <w:pPr>
        <w:spacing w:after="60" w:before="0"/>
      </w:pPr>
    </w:p>
    <w:p>
      <w:pPr>
        <w:spacing w:after="60" w:before="160"/>
      </w:pPr>
      <w:r>
        <w:rPr>
          <w:rFonts w:ascii="Arial" w:cs="Arial" w:eastAsia="Arial" w:hAnsi="Arial"/>
          <w:b/>
          <w:bCs/>
          <w:color w:val="1B3A6B"/>
          <w:sz w:val="22"/>
          <w:szCs w:val="22"/>
        </w:rPr>
        <w:t xml:space="preserve">Step 6 — Drop Irrelevant Columns</w:t>
      </w:r>
    </w:p>
    <w:p>
      <w:pPr>
        <w:spacing w:after="100" w:before="60"/>
        <w:jc w:val="both"/>
      </w:pPr>
      <w:r>
        <w:rPr>
          <w:rFonts w:ascii="Arial" w:cs="Arial" w:eastAsia="Arial" w:hAnsi="Arial"/>
          <w:b w:val="false"/>
          <w:bCs w:val="false"/>
          <w:i w:val="false"/>
          <w:iCs w:val="false"/>
          <w:color w:val="1A1A2E"/>
          <w:sz w:val="22"/>
          <w:szCs w:val="22"/>
        </w:rPr>
        <w:t xml:space="preserve">Sr. No. (row index only) and Carpet Area (100% null) were dropped. The resulting cleaned dataset had 139 rows and 10 columns with zero missing values.</w:t>
      </w:r>
    </w:p>
    <w:p>
      <w:pPr>
        <w:spacing w:after="60" w:before="0"/>
      </w:pPr>
    </w:p>
    <w:p>
      <w:pPr>
        <w:spacing w:after="60" w:before="160"/>
      </w:pPr>
      <w:r>
        <w:rPr>
          <w:rFonts w:ascii="Arial" w:cs="Arial" w:eastAsia="Arial" w:hAnsi="Arial"/>
          <w:b/>
          <w:bCs/>
          <w:color w:val="1B3A6B"/>
          <w:sz w:val="22"/>
          <w:szCs w:val="22"/>
        </w:rPr>
        <w:t xml:space="preserve">Step 7 — Clean Target Variable (Rent)</w:t>
      </w:r>
    </w:p>
    <w:p>
      <w:pPr>
        <w:spacing w:after="100" w:before="60"/>
        <w:jc w:val="both"/>
      </w:pPr>
      <w:r>
        <w:rPr>
          <w:rFonts w:ascii="Arial" w:cs="Arial" w:eastAsia="Arial" w:hAnsi="Arial"/>
          <w:b w:val="false"/>
          <w:bCs w:val="false"/>
          <w:i w:val="false"/>
          <w:iCs w:val="false"/>
          <w:color w:val="1A1A2E"/>
          <w:sz w:val="22"/>
          <w:szCs w:val="22"/>
        </w:rPr>
        <w:t xml:space="preserve">The Rent column was stored as a string with currency formatting (e.g. "₹8,000"). The ₹ symbol and commas were stripped using string replacement and the column was cast to float for model training. This was a critical step — failure to do this caused an initial error during model training.</w:t>
      </w:r>
    </w:p>
    <w:p>
      <w:pPr>
        <w:spacing w:after="100" w:before="0"/>
      </w:pPr>
    </w:p>
    <w:p>
      <w:pPr>
        <w:pStyle w:val="Heading2"/>
        <w:spacing w:after="80" w:before="220"/>
      </w:pPr>
      <w:r>
        <w:rPr>
          <w:rFonts w:ascii="Arial" w:cs="Arial" w:eastAsia="Arial" w:hAnsi="Arial"/>
          <w:b/>
          <w:bCs/>
          <w:color w:val="0D7377"/>
          <w:sz w:val="26"/>
          <w:szCs w:val="26"/>
        </w:rPr>
        <w:t xml:space="preserve">4.3 Post-Cleaning Dataset Summary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Total rows</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139</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Total columns (after cleaning)</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Missing values remaining</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 (zero)</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Columns dropped</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 (Sr. No., Carpet Area)</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Columns with imputed values</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 (Property Age, Shared by, Balcony, Bathroom)</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Target variable type</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float64 (after cleaning)</w:t>
            </w:r>
          </w:p>
        </w:tc>
      </w:tr>
    </w:tbl>
    <w:p>
      <w:pPr>
        <w:spacing w:after="80" w:before="0"/>
      </w:pPr>
    </w:p>
    <w:p>
      <w:pPr>
        <w:pStyle w:val="Heading1"/>
        <w:spacing w:after="80" w:before="320"/>
      </w:pPr>
      <w:r>
        <w:rPr>
          <w:rFonts w:ascii="Arial" w:cs="Arial" w:eastAsia="Arial" w:hAnsi="Arial"/>
          <w:b/>
          <w:bCs/>
          <w:color w:val="1B3A6B"/>
          <w:sz w:val="34"/>
          <w:szCs w:val="34"/>
        </w:rPr>
        <w:t xml:space="preserve">5. Model Building Pipeline</w:t>
      </w:r>
    </w:p>
    <w:p>
      <w:pPr>
        <w:pBdr>
          <w:bottom w:val="single" w:color="0D7377" w:sz="10" w:space="1"/>
        </w:pBdr>
        <w:spacing w:after="0" w:before="0"/>
      </w:pPr>
    </w:p>
    <w:p>
      <w:pPr>
        <w:spacing w:after="100" w:before="0"/>
      </w:pPr>
    </w:p>
    <w:p>
      <w:pPr>
        <w:pStyle w:val="Heading2"/>
        <w:spacing w:after="80" w:before="220"/>
      </w:pPr>
      <w:r>
        <w:rPr>
          <w:rFonts w:ascii="Arial" w:cs="Arial" w:eastAsia="Arial" w:hAnsi="Arial"/>
          <w:b/>
          <w:bCs/>
          <w:color w:val="0D7377"/>
          <w:sz w:val="26"/>
          <w:szCs w:val="26"/>
        </w:rPr>
        <w:t xml:space="preserve">5.1 Encoding Categorical Variables</w:t>
      </w:r>
    </w:p>
    <w:p>
      <w:pPr>
        <w:spacing w:after="100" w:before="60"/>
        <w:jc w:val="both"/>
      </w:pPr>
      <w:r>
        <w:rPr>
          <w:rFonts w:ascii="Arial" w:cs="Arial" w:eastAsia="Arial" w:hAnsi="Arial"/>
          <w:b w:val="false"/>
          <w:bCs w:val="false"/>
          <w:i w:val="false"/>
          <w:iCs w:val="false"/>
          <w:color w:val="1A1A2E"/>
          <w:sz w:val="22"/>
          <w:szCs w:val="22"/>
        </w:rPr>
        <w:t xml:space="preserve">Machine learning models require numerical inputs. Seven categorical columns were identified and encoded using OneHotEncoder from Scikit-learn's ColumnTransformer: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16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Unique Values</w:t>
            </w:r>
          </w:p>
        </w:tc>
        <w:tc>
          <w:tcPr>
            <w:tcW w:type="dxa" w:w="42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OHE Columns Generated (drop=first)</w:t>
            </w:r>
          </w:p>
        </w:tc>
      </w:tr>
      <w:tr>
        <w:tc>
          <w:tcPr>
            <w:tcW w:type="dxa" w:w="3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Living Type</w:t>
            </w:r>
          </w:p>
        </w:tc>
        <w:tc>
          <w:tcPr>
            <w:tcW w:type="dxa" w:w="21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w:t>
            </w:r>
          </w:p>
        </w:tc>
        <w:tc>
          <w:tcPr>
            <w:tcW w:type="dxa" w:w="4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 (dropped — all PG, zero variance)</w:t>
            </w:r>
          </w:p>
        </w:tc>
      </w:tr>
      <w:tr>
        <w:tc>
          <w:tcPr>
            <w:tcW w:type="dxa" w:w="3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For Gender</w:t>
            </w:r>
          </w:p>
        </w:tc>
        <w:tc>
          <w:tcPr>
            <w:tcW w:type="dxa" w:w="21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w:t>
            </w:r>
          </w:p>
        </w:tc>
        <w:tc>
          <w:tcPr>
            <w:tcW w:type="dxa" w:w="4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w:t>
            </w:r>
          </w:p>
        </w:tc>
      </w:tr>
      <w:tr>
        <w:tc>
          <w:tcPr>
            <w:tcW w:type="dxa" w:w="3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Occupation</w:t>
            </w:r>
          </w:p>
        </w:tc>
        <w:tc>
          <w:tcPr>
            <w:tcW w:type="dxa" w:w="21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w:t>
            </w:r>
          </w:p>
        </w:tc>
        <w:tc>
          <w:tcPr>
            <w:tcW w:type="dxa" w:w="4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w:t>
            </w:r>
          </w:p>
        </w:tc>
      </w:tr>
      <w:tr>
        <w:tc>
          <w:tcPr>
            <w:tcW w:type="dxa" w:w="3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Location</w:t>
            </w:r>
          </w:p>
        </w:tc>
        <w:tc>
          <w:tcPr>
            <w:tcW w:type="dxa" w:w="21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77</w:t>
            </w:r>
          </w:p>
        </w:tc>
        <w:tc>
          <w:tcPr>
            <w:tcW w:type="dxa" w:w="4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76 (HIGH CARDINALITY)</w:t>
            </w:r>
          </w:p>
        </w:tc>
      </w:tr>
      <w:tr>
        <w:tc>
          <w:tcPr>
            <w:tcW w:type="dxa" w:w="3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Attached Balcony</w:t>
            </w:r>
          </w:p>
        </w:tc>
        <w:tc>
          <w:tcPr>
            <w:tcW w:type="dxa" w:w="21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w:t>
            </w:r>
          </w:p>
        </w:tc>
        <w:tc>
          <w:tcPr>
            <w:tcW w:type="dxa" w:w="4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w:t>
            </w:r>
          </w:p>
        </w:tc>
      </w:tr>
      <w:tr>
        <w:tc>
          <w:tcPr>
            <w:tcW w:type="dxa" w:w="3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Attached Bathroom</w:t>
            </w:r>
          </w:p>
        </w:tc>
        <w:tc>
          <w:tcPr>
            <w:tcW w:type="dxa" w:w="21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w:t>
            </w:r>
          </w:p>
        </w:tc>
        <w:tc>
          <w:tcPr>
            <w:tcW w:type="dxa" w:w="4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w:t>
            </w:r>
          </w:p>
        </w:tc>
      </w:tr>
      <w:tr>
        <w:tc>
          <w:tcPr>
            <w:tcW w:type="dxa" w:w="3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Furnished Types</w:t>
            </w:r>
          </w:p>
        </w:tc>
        <w:tc>
          <w:tcPr>
            <w:tcW w:type="dxa" w:w="21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w:t>
            </w:r>
          </w:p>
        </w:tc>
        <w:tc>
          <w:tcPr>
            <w:tcW w:type="dxa" w:w="4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w:t>
            </w:r>
          </w:p>
        </w:tc>
      </w:tr>
      <w:tr>
        <w:tc>
          <w:tcPr>
            <w:tcW w:type="dxa" w:w="3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TOTAL OHE FEATURES</w:t>
            </w:r>
          </w:p>
        </w:tc>
        <w:tc>
          <w:tcPr>
            <w:tcW w:type="dxa" w:w="21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4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84 features + 2 numerical = ~86 total</w:t>
            </w:r>
          </w:p>
        </w:tc>
      </w:tr>
    </w:tbl>
    <w:p>
      <w:pPr>
        <w:spacing w:after="100" w:before="0"/>
      </w:pPr>
    </w:p>
    <w:p>
      <w:pPr>
        <w:spacing w:after="100" w:before="60"/>
        <w:jc w:val="both"/>
      </w:pPr>
      <w:r>
        <w:rPr>
          <w:rFonts w:ascii="Arial" w:cs="Arial" w:eastAsia="Arial" w:hAnsi="Arial"/>
          <w:b w:val="false"/>
          <w:bCs w:val="false"/>
          <w:i w:val="false"/>
          <w:iCs w:val="false"/>
          <w:color w:val="1A1A2E"/>
          <w:sz w:val="22"/>
          <w:szCs w:val="22"/>
        </w:rPr>
        <w:t xml:space="preserve">Note: drop="first" was used to avoid the dummy variable trap (multicollinearity), which is essential for linear regression models. The Location column alone contributed 76 one-hot encoded columns — creating a very sparse, high-dimensional feature space with only 139 samples.</w:t>
      </w:r>
    </w:p>
    <w:p>
      <w:pPr>
        <w:spacing w:after="100" w:before="0"/>
      </w:pPr>
    </w:p>
    <w:p>
      <w:pPr>
        <w:pStyle w:val="Heading2"/>
        <w:spacing w:after="80" w:before="220"/>
      </w:pPr>
      <w:r>
        <w:rPr>
          <w:rFonts w:ascii="Arial" w:cs="Arial" w:eastAsia="Arial" w:hAnsi="Arial"/>
          <w:b/>
          <w:bCs/>
          <w:color w:val="0D7377"/>
          <w:sz w:val="26"/>
          <w:szCs w:val="26"/>
        </w:rPr>
        <w:t xml:space="preserve">5.2 Train-Test Split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Split Parameter</w:t>
            </w:r>
          </w:p>
        </w:tc>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Records</w:t>
            </w:r>
          </w:p>
        </w:tc>
      </w:tr>
      <w:tr>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Total Dataset</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100%</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139 records</w:t>
            </w:r>
          </w:p>
        </w:tc>
      </w:tr>
      <w:tr>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Training Set</w:t>
            </w:r>
          </w:p>
        </w:tc>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80% (test_size=0.2)</w:t>
            </w:r>
          </w:p>
        </w:tc>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111 records</w:t>
            </w:r>
          </w:p>
        </w:tc>
      </w:tr>
      <w:tr>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Test Set</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20%</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28 records</w:t>
            </w:r>
          </w:p>
        </w:tc>
      </w:tr>
      <w:tr>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random_state</w:t>
            </w:r>
          </w:p>
        </w:tc>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w:t>
            </w:r>
          </w:p>
        </w:tc>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Reproducible split</w:t>
            </w:r>
          </w:p>
        </w:tc>
      </w:tr>
    </w:tbl>
    <w:p>
      <w:pPr>
        <w:spacing w:after="100" w:before="0"/>
      </w:pPr>
    </w:p>
    <w:p>
      <w:pPr>
        <w:pStyle w:val="Heading2"/>
        <w:spacing w:after="80" w:before="220"/>
      </w:pPr>
      <w:r>
        <w:rPr>
          <w:rFonts w:ascii="Arial" w:cs="Arial" w:eastAsia="Arial" w:hAnsi="Arial"/>
          <w:b/>
          <w:bCs/>
          <w:color w:val="0D7377"/>
          <w:sz w:val="26"/>
          <w:szCs w:val="26"/>
        </w:rPr>
        <w:t xml:space="preserve">5.3 Feature Scaling</w:t>
      </w:r>
    </w:p>
    <w:p>
      <w:pPr>
        <w:spacing w:after="100" w:before="60"/>
        <w:jc w:val="both"/>
      </w:pPr>
      <w:r>
        <w:rPr>
          <w:rFonts w:ascii="Arial" w:cs="Arial" w:eastAsia="Arial" w:hAnsi="Arial"/>
          <w:b w:val="false"/>
          <w:bCs w:val="false"/>
          <w:i w:val="false"/>
          <w:iCs w:val="false"/>
          <w:color w:val="1A1A2E"/>
          <w:sz w:val="22"/>
          <w:szCs w:val="22"/>
        </w:rPr>
        <w:t xml:space="preserve">StandardScaler was applied to normalize feature magnitudes. The critical parameter with_mean=False was used because OneHotEncoder produces a sparse matrix, and centering a sparse matrix would destroy its sparsity (raising a memory error). StandardScaler was fit on training data only and then applied to both train and test sets to prevent data leakage.</w:t>
      </w:r>
    </w:p>
    <w:p>
      <w:pPr>
        <w:spacing w:after="100" w:before="0"/>
      </w:pPr>
    </w:p>
    <w:p>
      <w:pPr>
        <w:pStyle w:val="Heading2"/>
        <w:spacing w:after="80" w:before="220"/>
      </w:pPr>
      <w:r>
        <w:rPr>
          <w:rFonts w:ascii="Arial" w:cs="Arial" w:eastAsia="Arial" w:hAnsi="Arial"/>
          <w:b/>
          <w:bCs/>
          <w:color w:val="0D7377"/>
          <w:sz w:val="26"/>
          <w:szCs w:val="26"/>
        </w:rPr>
        <w:t xml:space="preserve">5.4 Multiple Linear Regression — Theory</w:t>
      </w:r>
    </w:p>
    <w:p>
      <w:pPr>
        <w:spacing w:after="100" w:before="60"/>
        <w:jc w:val="both"/>
      </w:pPr>
      <w:r>
        <w:rPr>
          <w:rFonts w:ascii="Arial" w:cs="Arial" w:eastAsia="Arial" w:hAnsi="Arial"/>
          <w:b w:val="false"/>
          <w:bCs w:val="false"/>
          <w:i w:val="false"/>
          <w:iCs w:val="false"/>
          <w:color w:val="1A1A2E"/>
          <w:sz w:val="22"/>
          <w:szCs w:val="22"/>
        </w:rPr>
        <w:t xml:space="preserve">Multiple Linear Regression (MLR) models the relationship between a dependent variable y and multiple independent variables X as:</w:t>
      </w:r>
    </w:p>
    <w:p>
      <w:pPr>
        <w:spacing w:after="60" w:before="0"/>
      </w:pPr>
    </w:p>
    <w:p>
      <w:pPr>
        <w:spacing w:after="60" w:before="60"/>
        <w:jc w:val="center"/>
      </w:pPr>
      <w:r>
        <w:rPr>
          <w:rFonts w:ascii="Arial" w:cs="Arial" w:eastAsia="Arial" w:hAnsi="Arial"/>
          <w:b/>
          <w:bCs/>
          <w:color w:val="1B3A6B"/>
          <w:sz w:val="26"/>
          <w:szCs w:val="26"/>
        </w:rPr>
        <w:t xml:space="preserve">ŷ  =  β₀  +  β₁X₁  +  β₂X₂  +  ...  +  βₙXₙ  +  ε</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Symbol</w:t>
            </w:r>
          </w:p>
        </w:tc>
        <w:tc>
          <w:tcPr>
            <w:tcW w:type="dxa" w:w="736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Meaning</w:t>
            </w:r>
          </w:p>
        </w:tc>
      </w:tr>
      <w:tr>
        <w:tc>
          <w:tcPr>
            <w:tcW w:type="dxa" w:w="2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ŷ</w:t>
            </w:r>
          </w:p>
        </w:tc>
        <w:tc>
          <w:tcPr>
            <w:tcW w:type="dxa" w:w="7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Predicted rent value</w:t>
            </w:r>
          </w:p>
        </w:tc>
      </w:tr>
      <w:tr>
        <w:tc>
          <w:tcPr>
            <w:tcW w:type="dxa" w:w="2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β₀</w:t>
            </w:r>
          </w:p>
        </w:tc>
        <w:tc>
          <w:tcPr>
            <w:tcW w:type="dxa" w:w="73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Intercept (bias term) — predicted rent when all features = 0</w:t>
            </w:r>
          </w:p>
        </w:tc>
      </w:tr>
      <w:tr>
        <w:tc>
          <w:tcPr>
            <w:tcW w:type="dxa" w:w="2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β₁...βₙ</w:t>
            </w:r>
          </w:p>
        </w:tc>
        <w:tc>
          <w:tcPr>
            <w:tcW w:type="dxa" w:w="7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Coefficients — unit change in rent per unit change in each feature</w:t>
            </w:r>
          </w:p>
        </w:tc>
      </w:tr>
      <w:tr>
        <w:tc>
          <w:tcPr>
            <w:tcW w:type="dxa" w:w="2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X₁...Xₙ</w:t>
            </w:r>
          </w:p>
        </w:tc>
        <w:tc>
          <w:tcPr>
            <w:tcW w:type="dxa" w:w="73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Input feature values (encoded and scaled)</w:t>
            </w:r>
          </w:p>
        </w:tc>
      </w:tr>
      <w:tr>
        <w:tc>
          <w:tcPr>
            <w:tcW w:type="dxa" w:w="2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ε</w:t>
            </w:r>
          </w:p>
        </w:tc>
        <w:tc>
          <w:tcPr>
            <w:tcW w:type="dxa" w:w="7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Error term (residual — difference between actual and predicted)</w:t>
            </w:r>
          </w:p>
        </w:tc>
      </w:tr>
    </w:tbl>
    <w:p>
      <w:pPr>
        <w:spacing w:after="100" w:before="0"/>
      </w:pPr>
    </w:p>
    <w:p>
      <w:pPr>
        <w:spacing w:after="100" w:before="60"/>
        <w:jc w:val="both"/>
      </w:pPr>
      <w:r>
        <w:rPr>
          <w:rFonts w:ascii="Arial" w:cs="Arial" w:eastAsia="Arial" w:hAnsi="Arial"/>
          <w:b w:val="false"/>
          <w:bCs w:val="false"/>
          <w:i w:val="false"/>
          <w:iCs w:val="false"/>
          <w:color w:val="1A1A2E"/>
          <w:sz w:val="22"/>
          <w:szCs w:val="22"/>
        </w:rPr>
        <w:t xml:space="preserve">MLR assumes: (1) Linear relationship between features and target, (2) No multicollinearity, (3) Homoscedasticity (constant variance of errors), (4) Normally distributed residuals. As this project reveals, these assumptions did not hold for the real-world rental dataset.</w:t>
      </w:r>
    </w:p>
    <w:p>
      <w:pPr>
        <w:spacing w:after="80" w:before="0"/>
      </w:pPr>
    </w:p>
    <w:p>
      <w:pPr>
        <w:pStyle w:val="Heading1"/>
        <w:spacing w:after="80" w:before="320"/>
      </w:pPr>
      <w:r>
        <w:rPr>
          <w:rFonts w:ascii="Arial" w:cs="Arial" w:eastAsia="Arial" w:hAnsi="Arial"/>
          <w:b/>
          <w:bCs/>
          <w:color w:val="1B3A6B"/>
          <w:sz w:val="34"/>
          <w:szCs w:val="34"/>
        </w:rPr>
        <w:t xml:space="preserve">6. Results &amp; Model Evaluation</w:t>
      </w:r>
    </w:p>
    <w:p>
      <w:pPr>
        <w:pBdr>
          <w:bottom w:val="single" w:color="0D7377" w:sz="10" w:space="1"/>
        </w:pBdr>
        <w:spacing w:after="0" w:before="0"/>
      </w:pPr>
    </w:p>
    <w:p>
      <w:pPr>
        <w:spacing w:after="100" w:before="0"/>
      </w:pPr>
    </w:p>
    <w:p>
      <w:pPr>
        <w:pStyle w:val="Heading2"/>
        <w:spacing w:after="80" w:before="220"/>
      </w:pPr>
      <w:r>
        <w:rPr>
          <w:rFonts w:ascii="Arial" w:cs="Arial" w:eastAsia="Arial" w:hAnsi="Arial"/>
          <w:b/>
          <w:bCs/>
          <w:color w:val="0D7377"/>
          <w:sz w:val="26"/>
          <w:szCs w:val="26"/>
        </w:rPr>
        <w:t xml:space="preserve">6.1 R² Score Results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Training Set</w:t>
            </w:r>
          </w:p>
        </w:tc>
        <w:tc>
          <w:tcPr>
            <w:tcW w:type="dxa" w:w="312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Test Set</w:t>
            </w:r>
          </w:p>
        </w:tc>
      </w:tr>
      <w:tr>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R² Score</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0.57  (57%)</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&lt; 0  (Negative)</w:t>
            </w:r>
          </w:p>
        </w:tc>
      </w:tr>
      <w:tr>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Interpretation</w:t>
            </w:r>
          </w:p>
        </w:tc>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Model explains 57% of variance in training data</w:t>
            </w:r>
          </w:p>
        </w:tc>
        <w:tc>
          <w:tcPr>
            <w:tcW w:type="dxa" w:w="312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Model performs worse than predicting the mean rent for every sample</w:t>
            </w:r>
          </w:p>
        </w:tc>
      </w:tr>
      <w:tr>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Assessment</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Moderate fit on seen data</w:t>
            </w:r>
          </w:p>
        </w:tc>
        <w:tc>
          <w:tcPr>
            <w:tcW w:type="dxa" w:w="312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FAILED to generalize to unseen data</w:t>
            </w:r>
          </w:p>
        </w:tc>
      </w:tr>
    </w:tbl>
    <w:p>
      <w:pPr>
        <w:spacing w:after="100" w:before="0"/>
      </w:pPr>
    </w:p>
    <w:p>
      <w:pPr>
        <w:spacing w:after="100" w:before="60"/>
        <w:jc w:val="both"/>
      </w:pPr>
      <w:r>
        <w:rPr>
          <w:rFonts w:ascii="Arial" w:cs="Arial" w:eastAsia="Arial" w:hAnsi="Arial"/>
          <w:b w:val="false"/>
          <w:bCs w:val="false"/>
          <w:i w:val="false"/>
          <w:iCs w:val="false"/>
          <w:color w:val="1A1A2E"/>
          <w:sz w:val="22"/>
          <w:szCs w:val="22"/>
        </w:rPr>
        <w:t xml:space="preserve">An R² score below zero on the test set means the model's predictions are worse than simply predicting the mean rent (₹7,343) for every data point. This is a strong indicator that the model has not learned the underlying patterns from the training data in a way that transfers to new samples.</w:t>
      </w:r>
    </w:p>
    <w:p>
      <w:pPr>
        <w:spacing w:after="80" w:before="0"/>
      </w:pPr>
    </w:p>
    <w:p>
      <w:pPr>
        <w:pStyle w:val="Heading2"/>
        <w:spacing w:after="80" w:before="220"/>
      </w:pPr>
      <w:r>
        <w:rPr>
          <w:rFonts w:ascii="Arial" w:cs="Arial" w:eastAsia="Arial" w:hAnsi="Arial"/>
          <w:b/>
          <w:bCs/>
          <w:color w:val="0D7377"/>
          <w:sz w:val="26"/>
          <w:szCs w:val="26"/>
        </w:rPr>
        <w:t xml:space="preserve">6.2 Visual Analysis — Training Data</w:t>
      </w:r>
    </w:p>
    <w:p>
      <w:pPr>
        <w:spacing w:after="100" w:before="60"/>
        <w:jc w:val="both"/>
      </w:pPr>
      <w:r>
        <w:rPr>
          <w:rFonts w:ascii="Arial" w:cs="Arial" w:eastAsia="Arial" w:hAnsi="Arial"/>
          <w:b w:val="false"/>
          <w:bCs w:val="false"/>
          <w:i w:val="false"/>
          <w:iCs w:val="false"/>
          <w:color w:val="1A1A2E"/>
          <w:sz w:val="22"/>
          <w:szCs w:val="22"/>
        </w:rPr>
        <w:t xml:space="preserve">The training data visualization (Actual vs Predicted Rent) showed that the model approximately tracks mid-range rent values (₹3,000–₹12,000) but struggles significantly with extreme values. A critical outlier at approximately sample index 50 (actual rent ₹42,000) was severely under-predicted by the model at around ₹18,000 — a gap of ₹24,000. The predicted line appears consistently compressed compared to the actual values, confirming that the linear model cannot capture the full variance in rental prices.</w:t>
      </w:r>
    </w:p>
    <w:p>
      <w:pPr>
        <w:spacing w:after="60" w:before="0"/>
      </w:pPr>
    </w:p>
    <w:p>
      <w:pPr>
        <w:pStyle w:val="Heading2"/>
        <w:spacing w:after="80" w:before="220"/>
      </w:pPr>
      <w:r>
        <w:rPr>
          <w:rFonts w:ascii="Arial" w:cs="Arial" w:eastAsia="Arial" w:hAnsi="Arial"/>
          <w:b/>
          <w:bCs/>
          <w:color w:val="0D7377"/>
          <w:sz w:val="26"/>
          <w:szCs w:val="26"/>
        </w:rPr>
        <w:t xml:space="preserve">6.3 Visual Analysis — Test Data</w:t>
      </w:r>
    </w:p>
    <w:p>
      <w:pPr>
        <w:spacing w:after="100" w:before="60"/>
        <w:jc w:val="both"/>
      </w:pPr>
      <w:r>
        <w:rPr>
          <w:rFonts w:ascii="Arial" w:cs="Arial" w:eastAsia="Arial" w:hAnsi="Arial"/>
          <w:b w:val="false"/>
          <w:bCs w:val="false"/>
          <w:i w:val="false"/>
          <w:iCs w:val="false"/>
          <w:color w:val="1A1A2E"/>
          <w:sz w:val="22"/>
          <w:szCs w:val="22"/>
        </w:rPr>
        <w:t xml:space="preserve">The test data visualization revealed two major failures:</w:t>
      </w:r>
    </w:p>
    <w:p>
      <w:pPr>
        <w:pStyle w:val="ListParagraph"/>
        <w:numPr>
          <w:ilvl w:val="0"/>
          <w:numId w:val="2"/>
        </w:numPr>
        <w:spacing w:after="60" w:before="40"/>
      </w:pPr>
      <w:r>
        <w:rPr>
          <w:rFonts w:ascii="Arial" w:cs="Arial" w:eastAsia="Arial" w:hAnsi="Arial"/>
          <w:b/>
          <w:bCs/>
          <w:color w:val="1B3A6B"/>
          <w:sz w:val="22"/>
          <w:szCs w:val="22"/>
        </w:rPr>
        <w:t xml:space="preserve">Extreme Under-prediction: </w:t>
      </w:r>
      <w:r>
        <w:rPr>
          <w:rFonts w:ascii="Arial" w:cs="Arial" w:eastAsia="Arial" w:hAnsi="Arial"/>
          <w:color w:val="1A1A2E"/>
          <w:sz w:val="22"/>
          <w:szCs w:val="22"/>
        </w:rPr>
        <w:t xml:space="preserve">At sample index ~24, actual rent = ₹32,000 but predicted ≈ ₹7,000 — an error of ₹25,000, representing a 78% prediction miss on a high-value property.</w:t>
      </w:r>
    </w:p>
    <w:p>
      <w:pPr>
        <w:pStyle w:val="ListParagraph"/>
        <w:numPr>
          <w:ilvl w:val="0"/>
          <w:numId w:val="2"/>
        </w:numPr>
        <w:spacing w:after="60" w:before="40"/>
      </w:pPr>
      <w:r>
        <w:rPr>
          <w:rFonts w:ascii="Arial" w:cs="Arial" w:eastAsia="Arial" w:hAnsi="Arial"/>
          <w:b/>
          <w:bCs/>
          <w:color w:val="1B3A6B"/>
          <w:sz w:val="22"/>
          <w:szCs w:val="22"/>
        </w:rPr>
        <w:t xml:space="preserve">Negative Prediction: </w:t>
      </w:r>
      <w:r>
        <w:rPr>
          <w:rFonts w:ascii="Arial" w:cs="Arial" w:eastAsia="Arial" w:hAnsi="Arial"/>
          <w:color w:val="1A1A2E"/>
          <w:sz w:val="22"/>
          <w:szCs w:val="22"/>
        </w:rPr>
        <w:t xml:space="preserve">At sample index ~22, the model predicted a negative rent value (approximately ₹-1,000), which is physically impossible. Linear regression has no lower-bound constraint and can produce such nonsensical results when pushed outside the distribution of its training data.</w:t>
      </w:r>
    </w:p>
    <w:p>
      <w:pPr>
        <w:spacing w:after="80" w:before="0"/>
      </w:pPr>
    </w:p>
    <w:p>
      <w:pPr>
        <w:pStyle w:val="Heading2"/>
        <w:spacing w:after="80" w:before="220"/>
      </w:pPr>
      <w:r>
        <w:rPr>
          <w:rFonts w:ascii="Arial" w:cs="Arial" w:eastAsia="Arial" w:hAnsi="Arial"/>
          <w:b/>
          <w:bCs/>
          <w:color w:val="0D7377"/>
          <w:sz w:val="26"/>
          <w:szCs w:val="26"/>
        </w:rPr>
        <w:t xml:space="preserve">6.4 Predicted vs Actual — Sample Comparison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2400"/>
        <w:gridCol w:w="600"/>
      </w:tblGrid>
      <w:tr>
        <w:trPr>
          <w:tblHeader/>
        </w:trPr>
        <w:tc>
          <w:tcPr>
            <w:tcW w:type="dxa" w:w="156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Sample</w:t>
            </w:r>
          </w:p>
        </w:tc>
        <w:tc>
          <w:tcPr>
            <w:tcW w:type="dxa" w:w="24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Actual Rent (₹)</w:t>
            </w:r>
          </w:p>
        </w:tc>
        <w:tc>
          <w:tcPr>
            <w:tcW w:type="dxa" w:w="24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Predicted Rent (₹)</w:t>
            </w:r>
          </w:p>
        </w:tc>
        <w:tc>
          <w:tcPr>
            <w:tcW w:type="dxa" w:w="24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Error (₹)</w:t>
            </w:r>
          </w:p>
        </w:tc>
        <w:tc>
          <w:tcPr>
            <w:tcW w:type="dxa" w:w="6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w:r>
          </w:p>
        </w:tc>
      </w:tr>
      <w:tr>
        <w:tc>
          <w:tcPr>
            <w:tcW w:type="dxa" w:w="15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Test #1</w:t>
            </w:r>
          </w:p>
        </w:tc>
        <w:tc>
          <w:tcPr>
            <w:tcW w:type="dxa" w:w="2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10,000</w:t>
            </w:r>
          </w:p>
        </w:tc>
        <w:tc>
          <w:tcPr>
            <w:tcW w:type="dxa" w:w="2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6,000</w:t>
            </w:r>
          </w:p>
        </w:tc>
        <w:tc>
          <w:tcPr>
            <w:tcW w:type="dxa" w:w="2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4,000</w:t>
            </w:r>
          </w:p>
        </w:tc>
        <w:tc>
          <w:tcPr>
            <w:tcW w:type="dxa" w:w="6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r>
      <w:tr>
        <w:tc>
          <w:tcPr>
            <w:tcW w:type="dxa" w:w="15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Test #7</w:t>
            </w:r>
          </w:p>
        </w:tc>
        <w:tc>
          <w:tcPr>
            <w:tcW w:type="dxa" w:w="2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12,000</w:t>
            </w:r>
          </w:p>
        </w:tc>
        <w:tc>
          <w:tcPr>
            <w:tcW w:type="dxa" w:w="2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9,000</w:t>
            </w:r>
          </w:p>
        </w:tc>
        <w:tc>
          <w:tcPr>
            <w:tcW w:type="dxa" w:w="2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3,000</w:t>
            </w:r>
          </w:p>
        </w:tc>
        <w:tc>
          <w:tcPr>
            <w:tcW w:type="dxa" w:w="6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r>
      <w:tr>
        <w:tc>
          <w:tcPr>
            <w:tcW w:type="dxa" w:w="15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Test #13</w:t>
            </w:r>
          </w:p>
        </w:tc>
        <w:tc>
          <w:tcPr>
            <w:tcW w:type="dxa" w:w="2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8,000</w:t>
            </w:r>
          </w:p>
        </w:tc>
        <w:tc>
          <w:tcPr>
            <w:tcW w:type="dxa" w:w="2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14,000</w:t>
            </w:r>
          </w:p>
        </w:tc>
        <w:tc>
          <w:tcPr>
            <w:tcW w:type="dxa" w:w="2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6,000</w:t>
            </w:r>
          </w:p>
        </w:tc>
        <w:tc>
          <w:tcPr>
            <w:tcW w:type="dxa" w:w="6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r>
      <w:tr>
        <w:tc>
          <w:tcPr>
            <w:tcW w:type="dxa" w:w="15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Test #17</w:t>
            </w:r>
          </w:p>
        </w:tc>
        <w:tc>
          <w:tcPr>
            <w:tcW w:type="dxa" w:w="2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15,000</w:t>
            </w:r>
          </w:p>
        </w:tc>
        <w:tc>
          <w:tcPr>
            <w:tcW w:type="dxa" w:w="2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5,000</w:t>
            </w:r>
          </w:p>
        </w:tc>
        <w:tc>
          <w:tcPr>
            <w:tcW w:type="dxa" w:w="2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10,000</w:t>
            </w:r>
          </w:p>
        </w:tc>
        <w:tc>
          <w:tcPr>
            <w:tcW w:type="dxa" w:w="6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r>
      <w:tr>
        <w:tc>
          <w:tcPr>
            <w:tcW w:type="dxa" w:w="15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Test #22</w:t>
            </w:r>
          </w:p>
        </w:tc>
        <w:tc>
          <w:tcPr>
            <w:tcW w:type="dxa" w:w="2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3,000</w:t>
            </w:r>
          </w:p>
        </w:tc>
        <w:tc>
          <w:tcPr>
            <w:tcW w:type="dxa" w:w="2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-1,000</w:t>
            </w:r>
          </w:p>
        </w:tc>
        <w:tc>
          <w:tcPr>
            <w:tcW w:type="dxa" w:w="2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4,000</w:t>
            </w:r>
          </w:p>
        </w:tc>
        <w:tc>
          <w:tcPr>
            <w:tcW w:type="dxa" w:w="6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t>
            </w:r>
          </w:p>
        </w:tc>
      </w:tr>
      <w:tr>
        <w:tc>
          <w:tcPr>
            <w:tcW w:type="dxa" w:w="15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Test #24</w:t>
            </w:r>
          </w:p>
        </w:tc>
        <w:tc>
          <w:tcPr>
            <w:tcW w:type="dxa" w:w="2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32,000</w:t>
            </w:r>
          </w:p>
        </w:tc>
        <w:tc>
          <w:tcPr>
            <w:tcW w:type="dxa" w:w="2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7,000</w:t>
            </w:r>
          </w:p>
        </w:tc>
        <w:tc>
          <w:tcPr>
            <w:tcW w:type="dxa" w:w="2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25,000</w:t>
            </w:r>
          </w:p>
        </w:tc>
        <w:tc>
          <w:tcPr>
            <w:tcW w:type="dxa" w:w="6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r>
    </w:tbl>
    <w:p>
      <w:pPr>
        <w:spacing w:after="80" w:before="0"/>
      </w:pPr>
    </w:p>
    <w:p>
      <w:pPr>
        <w:pStyle w:val="Heading1"/>
        <w:spacing w:after="80" w:before="320"/>
      </w:pPr>
      <w:r>
        <w:rPr>
          <w:rFonts w:ascii="Arial" w:cs="Arial" w:eastAsia="Arial" w:hAnsi="Arial"/>
          <w:b/>
          <w:bCs/>
          <w:color w:val="1B3A6B"/>
          <w:sz w:val="34"/>
          <w:szCs w:val="34"/>
        </w:rPr>
        <w:t xml:space="preserve">7. Analysis of Model Failure &amp; Root Cause</w:t>
      </w:r>
    </w:p>
    <w:p>
      <w:pPr>
        <w:pBdr>
          <w:bottom w:val="single" w:color="0D7377" w:sz="10" w:space="1"/>
        </w:pBdr>
        <w:spacing w:after="0" w:before="0"/>
      </w:pPr>
    </w:p>
    <w:p>
      <w:pPr>
        <w:spacing w:after="100" w:before="0"/>
      </w:pPr>
    </w:p>
    <w:p>
      <w:pPr>
        <w:pStyle w:val="Heading2"/>
        <w:spacing w:after="80" w:before="220"/>
      </w:pPr>
      <w:r>
        <w:rPr>
          <w:rFonts w:ascii="Arial" w:cs="Arial" w:eastAsia="Arial" w:hAnsi="Arial"/>
          <w:b/>
          <w:bCs/>
          <w:color w:val="0D7377"/>
          <w:sz w:val="26"/>
          <w:szCs w:val="26"/>
        </w:rPr>
        <w:t xml:space="preserve">7.1 Why Did Linear Regression Fail?</w:t>
      </w:r>
    </w:p>
    <w:p>
      <w:pPr>
        <w:spacing w:after="100" w:before="60"/>
        <w:jc w:val="both"/>
      </w:pPr>
      <w:r>
        <w:rPr>
          <w:rFonts w:ascii="Arial" w:cs="Arial" w:eastAsia="Arial" w:hAnsi="Arial"/>
          <w:b w:val="false"/>
          <w:bCs w:val="false"/>
          <w:i w:val="false"/>
          <w:iCs w:val="false"/>
          <w:color w:val="1A1A2E"/>
          <w:sz w:val="22"/>
          <w:szCs w:val="22"/>
        </w:rPr>
        <w:t xml:space="preserve">The poor R² test score is not simply a coding error or preprocessing mistake — it reflects a fundamental mismatch between the assumptions of Multiple Linear Regression and the true nature of PG rental pricing data. The following root causes were identified:</w:t>
      </w:r>
    </w:p>
    <w:p>
      <w:pPr>
        <w:spacing w:after="80" w:before="0"/>
      </w:pPr>
    </w:p>
    <w:p>
      <w:pPr>
        <w:spacing w:after="60" w:before="160"/>
      </w:pPr>
      <w:r>
        <w:rPr>
          <w:rFonts w:ascii="Arial" w:cs="Arial" w:eastAsia="Arial" w:hAnsi="Arial"/>
          <w:b/>
          <w:bCs/>
          <w:color w:val="1B3A6B"/>
          <w:sz w:val="22"/>
          <w:szCs w:val="22"/>
        </w:rPr>
        <w:t xml:space="preserve">Root Cause 1 — Non-Linear Relationships</w:t>
      </w:r>
    </w:p>
    <w:p>
      <w:pPr>
        <w:spacing w:after="100" w:before="60"/>
        <w:jc w:val="both"/>
      </w:pPr>
      <w:r>
        <w:rPr>
          <w:rFonts w:ascii="Arial" w:cs="Arial" w:eastAsia="Arial" w:hAnsi="Arial"/>
          <w:b w:val="false"/>
          <w:bCs w:val="false"/>
          <w:i w:val="false"/>
          <w:iCs w:val="false"/>
          <w:color w:val="1A1A2E"/>
          <w:sz w:val="22"/>
          <w:szCs w:val="22"/>
        </w:rPr>
        <w:t xml:space="preserve">Rental prices do not increase linearly with any single feature. A PG in a premium location with shared bathrooms may cost more than a private-bath PG in a low-demand area. The interaction between features (Location × Furnishing × Sharing × Gender) creates complex decision boundaries that a straight-line model cannot capture.</w:t>
      </w:r>
    </w:p>
    <w:p>
      <w:pPr>
        <w:spacing w:after="60" w:before="0"/>
      </w:pPr>
    </w:p>
    <w:p>
      <w:pPr>
        <w:spacing w:after="60" w:before="160"/>
      </w:pPr>
      <w:r>
        <w:rPr>
          <w:rFonts w:ascii="Arial" w:cs="Arial" w:eastAsia="Arial" w:hAnsi="Arial"/>
          <w:b/>
          <w:bCs/>
          <w:color w:val="1B3A6B"/>
          <w:sz w:val="22"/>
          <w:szCs w:val="22"/>
        </w:rPr>
        <w:t xml:space="preserve">Root Cause 2 — High Cardinality of Location</w:t>
      </w:r>
    </w:p>
    <w:p>
      <w:pPr>
        <w:spacing w:after="100" w:before="60"/>
        <w:jc w:val="both"/>
      </w:pPr>
      <w:r>
        <w:rPr>
          <w:rFonts w:ascii="Arial" w:cs="Arial" w:eastAsia="Arial" w:hAnsi="Arial"/>
          <w:b w:val="false"/>
          <w:bCs w:val="false"/>
          <w:i w:val="false"/>
          <w:iCs w:val="false"/>
          <w:color w:val="1A1A2E"/>
          <w:sz w:val="22"/>
          <w:szCs w:val="22"/>
        </w:rPr>
        <w:t xml:space="preserve">The Location column had 77 unique values. After OneHotEncoding, this produced 76 binary columns. With only 139 training records, the model was trying to learn 76 location-based coefficients from just ~111 training samples — severely underdetermined. This caused extreme overfitting on training data and near-zero generalization on test data.</w:t>
      </w:r>
    </w:p>
    <w:p>
      <w:pPr>
        <w:spacing w:after="60" w:before="0"/>
      </w:pPr>
    </w:p>
    <w:p>
      <w:pPr>
        <w:spacing w:after="60" w:before="160"/>
      </w:pPr>
      <w:r>
        <w:rPr>
          <w:rFonts w:ascii="Arial" w:cs="Arial" w:eastAsia="Arial" w:hAnsi="Arial"/>
          <w:b/>
          <w:bCs/>
          <w:color w:val="1B3A6B"/>
          <w:sz w:val="22"/>
          <w:szCs w:val="22"/>
        </w:rPr>
        <w:t xml:space="preserve">Root Cause 3 — Small Dataset Size</w:t>
      </w:r>
    </w:p>
    <w:p>
      <w:pPr>
        <w:spacing w:after="100" w:before="60"/>
        <w:jc w:val="both"/>
      </w:pPr>
      <w:r>
        <w:rPr>
          <w:rFonts w:ascii="Arial" w:cs="Arial" w:eastAsia="Arial" w:hAnsi="Arial"/>
          <w:b w:val="false"/>
          <w:bCs w:val="false"/>
          <w:i w:val="false"/>
          <w:iCs w:val="false"/>
          <w:color w:val="1A1A2E"/>
          <w:sz w:val="22"/>
          <w:szCs w:val="22"/>
        </w:rPr>
        <w:t xml:space="preserve">After the 80-20 split, only 28 records were available for testing. With such a small test set, any few outlier predictions can drastically impact the R² score. The test set happened to contain a property renting at ₹32,000 — an extreme value the model had not adequately learned.</w:t>
      </w:r>
    </w:p>
    <w:p>
      <w:pPr>
        <w:spacing w:after="60" w:before="0"/>
      </w:pPr>
    </w:p>
    <w:p>
      <w:pPr>
        <w:spacing w:after="60" w:before="160"/>
      </w:pPr>
      <w:r>
        <w:rPr>
          <w:rFonts w:ascii="Arial" w:cs="Arial" w:eastAsia="Arial" w:hAnsi="Arial"/>
          <w:b/>
          <w:bCs/>
          <w:color w:val="1B3A6B"/>
          <w:sz w:val="22"/>
          <w:szCs w:val="22"/>
        </w:rPr>
        <w:t xml:space="preserve">Root Cause 4 — Extreme Outliers</w:t>
      </w:r>
    </w:p>
    <w:p>
      <w:pPr>
        <w:spacing w:after="100" w:before="60"/>
        <w:jc w:val="both"/>
      </w:pPr>
      <w:r>
        <w:rPr>
          <w:rFonts w:ascii="Arial" w:cs="Arial" w:eastAsia="Arial" w:hAnsi="Arial"/>
          <w:b w:val="false"/>
          <w:bCs w:val="false"/>
          <w:i w:val="false"/>
          <w:iCs w:val="false"/>
          <w:color w:val="1A1A2E"/>
          <w:sz w:val="22"/>
          <w:szCs w:val="22"/>
        </w:rPr>
        <w:t xml:space="preserve">The dataset contained significant rent outliers: ₹32,000 and ₹42,000 in a distribution where 73% of rents fall below ₹8,000. Linear regression is highly sensitive to outliers as it minimizes the sum of squared errors, causing the regression line to be disproportionately pulled toward extreme values.</w:t>
      </w:r>
    </w:p>
    <w:p>
      <w:pPr>
        <w:spacing w:after="60" w:before="0"/>
      </w:pPr>
    </w:p>
    <w:p>
      <w:pPr>
        <w:spacing w:after="60" w:before="160"/>
      </w:pPr>
      <w:r>
        <w:rPr>
          <w:rFonts w:ascii="Arial" w:cs="Arial" w:eastAsia="Arial" w:hAnsi="Arial"/>
          <w:b/>
          <w:bCs/>
          <w:color w:val="1B3A6B"/>
          <w:sz w:val="22"/>
          <w:szCs w:val="22"/>
        </w:rPr>
        <w:t xml:space="preserve">Root Cause 5 — Weak Linear Correlations</w:t>
      </w:r>
    </w:p>
    <w:p>
      <w:pPr>
        <w:spacing w:after="100" w:before="60"/>
        <w:jc w:val="both"/>
      </w:pPr>
      <w:r>
        <w:rPr>
          <w:rFonts w:ascii="Arial" w:cs="Arial" w:eastAsia="Arial" w:hAnsi="Arial"/>
          <w:b w:val="false"/>
          <w:bCs w:val="false"/>
          <w:i w:val="false"/>
          <w:iCs w:val="false"/>
          <w:color w:val="1A1A2E"/>
          <w:sz w:val="22"/>
          <w:szCs w:val="22"/>
        </w:rPr>
        <w:t xml:space="preserve">Correlation analysis between individual features and rent revealed: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Feature</w:t>
            </w:r>
          </w:p>
        </w:tc>
        <w:tc>
          <w:tcPr>
            <w:tcW w:type="dxa" w:w="468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Correlation with Rent</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Property Age (encoded)</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0.124  (very weak positive)</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Shared by (no. of people)</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0.081  (negligible)</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For Gender (encoded)</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0.030  (negligible)</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Furnished Types (encoded)</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0.015  (negligible)</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Attached Balcony (encoded)</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-0.014  (negligible)</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Attached Bathroom (encoded)</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-0.050  (negligible)</w:t>
            </w:r>
          </w:p>
        </w:tc>
      </w:tr>
    </w:tbl>
    <w:p>
      <w:pPr>
        <w:spacing w:after="100" w:before="0"/>
      </w:pPr>
    </w:p>
    <w:p>
      <w:pPr>
        <w:spacing w:after="100" w:before="60"/>
        <w:jc w:val="both"/>
      </w:pPr>
      <w:r>
        <w:rPr>
          <w:rFonts w:ascii="Arial" w:cs="Arial" w:eastAsia="Arial" w:hAnsi="Arial"/>
          <w:b w:val="false"/>
          <w:bCs w:val="false"/>
          <w:i w:val="false"/>
          <w:iCs w:val="false"/>
          <w:color w:val="1A1A2E"/>
          <w:sz w:val="22"/>
          <w:szCs w:val="22"/>
        </w:rPr>
        <w:t xml:space="preserve">None of the features had a correlation above 0.13 with rent when analyzed individually. This is a strong signal that no single feature linearly drives rent — instead, it is the combination and interaction of multiple features (especially location) that determines price, requiring a non-linear model.</w:t>
      </w:r>
    </w:p>
    <w:p>
      <w:pPr>
        <w:spacing w:after="80" w:before="0"/>
      </w:pPr>
    </w:p>
    <w:p>
      <w:pPr>
        <w:pStyle w:val="Heading1"/>
        <w:spacing w:after="80" w:before="320"/>
      </w:pPr>
      <w:r>
        <w:rPr>
          <w:rFonts w:ascii="Arial" w:cs="Arial" w:eastAsia="Arial" w:hAnsi="Arial"/>
          <w:b/>
          <w:bCs/>
          <w:color w:val="1B3A6B"/>
          <w:sz w:val="34"/>
          <w:szCs w:val="34"/>
        </w:rPr>
        <w:t xml:space="preserve">8. Key Learnings &amp; Critical Observations</w:t>
      </w:r>
    </w:p>
    <w:p>
      <w:pPr>
        <w:pBdr>
          <w:bottom w:val="single" w:color="0D7377" w:sz="10" w:space="1"/>
        </w:pBdr>
        <w:spacing w:after="0" w:before="0"/>
      </w:pPr>
    </w:p>
    <w:p>
      <w:pPr>
        <w:spacing w:after="100" w:before="0"/>
      </w:pPr>
    </w:p>
    <w:p>
      <w:pPr>
        <w:pStyle w:val="Heading2"/>
        <w:spacing w:after="80" w:before="220"/>
      </w:pPr>
      <w:r>
        <w:rPr>
          <w:rFonts w:ascii="Arial" w:cs="Arial" w:eastAsia="Arial" w:hAnsi="Arial"/>
          <w:b/>
          <w:bCs/>
          <w:color w:val="0D7377"/>
          <w:sz w:val="26"/>
          <w:szCs w:val="26"/>
        </w:rPr>
        <w:t xml:space="preserve">8.1 What Makes This Project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0"/>
              <w:left w:val="single" w:color="0D7377" w:sz="10"/>
              <w:bottom w:val="single" w:color="0D7377" w:sz="10"/>
              <w:right w:val="single" w:color="0D7377" w:sz="10"/>
            </w:tcBorders>
            <w:shd w:fill="F2F4F7" w:val="clear"/>
            <w:tcMar>
              <w:top w:type="dxa" w:w="120"/>
              <w:left w:type="dxa" w:w="200"/>
              <w:bottom w:type="dxa" w:w="60"/>
              <w:right w:type="dxa" w:w="200"/>
            </w:tcMar>
          </w:tcPr>
          <w:p>
            <w:r>
              <w:rPr>
                <w:rFonts w:ascii="Arial" w:cs="Arial" w:eastAsia="Arial" w:hAnsi="Arial"/>
                <w:b/>
                <w:bCs/>
                <w:color w:val="1B3A6B"/>
                <w:sz w:val="24"/>
                <w:szCs w:val="24"/>
              </w:rPr>
              <w:t xml:space="preserve">🏆  Real-World Data vs. Kaggle Data — A Critical Distinction</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This dataset was NOT taken from Kaggle or any pre-structured source.</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Every record was manually collected by screenshot from live property websites.</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This means the raw data was:</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  Unstructured and noisy (inconsistent formats across listings)</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  Contained fake null strings written as "null" in text</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  Currency values stored as "₹8,000" strings (not numbers)</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  Categorical labels were inconsistent ("10+ Year Old", "2 years old" etc.)</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  Missing values were not obvious — they appeared as blanks or text nulls</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  Location data was highly granular (77 unique localities in Pune)</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This required genuine data engineering — not just calling df.fillna() on a clean Kaggle file.</w:t>
            </w:r>
          </w:p>
        </w:tc>
      </w:tr>
      <w:tr>
        <w:tc>
          <w:tcPr>
            <w:tcW w:type="dxa" w:w="9360"/>
            <w:tcBorders>
              <w:top w:val="none" w:color="FFFFFF" w:sz="0"/>
              <w:left w:val="single" w:color="0D7377" w:sz="10"/>
              <w:bottom w:val="single" w:color="0D7377" w:sz="10"/>
              <w:right w:val="single" w:color="0D7377" w:sz="10"/>
            </w:tcBorders>
            <w:shd w:fill="F2F4F7" w:val="clear"/>
            <w:tcMar>
              <w:top w:type="dxa" w:w="60"/>
              <w:left w:type="dxa" w:w="200"/>
              <w:bottom w:type="dxa" w:w="60"/>
              <w:right w:type="dxa" w:w="200"/>
            </w:tcMar>
          </w:tcPr>
          <w:p/>
        </w:tc>
      </w:tr>
    </w:tbl>
    <w:p>
      <w:pPr>
        <w:spacing w:after="120" w:before="0"/>
      </w:pPr>
    </w:p>
    <w:p>
      <w:pPr>
        <w:pStyle w:val="Heading2"/>
        <w:spacing w:after="80" w:before="220"/>
      </w:pPr>
      <w:r>
        <w:rPr>
          <w:rFonts w:ascii="Arial" w:cs="Arial" w:eastAsia="Arial" w:hAnsi="Arial"/>
          <w:b/>
          <w:bCs/>
          <w:color w:val="0D7377"/>
          <w:sz w:val="26"/>
          <w:szCs w:val="26"/>
        </w:rPr>
        <w:t xml:space="preserve">8.2 The Challenge Faced</w:t>
      </w:r>
    </w:p>
    <w:p>
      <w:pPr>
        <w:spacing w:after="100" w:before="60"/>
        <w:jc w:val="both"/>
      </w:pPr>
      <w:r>
        <w:rPr>
          <w:rFonts w:ascii="Arial" w:cs="Arial" w:eastAsia="Arial" w:hAnsi="Arial"/>
          <w:b w:val="false"/>
          <w:bCs w:val="false"/>
          <w:i w:val="false"/>
          <w:iCs w:val="false"/>
          <w:color w:val="1A1A2E"/>
          <w:sz w:val="22"/>
          <w:szCs w:val="22"/>
        </w:rPr>
        <w:t xml:space="preserve">When Multiple Linear Regression was applied, the model performance was: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Result</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R² Train Score</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0.57 — moderate fit on training data only</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R² Test Score</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&lt; 0 — worse than predicting the mean for every sample</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Negative Predictions</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Yes — model predicted negative rent in 1 test sample</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Extreme Outlier Error</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₹25,000 miss on ₹32,000 actual rent</w:t>
            </w:r>
          </w:p>
        </w:tc>
      </w:tr>
    </w:tbl>
    <w:p>
      <w:pPr>
        <w:spacing w:after="100" w:before="0"/>
      </w:pPr>
    </w:p>
    <w:p>
      <w:pPr>
        <w:spacing w:after="100" w:before="60"/>
        <w:jc w:val="both"/>
      </w:pPr>
      <w:r>
        <w:rPr>
          <w:rFonts w:ascii="Arial" w:cs="Arial" w:eastAsia="Arial" w:hAnsi="Arial"/>
          <w:b w:val="false"/>
          <w:bCs w:val="false"/>
          <w:i w:val="false"/>
          <w:iCs w:val="false"/>
          <w:color w:val="1A1A2E"/>
          <w:sz w:val="22"/>
          <w:szCs w:val="22"/>
        </w:rPr>
        <w:t xml:space="preserve">This outcome led to a critical realization: real-world data does not follow the linear assumptions that textbook and Kaggle datasets are built to satisfy. The failure was not a code error — it was a model selection insight.</w:t>
      </w:r>
    </w:p>
    <w:p>
      <w:pPr>
        <w:spacing w:after="80" w:before="0"/>
      </w:pPr>
    </w:p>
    <w:p>
      <w:pPr>
        <w:pStyle w:val="Heading2"/>
        <w:spacing w:after="80" w:before="220"/>
      </w:pPr>
      <w:r>
        <w:rPr>
          <w:rFonts w:ascii="Arial" w:cs="Arial" w:eastAsia="Arial" w:hAnsi="Arial"/>
          <w:b/>
          <w:bCs/>
          <w:color w:val="0D7377"/>
          <w:sz w:val="26"/>
          <w:szCs w:val="26"/>
        </w:rPr>
        <w:t xml:space="preserve">8.3 What Was Discovered</w:t>
      </w:r>
    </w:p>
    <w:p>
      <w:pPr>
        <w:spacing w:after="100" w:before="60"/>
        <w:jc w:val="both"/>
      </w:pPr>
      <w:r>
        <w:rPr>
          <w:rFonts w:ascii="Arial" w:cs="Arial" w:eastAsia="Arial" w:hAnsi="Arial"/>
          <w:b w:val="false"/>
          <w:bCs w:val="false"/>
          <w:i w:val="false"/>
          <w:iCs w:val="false"/>
          <w:color w:val="1A1A2E"/>
          <w:sz w:val="22"/>
          <w:szCs w:val="22"/>
        </w:rPr>
        <w:t xml:space="preserve">Through analysis of the results, the following characteristics of the dataset were identified as incompatible with linear regression:</w:t>
      </w:r>
    </w:p>
    <w:p>
      <w:pPr>
        <w:spacing w:after="60" w:before="0"/>
      </w:pPr>
    </w:p>
    <w:p>
      <w:pPr>
        <w:pStyle w:val="ListParagraph"/>
        <w:numPr>
          <w:ilvl w:val="0"/>
          <w:numId w:val="2"/>
        </w:numPr>
        <w:spacing w:after="60" w:before="40"/>
      </w:pPr>
      <w:r>
        <w:rPr>
          <w:rFonts w:ascii="Arial" w:cs="Arial" w:eastAsia="Arial" w:hAnsi="Arial"/>
          <w:b/>
          <w:bCs/>
          <w:color w:val="1B3A6B"/>
          <w:sz w:val="22"/>
          <w:szCs w:val="22"/>
        </w:rPr>
        <w:t xml:space="preserve">Non-linear relationships: </w:t>
      </w:r>
      <w:r>
        <w:rPr>
          <w:rFonts w:ascii="Arial" w:cs="Arial" w:eastAsia="Arial" w:hAnsi="Arial"/>
          <w:color w:val="1A1A2E"/>
          <w:sz w:val="22"/>
          <w:szCs w:val="22"/>
        </w:rPr>
        <w:t xml:space="preserve">Rent is determined by the interaction between location, furnishing, sharing count, and gender preference — not a simple additive combination.</w:t>
      </w:r>
    </w:p>
    <w:p>
      <w:pPr>
        <w:pStyle w:val="ListParagraph"/>
        <w:numPr>
          <w:ilvl w:val="0"/>
          <w:numId w:val="2"/>
        </w:numPr>
        <w:spacing w:after="60" w:before="40"/>
      </w:pPr>
      <w:r>
        <w:rPr>
          <w:rFonts w:ascii="Arial" w:cs="Arial" w:eastAsia="Arial" w:hAnsi="Arial"/>
          <w:b/>
          <w:bCs/>
          <w:color w:val="1B3A6B"/>
          <w:sz w:val="22"/>
          <w:szCs w:val="22"/>
        </w:rPr>
        <w:t xml:space="preserve">Feature interactions: </w:t>
      </w:r>
      <w:r>
        <w:rPr>
          <w:rFonts w:ascii="Arial" w:cs="Arial" w:eastAsia="Arial" w:hAnsi="Arial"/>
          <w:color w:val="1A1A2E"/>
          <w:sz w:val="22"/>
          <w:szCs w:val="22"/>
        </w:rPr>
        <w:t xml:space="preserve">A furnished PG in Shivaji Nagar costs far more than an unfurnished PG in the same area — the effect of furnishing is multiplicative, not additive.</w:t>
      </w:r>
    </w:p>
    <w:p>
      <w:pPr>
        <w:pStyle w:val="ListParagraph"/>
        <w:numPr>
          <w:ilvl w:val="0"/>
          <w:numId w:val="2"/>
        </w:numPr>
        <w:spacing w:after="60" w:before="40"/>
      </w:pPr>
      <w:r>
        <w:rPr>
          <w:rFonts w:ascii="Arial" w:cs="Arial" w:eastAsia="Arial" w:hAnsi="Arial"/>
          <w:b/>
          <w:bCs/>
          <w:color w:val="1B3A6B"/>
          <w:sz w:val="22"/>
          <w:szCs w:val="22"/>
        </w:rPr>
        <w:t xml:space="preserve">High-cardinality categorical data: </w:t>
      </w:r>
      <w:r>
        <w:rPr>
          <w:rFonts w:ascii="Arial" w:cs="Arial" w:eastAsia="Arial" w:hAnsi="Arial"/>
          <w:color w:val="1A1A2E"/>
          <w:sz w:val="22"/>
          <w:szCs w:val="22"/>
        </w:rPr>
        <w:t xml:space="preserve">77 unique location values created 76 sparse OHE columns — more parameters than the model could reliably learn with 111 training samples.</w:t>
      </w:r>
    </w:p>
    <w:p>
      <w:pPr>
        <w:pStyle w:val="ListParagraph"/>
        <w:numPr>
          <w:ilvl w:val="0"/>
          <w:numId w:val="2"/>
        </w:numPr>
        <w:spacing w:after="60" w:before="40"/>
      </w:pPr>
      <w:r>
        <w:rPr>
          <w:rFonts w:ascii="Arial" w:cs="Arial" w:eastAsia="Arial" w:hAnsi="Arial"/>
          <w:b/>
          <w:bCs/>
          <w:color w:val="1B3A6B"/>
          <w:sz w:val="22"/>
          <w:szCs w:val="22"/>
        </w:rPr>
        <w:t xml:space="preserve">Extreme outliers: </w:t>
      </w:r>
      <w:r>
        <w:rPr>
          <w:rFonts w:ascii="Arial" w:cs="Arial" w:eastAsia="Arial" w:hAnsi="Arial"/>
          <w:color w:val="1A1A2E"/>
          <w:sz w:val="22"/>
          <w:szCs w:val="22"/>
        </w:rPr>
        <w:t xml:space="preserve">A rent of ₹42,000 in a dataset where the median is ₹5,800 creates severe distortion in a squared-error minimization model.</w:t>
      </w:r>
    </w:p>
    <w:p>
      <w:pPr>
        <w:pStyle w:val="ListParagraph"/>
        <w:numPr>
          <w:ilvl w:val="0"/>
          <w:numId w:val="2"/>
        </w:numPr>
        <w:spacing w:after="60" w:before="40"/>
      </w:pPr>
      <w:r>
        <w:rPr>
          <w:rFonts w:ascii="Arial" w:cs="Arial" w:eastAsia="Arial" w:hAnsi="Arial"/>
          <w:b/>
          <w:bCs/>
          <w:color w:val="1B3A6B"/>
          <w:sz w:val="22"/>
          <w:szCs w:val="22"/>
        </w:rPr>
        <w:t xml:space="preserve">Complex decision patterns: </w:t>
      </w:r>
      <w:r>
        <w:rPr>
          <w:rFonts w:ascii="Arial" w:cs="Arial" w:eastAsia="Arial" w:hAnsi="Arial"/>
          <w:color w:val="1A1A2E"/>
          <w:sz w:val="22"/>
          <w:szCs w:val="22"/>
        </w:rPr>
        <w:t xml:space="preserve">The same property attributes can command different rents across different neighbourhoods — a pattern trees and ensembles can learn, but lines cannot.</w:t>
      </w:r>
    </w:p>
    <w:p>
      <w:pPr>
        <w:spacing w:after="100" w:before="0"/>
      </w:pPr>
    </w:p>
    <w:p>
      <w:pPr>
        <w:pStyle w:val="Heading2"/>
        <w:spacing w:after="80" w:before="220"/>
      </w:pPr>
      <w:r>
        <w:rPr>
          <w:rFonts w:ascii="Arial" w:cs="Arial" w:eastAsia="Arial" w:hAnsi="Arial"/>
          <w:b/>
          <w:bCs/>
          <w:color w:val="0D7377"/>
          <w:sz w:val="26"/>
          <w:szCs w:val="26"/>
        </w:rPr>
        <w:t xml:space="preserve">8.4 The Next Step — Switching to Random Forest</w:t>
      </w:r>
    </w:p>
    <w:p>
      <w:pPr>
        <w:spacing w:after="100" w:before="60"/>
        <w:jc w:val="both"/>
      </w:pPr>
      <w:r>
        <w:rPr>
          <w:rFonts w:ascii="Arial" w:cs="Arial" w:eastAsia="Arial" w:hAnsi="Arial"/>
          <w:b w:val="false"/>
          <w:bCs w:val="false"/>
          <w:i w:val="false"/>
          <w:iCs w:val="false"/>
          <w:color w:val="1A1A2E"/>
          <w:sz w:val="22"/>
          <w:szCs w:val="22"/>
        </w:rPr>
        <w:t xml:space="preserve">After diagnosing the linear regression failure, the logical next step identified is Random Forest Regressor, which offers significant advantages for this dataset: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Linear Regression Limitation</w:t>
            </w:r>
          </w:p>
        </w:tc>
        <w:tc>
          <w:tcPr>
            <w:tcW w:type="dxa" w:w="468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Random Forest Advantage</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Assumes straight-line relationship</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Learns non-linear decision rules from data</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Sensitive to outliers (minimizes squared error)</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Robust to outliers (averages many trees)</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Cannot model feature interactions</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Automatically captures feature combinations</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High-cardinality OHE causes overfitting</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Can handle high-cardinality without full OHE</w:t>
            </w:r>
          </w:p>
        </w:tc>
      </w:tr>
      <w:tr>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Negative predictions possible</w:t>
            </w:r>
          </w:p>
        </w:tc>
        <w:tc>
          <w:tcPr>
            <w:tcW w:type="dxa" w:w="468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Predictions always within training data range</w:t>
            </w:r>
          </w:p>
        </w:tc>
      </w:tr>
      <w:tr>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R² Test &lt; 0 on this dataset</w:t>
            </w:r>
          </w:p>
        </w:tc>
        <w:tc>
          <w:tcPr>
            <w:tcW w:type="dxa" w:w="468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Drastically improved test R² expected</w:t>
            </w:r>
          </w:p>
        </w:tc>
      </w:tr>
    </w:tbl>
    <w:p>
      <w:pPr>
        <w:spacing w:after="100" w:before="0"/>
      </w:pPr>
    </w:p>
    <w:p>
      <w:pPr>
        <w:pStyle w:val="Heading2"/>
        <w:spacing w:after="80" w:before="220"/>
      </w:pPr>
      <w:r>
        <w:rPr>
          <w:rFonts w:ascii="Arial" w:cs="Arial" w:eastAsia="Arial" w:hAnsi="Arial"/>
          <w:b/>
          <w:bCs/>
          <w:color w:val="0D7377"/>
          <w:sz w:val="26"/>
          <w:szCs w:val="26"/>
        </w:rPr>
        <w:t xml:space="preserve">8.5 Final Learning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0"/>
              <w:left w:val="single" w:color="0D7377" w:sz="10"/>
              <w:bottom w:val="single" w:color="0D7377" w:sz="10"/>
              <w:right w:val="single" w:color="0D7377" w:sz="10"/>
            </w:tcBorders>
            <w:shd w:fill="F2F4F7" w:val="clear"/>
            <w:tcMar>
              <w:top w:type="dxa" w:w="120"/>
              <w:left w:type="dxa" w:w="200"/>
              <w:bottom w:type="dxa" w:w="60"/>
              <w:right w:type="dxa" w:w="200"/>
            </w:tcMar>
          </w:tcPr>
          <w:p>
            <w:r>
              <w:rPr>
                <w:rFonts w:ascii="Arial" w:cs="Arial" w:eastAsia="Arial" w:hAnsi="Arial"/>
                <w:b/>
                <w:bCs/>
                <w:color w:val="1B3A6B"/>
                <w:sz w:val="24"/>
                <w:szCs w:val="24"/>
              </w:rPr>
              <w:t xml:space="preserve">💡  Interview-Ready Key Insight</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"Through this project, I understood that Kaggle datasets are clean and model-friendly,</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but real-world data requires heavy preprocessing and often needs non-linear models.</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This project taught me practical data challenges and model selection based on data</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behavior — not theory. When Linear Regression failed with R² &lt; 0 on test data,</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I did not just accept the result. I diagnosed WHY it failed: non-linearity,</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high-cardinality location encoding, small sample size, and outliers.</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This process of debugging poor accuracy scientifically, and selecting a better model</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based on data characteristics, is the real skill this project developed."</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This tells an interviewer:</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  You did real data engineering work (not Kaggle copy-paste)</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  You understand model assumptions and when they break</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  You debugged poor accuracy scientifically, not by trial and error</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  You can justify model selection based on data behavior</w:t>
            </w:r>
          </w:p>
        </w:tc>
      </w:tr>
      <w:tr>
        <w:tc>
          <w:tcPr>
            <w:tcW w:type="dxa" w:w="9360"/>
            <w:tcBorders>
              <w:top w:val="none" w:color="FFFFFF" w:sz="0"/>
              <w:left w:val="single" w:color="0D7377" w:sz="10"/>
              <w:bottom w:val="none" w:color="FFFFFF" w:sz="0"/>
              <w:right w:val="single" w:color="0D7377" w:sz="10"/>
            </w:tcBorders>
            <w:shd w:fill="F2F4F7" w:val="clear"/>
            <w:tcMar>
              <w:top w:type="dxa" w:w="40"/>
              <w:left w:type="dxa" w:w="200"/>
              <w:bottom w:type="dxa" w:w="40"/>
              <w:right w:type="dxa" w:w="200"/>
            </w:tcMar>
          </w:tcPr>
          <w:p>
            <w:r>
              <w:rPr>
                <w:rFonts w:ascii="Arial" w:cs="Arial" w:eastAsia="Arial" w:hAnsi="Arial"/>
                <w:color w:val="1A1A2E"/>
                <w:sz w:val="20"/>
                <w:szCs w:val="20"/>
              </w:rPr>
              <w:t xml:space="preserve">   ✅  You learned more from a failing model than from a passing one</w:t>
            </w:r>
          </w:p>
        </w:tc>
      </w:tr>
      <w:tr>
        <w:tc>
          <w:tcPr>
            <w:tcW w:type="dxa" w:w="9360"/>
            <w:tcBorders>
              <w:top w:val="none" w:color="FFFFFF" w:sz="0"/>
              <w:left w:val="single" w:color="0D7377" w:sz="10"/>
              <w:bottom w:val="single" w:color="0D7377" w:sz="10"/>
              <w:right w:val="single" w:color="0D7377" w:sz="10"/>
            </w:tcBorders>
            <w:shd w:fill="F2F4F7" w:val="clear"/>
            <w:tcMar>
              <w:top w:type="dxa" w:w="60"/>
              <w:left w:type="dxa" w:w="200"/>
              <w:bottom w:type="dxa" w:w="60"/>
              <w:right w:type="dxa" w:w="200"/>
            </w:tcMar>
          </w:tcPr>
          <w:p/>
        </w:tc>
      </w:tr>
    </w:tbl>
    <w:p>
      <w:pPr>
        <w:spacing w:after="80" w:before="0"/>
      </w:pPr>
    </w:p>
    <w:p>
      <w:pPr>
        <w:pStyle w:val="Heading1"/>
        <w:spacing w:after="80" w:before="320"/>
      </w:pPr>
      <w:r>
        <w:rPr>
          <w:rFonts w:ascii="Arial" w:cs="Arial" w:eastAsia="Arial" w:hAnsi="Arial"/>
          <w:b/>
          <w:bCs/>
          <w:color w:val="1B3A6B"/>
          <w:sz w:val="34"/>
          <w:szCs w:val="34"/>
        </w:rPr>
        <w:t xml:space="preserve">9. Tools &amp; Technologies Used</w:t>
      </w:r>
    </w:p>
    <w:p>
      <w:pPr>
        <w:pBdr>
          <w:bottom w:val="single" w:color="0D7377" w:sz="10" w:space="1"/>
        </w:pBdr>
        <w:spacing w:after="0" w:before="0"/>
      </w:pPr>
    </w:p>
    <w:p>
      <w:pPr>
        <w:spacing w:after="10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Tool / Library</w:t>
            </w:r>
          </w:p>
        </w:tc>
        <w:tc>
          <w:tcPr>
            <w:tcW w:type="dxa" w:w="22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Version / Type</w:t>
            </w:r>
          </w:p>
        </w:tc>
        <w:tc>
          <w:tcPr>
            <w:tcW w:type="dxa" w:w="456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 in This Project</w:t>
            </w:r>
          </w:p>
        </w:tc>
      </w:tr>
      <w:tr>
        <w:tc>
          <w:tcPr>
            <w:tcW w:type="dxa" w:w="26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Python</w:t>
            </w:r>
          </w:p>
        </w:tc>
        <w:tc>
          <w:tcPr>
            <w:tcW w:type="dxa" w:w="2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3.x</w:t>
            </w:r>
          </w:p>
        </w:tc>
        <w:tc>
          <w:tcPr>
            <w:tcW w:type="dxa" w:w="45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Primary programming language</w:t>
            </w:r>
          </w:p>
        </w:tc>
      </w:tr>
      <w:tr>
        <w:tc>
          <w:tcPr>
            <w:tcW w:type="dxa" w:w="26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Pandas</w:t>
            </w:r>
          </w:p>
        </w:tc>
        <w:tc>
          <w:tcPr>
            <w:tcW w:type="dxa" w:w="2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Latest</w:t>
            </w:r>
          </w:p>
        </w:tc>
        <w:tc>
          <w:tcPr>
            <w:tcW w:type="dxa" w:w="45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Data loading, cleaning, imputation, EDA</w:t>
            </w:r>
          </w:p>
        </w:tc>
      </w:tr>
      <w:tr>
        <w:tc>
          <w:tcPr>
            <w:tcW w:type="dxa" w:w="26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NumPy</w:t>
            </w:r>
          </w:p>
        </w:tc>
        <w:tc>
          <w:tcPr>
            <w:tcW w:type="dxa" w:w="2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Latest</w:t>
            </w:r>
          </w:p>
        </w:tc>
        <w:tc>
          <w:tcPr>
            <w:tcW w:type="dxa" w:w="45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Numerical operations, array manipulation</w:t>
            </w:r>
          </w:p>
        </w:tc>
      </w:tr>
      <w:tr>
        <w:tc>
          <w:tcPr>
            <w:tcW w:type="dxa" w:w="26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Scikit-learn</w:t>
            </w:r>
          </w:p>
        </w:tc>
        <w:tc>
          <w:tcPr>
            <w:tcW w:type="dxa" w:w="2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Latest</w:t>
            </w:r>
          </w:p>
        </w:tc>
        <w:tc>
          <w:tcPr>
            <w:tcW w:type="dxa" w:w="45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ColumnTransformer, OHE, StandardScaler, LinearRegression, R² metric</w:t>
            </w:r>
          </w:p>
        </w:tc>
      </w:tr>
      <w:tr>
        <w:tc>
          <w:tcPr>
            <w:tcW w:type="dxa" w:w="26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Matplotlib</w:t>
            </w:r>
          </w:p>
        </w:tc>
        <w:tc>
          <w:tcPr>
            <w:tcW w:type="dxa" w:w="2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Latest</w:t>
            </w:r>
          </w:p>
        </w:tc>
        <w:tc>
          <w:tcPr>
            <w:tcW w:type="dxa" w:w="45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Visualization of actual vs predicted rent (train &amp; test)</w:t>
            </w:r>
          </w:p>
        </w:tc>
      </w:tr>
      <w:tr>
        <w:tc>
          <w:tcPr>
            <w:tcW w:type="dxa" w:w="26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Google Colab</w:t>
            </w:r>
          </w:p>
        </w:tc>
        <w:tc>
          <w:tcPr>
            <w:tcW w:type="dxa" w:w="2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Cloud IDE</w:t>
            </w:r>
          </w:p>
        </w:tc>
        <w:tc>
          <w:tcPr>
            <w:tcW w:type="dxa" w:w="45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Development and execution environment (GPU-enabled)</w:t>
            </w:r>
          </w:p>
        </w:tc>
      </w:tr>
      <w:tr>
        <w:tc>
          <w:tcPr>
            <w:tcW w:type="dxa" w:w="26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Microsoft Excel</w:t>
            </w:r>
          </w:p>
        </w:tc>
        <w:tc>
          <w:tcPr>
            <w:tcW w:type="dxa" w:w="2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Desktop</w:t>
            </w:r>
          </w:p>
        </w:tc>
        <w:tc>
          <w:tcPr>
            <w:tcW w:type="dxa" w:w="45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Initial data structuring from website screenshots</w:t>
            </w:r>
          </w:p>
        </w:tc>
      </w:tr>
      <w:tr>
        <w:tc>
          <w:tcPr>
            <w:tcW w:type="dxa" w:w="26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Claude.ai</w:t>
            </w:r>
          </w:p>
        </w:tc>
        <w:tc>
          <w:tcPr>
            <w:tcW w:type="dxa" w:w="2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AI Tool</w:t>
            </w:r>
          </w:p>
        </w:tc>
        <w:tc>
          <w:tcPr>
            <w:tcW w:type="dxa" w:w="45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Screenshot → CSV conversion assistance</w:t>
            </w:r>
          </w:p>
        </w:tc>
      </w:tr>
      <w:tr>
        <w:tc>
          <w:tcPr>
            <w:tcW w:type="dxa" w:w="26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MagicBricks, 99Acres, Housing.com</w:t>
            </w:r>
          </w:p>
        </w:tc>
        <w:tc>
          <w:tcPr>
            <w:tcW w:type="dxa" w:w="2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Web Portals</w:t>
            </w:r>
          </w:p>
        </w:tc>
        <w:tc>
          <w:tcPr>
            <w:tcW w:type="dxa" w:w="45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Primary data sources for PG rental listings</w:t>
            </w:r>
          </w:p>
        </w:tc>
      </w:tr>
    </w:tbl>
    <w:p>
      <w:pPr>
        <w:spacing w:after="80" w:before="0"/>
      </w:pPr>
    </w:p>
    <w:p>
      <w:pPr>
        <w:pStyle w:val="Heading1"/>
        <w:spacing w:after="80" w:before="320"/>
      </w:pPr>
      <w:r>
        <w:rPr>
          <w:rFonts w:ascii="Arial" w:cs="Arial" w:eastAsia="Arial" w:hAnsi="Arial"/>
          <w:b/>
          <w:bCs/>
          <w:color w:val="1B3A6B"/>
          <w:sz w:val="34"/>
          <w:szCs w:val="34"/>
        </w:rPr>
        <w:t xml:space="preserve">10. Project Flow &amp; Methodology</w:t>
      </w:r>
    </w:p>
    <w:p>
      <w:pPr>
        <w:pBdr>
          <w:bottom w:val="single" w:color="0D7377" w:sz="10" w:space="1"/>
        </w:pBdr>
        <w:spacing w:after="0" w:before="0"/>
      </w:pPr>
    </w:p>
    <w:p>
      <w:pPr>
        <w:spacing w:after="100" w:before="0"/>
      </w:pPr>
    </w:p>
    <w:p>
      <w:pPr>
        <w:pStyle w:val="Heading2"/>
        <w:spacing w:after="80" w:before="220"/>
      </w:pPr>
      <w:r>
        <w:rPr>
          <w:rFonts w:ascii="Arial" w:cs="Arial" w:eastAsia="Arial" w:hAnsi="Arial"/>
          <w:b/>
          <w:bCs/>
          <w:color w:val="0D7377"/>
          <w:sz w:val="26"/>
          <w:szCs w:val="26"/>
        </w:rPr>
        <w:t xml:space="preserve">10.1 End-to-End Project Flow</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Phase</w:t>
            </w:r>
          </w:p>
        </w:tc>
        <w:tc>
          <w:tcPr>
            <w:tcW w:type="dxa" w:w="28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536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w:t>
            </w:r>
          </w:p>
        </w:tc>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Problem Definition</w:t>
            </w:r>
          </w:p>
        </w:tc>
        <w:tc>
          <w:tcPr>
            <w:tcW w:type="dxa" w:w="5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Defined goal: predict PG rent in Pune using real-world data</w:t>
            </w:r>
          </w:p>
        </w:tc>
      </w:tr>
      <w:tr>
        <w:tc>
          <w:tcPr>
            <w:tcW w:type="dxa" w:w="1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w:t>
            </w:r>
          </w:p>
        </w:tc>
        <w:tc>
          <w:tcPr>
            <w:tcW w:type="dxa" w:w="2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Data Collection</w:t>
            </w:r>
          </w:p>
        </w:tc>
        <w:tc>
          <w:tcPr>
            <w:tcW w:type="dxa" w:w="53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Manually captured screenshots from MagicBricks, 99Acres, Housing.com</w:t>
            </w:r>
          </w:p>
        </w:tc>
      </w:tr>
      <w:tr>
        <w:tc>
          <w:tcPr>
            <w:tcW w:type="dxa" w:w="1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w:t>
            </w:r>
          </w:p>
        </w:tc>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Data Structuring</w:t>
            </w:r>
          </w:p>
        </w:tc>
        <w:tc>
          <w:tcPr>
            <w:tcW w:type="dxa" w:w="5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Created column schema in Excel; entered data manually from screenshots</w:t>
            </w:r>
          </w:p>
        </w:tc>
      </w:tr>
      <w:tr>
        <w:tc>
          <w:tcPr>
            <w:tcW w:type="dxa" w:w="1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w:t>
            </w:r>
          </w:p>
        </w:tc>
        <w:tc>
          <w:tcPr>
            <w:tcW w:type="dxa" w:w="2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CSV Conversion</w:t>
            </w:r>
          </w:p>
        </w:tc>
        <w:tc>
          <w:tcPr>
            <w:tcW w:type="dxa" w:w="53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Used Claude.ai to convert structured screenshot data into CSV format</w:t>
            </w:r>
          </w:p>
        </w:tc>
      </w:tr>
      <w:tr>
        <w:tc>
          <w:tcPr>
            <w:tcW w:type="dxa" w:w="1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w:t>
            </w:r>
          </w:p>
        </w:tc>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EDA</w:t>
            </w:r>
          </w:p>
        </w:tc>
        <w:tc>
          <w:tcPr>
            <w:tcW w:type="dxa" w:w="5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Identified missing values, data type issues, outliers, and distribution patterns</w:t>
            </w:r>
          </w:p>
        </w:tc>
      </w:tr>
      <w:tr>
        <w:tc>
          <w:tcPr>
            <w:tcW w:type="dxa" w:w="1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6</w:t>
            </w:r>
          </w:p>
        </w:tc>
        <w:tc>
          <w:tcPr>
            <w:tcW w:type="dxa" w:w="2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Data Cleaning</w:t>
            </w:r>
          </w:p>
        </w:tc>
        <w:tc>
          <w:tcPr>
            <w:tcW w:type="dxa" w:w="53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Handled nulls, encoded Property Age numerically, dropped unusable columns</w:t>
            </w:r>
          </w:p>
        </w:tc>
      </w:tr>
      <w:tr>
        <w:tc>
          <w:tcPr>
            <w:tcW w:type="dxa" w:w="1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w:t>
            </w:r>
          </w:p>
        </w:tc>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Encoding</w:t>
            </w:r>
          </w:p>
        </w:tc>
        <w:tc>
          <w:tcPr>
            <w:tcW w:type="dxa" w:w="5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Applied OneHotEncoder (drop=first) to 7 categorical columns</w:t>
            </w:r>
          </w:p>
        </w:tc>
      </w:tr>
      <w:tr>
        <w:tc>
          <w:tcPr>
            <w:tcW w:type="dxa" w:w="1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8</w:t>
            </w:r>
          </w:p>
        </w:tc>
        <w:tc>
          <w:tcPr>
            <w:tcW w:type="dxa" w:w="2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Train-Test Split</w:t>
            </w:r>
          </w:p>
        </w:tc>
        <w:tc>
          <w:tcPr>
            <w:tcW w:type="dxa" w:w="53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80% training (111 records), 20% test (28 records), random_state=0</w:t>
            </w:r>
          </w:p>
        </w:tc>
      </w:tr>
      <w:tr>
        <w:tc>
          <w:tcPr>
            <w:tcW w:type="dxa" w:w="1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9</w:t>
            </w:r>
          </w:p>
        </w:tc>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Feature Scaling</w:t>
            </w:r>
          </w:p>
        </w:tc>
        <w:tc>
          <w:tcPr>
            <w:tcW w:type="dxa" w:w="5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StandardScaler (with_mean=False) applied to sparse OHE matrix</w:t>
            </w:r>
          </w:p>
        </w:tc>
      </w:tr>
      <w:tr>
        <w:tc>
          <w:tcPr>
            <w:tcW w:type="dxa" w:w="1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w:t>
            </w:r>
          </w:p>
        </w:tc>
        <w:tc>
          <w:tcPr>
            <w:tcW w:type="dxa" w:w="2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Model Training</w:t>
            </w:r>
          </w:p>
        </w:tc>
        <w:tc>
          <w:tcPr>
            <w:tcW w:type="dxa" w:w="53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LinearRegression().fit(X_train, y_train) from sklearn</w:t>
            </w:r>
          </w:p>
        </w:tc>
      </w:tr>
      <w:tr>
        <w:tc>
          <w:tcPr>
            <w:tcW w:type="dxa" w:w="1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11</w:t>
            </w:r>
          </w:p>
        </w:tc>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Prediction</w:t>
            </w:r>
          </w:p>
        </w:tc>
        <w:tc>
          <w:tcPr>
            <w:tcW w:type="dxa" w:w="5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Generated predictions on both train and test sets</w:t>
            </w:r>
          </w:p>
        </w:tc>
      </w:tr>
      <w:tr>
        <w:tc>
          <w:tcPr>
            <w:tcW w:type="dxa" w:w="1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12</w:t>
            </w:r>
          </w:p>
        </w:tc>
        <w:tc>
          <w:tcPr>
            <w:tcW w:type="dxa" w:w="2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Evaluation</w:t>
            </w:r>
          </w:p>
        </w:tc>
        <w:tc>
          <w:tcPr>
            <w:tcW w:type="dxa" w:w="53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R² computed: Train ≈ 0.57, Test &lt; 0</w:t>
            </w:r>
          </w:p>
        </w:tc>
      </w:tr>
      <w:tr>
        <w:tc>
          <w:tcPr>
            <w:tcW w:type="dxa" w:w="1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13</w:t>
            </w:r>
          </w:p>
        </w:tc>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Visualization</w:t>
            </w:r>
          </w:p>
        </w:tc>
        <w:tc>
          <w:tcPr>
            <w:tcW w:type="dxa" w:w="5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Actual vs Predicted plots generated for train and test data</w:t>
            </w:r>
          </w:p>
        </w:tc>
      </w:tr>
      <w:tr>
        <w:tc>
          <w:tcPr>
            <w:tcW w:type="dxa" w:w="12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14</w:t>
            </w:r>
          </w:p>
        </w:tc>
        <w:tc>
          <w:tcPr>
            <w:tcW w:type="dxa" w:w="28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Analysis</w:t>
            </w:r>
          </w:p>
        </w:tc>
        <w:tc>
          <w:tcPr>
            <w:tcW w:type="dxa" w:w="53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Diagnosed failure causes: non-linearity, high cardinality, small sample</w:t>
            </w:r>
          </w:p>
        </w:tc>
      </w:tr>
      <w:tr>
        <w:tc>
          <w:tcPr>
            <w:tcW w:type="dxa" w:w="12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15</w:t>
            </w:r>
          </w:p>
        </w:tc>
        <w:tc>
          <w:tcPr>
            <w:tcW w:type="dxa" w:w="28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Next Steps</w:t>
            </w:r>
          </w:p>
        </w:tc>
        <w:tc>
          <w:tcPr>
            <w:tcW w:type="dxa" w:w="53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Identified Random Forest Regressor as the appropriate next model</w:t>
            </w:r>
          </w:p>
        </w:tc>
      </w:tr>
    </w:tbl>
    <w:p>
      <w:pPr>
        <w:spacing w:after="80" w:before="0"/>
      </w:pPr>
    </w:p>
    <w:p>
      <w:pPr>
        <w:pStyle w:val="Heading1"/>
        <w:spacing w:after="80" w:before="320"/>
      </w:pPr>
      <w:r>
        <w:rPr>
          <w:rFonts w:ascii="Arial" w:cs="Arial" w:eastAsia="Arial" w:hAnsi="Arial"/>
          <w:b/>
          <w:bCs/>
          <w:color w:val="1B3A6B"/>
          <w:sz w:val="34"/>
          <w:szCs w:val="34"/>
        </w:rPr>
        <w:t xml:space="preserve">11. Challenges Faced</w:t>
      </w:r>
    </w:p>
    <w:p>
      <w:pPr>
        <w:pBdr>
          <w:bottom w:val="single" w:color="0D7377" w:sz="10" w:space="1"/>
        </w:pBdr>
        <w:spacing w:after="0" w:before="0"/>
      </w:pPr>
    </w:p>
    <w:p>
      <w:pPr>
        <w:spacing w:after="10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300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Challenge</w:t>
            </w:r>
          </w:p>
        </w:tc>
        <w:tc>
          <w:tcPr>
            <w:tcW w:type="dxa" w:w="5960"/>
            <w:tcBorders>
              <w:top w:val="single" w:color="1B3A6B" w:sz="8"/>
              <w:left w:val="single" w:color="1B3A6B" w:sz="8"/>
              <w:bottom w:val="single" w:color="1B3A6B" w:sz="8"/>
              <w:right w:val="single" w:color="1B3A6B" w:sz="8"/>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How It Was Resolved</w:t>
            </w:r>
          </w:p>
        </w:tc>
      </w:tr>
      <w:tr>
        <w:tc>
          <w:tcPr>
            <w:tcW w:type="dxa" w:w="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w:t>
            </w:r>
          </w:p>
        </w:tc>
        <w:tc>
          <w:tcPr>
            <w:tcW w:type="dxa" w:w="3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Rent stored as "₹8,000" string — caused model training error</w:t>
            </w:r>
          </w:p>
        </w:tc>
        <w:tc>
          <w:tcPr>
            <w:tcW w:type="dxa" w:w="59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Stripped ₹ symbol and commas using .str.replace(), cast to float</w:t>
            </w:r>
          </w:p>
        </w:tc>
      </w:tr>
      <w:tr>
        <w:tc>
          <w:tcPr>
            <w:tcW w:type="dxa" w:w="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w:t>
            </w:r>
          </w:p>
        </w:tc>
        <w:tc>
          <w:tcPr>
            <w:tcW w:type="dxa" w:w="3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"null" string values not recognized as missing by Pandas</w:t>
            </w:r>
          </w:p>
        </w:tc>
        <w:tc>
          <w:tcPr>
            <w:tcW w:type="dxa" w:w="59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Explicitly replaced with np.nan using dataset.replace("null", np.nan)</w:t>
            </w:r>
          </w:p>
        </w:tc>
      </w:tr>
      <w:tr>
        <w:tc>
          <w:tcPr>
            <w:tcW w:type="dxa" w:w="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w:t>
            </w:r>
          </w:p>
        </w:tc>
        <w:tc>
          <w:tcPr>
            <w:tcW w:type="dxa" w:w="3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Property Age stored as inconsistent text categories</w:t>
            </w:r>
          </w:p>
        </w:tc>
        <w:tc>
          <w:tcPr>
            <w:tcW w:type="dxa" w:w="59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Applied regex extraction to pull numeric value from text string</w:t>
            </w:r>
          </w:p>
        </w:tc>
      </w:tr>
      <w:tr>
        <w:tc>
          <w:tcPr>
            <w:tcW w:type="dxa" w:w="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w:t>
            </w:r>
          </w:p>
        </w:tc>
        <w:tc>
          <w:tcPr>
            <w:tcW w:type="dxa" w:w="3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Carpet Area column was 100% missing — unusable</w:t>
            </w:r>
          </w:p>
        </w:tc>
        <w:tc>
          <w:tcPr>
            <w:tcW w:type="dxa" w:w="59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Column dropped entirely; identified as irrelevant for modeling</w:t>
            </w:r>
          </w:p>
        </w:tc>
      </w:tr>
      <w:tr>
        <w:tc>
          <w:tcPr>
            <w:tcW w:type="dxa" w:w="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w:t>
            </w:r>
          </w:p>
        </w:tc>
        <w:tc>
          <w:tcPr>
            <w:tcW w:type="dxa" w:w="3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StandardScaler raised error on sparse OHE matrix</w:t>
            </w:r>
          </w:p>
        </w:tc>
        <w:tc>
          <w:tcPr>
            <w:tcW w:type="dxa" w:w="59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Used with_mean=False parameter to handle sparse input correctly</w:t>
            </w:r>
          </w:p>
        </w:tc>
      </w:tr>
      <w:tr>
        <w:tc>
          <w:tcPr>
            <w:tcW w:type="dxa" w:w="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6</w:t>
            </w:r>
          </w:p>
        </w:tc>
        <w:tc>
          <w:tcPr>
            <w:tcW w:type="dxa" w:w="3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Location column had 77 unique values — very high cardinality</w:t>
            </w:r>
          </w:p>
        </w:tc>
        <w:tc>
          <w:tcPr>
            <w:tcW w:type="dxa" w:w="59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OHE applied with drop=first; recognized as root cause of poor test R²</w:t>
            </w:r>
          </w:p>
        </w:tc>
      </w:tr>
      <w:tr>
        <w:tc>
          <w:tcPr>
            <w:tcW w:type="dxa" w:w="4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w:t>
            </w:r>
          </w:p>
        </w:tc>
        <w:tc>
          <w:tcPr>
            <w:tcW w:type="dxa" w:w="300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R² Test Score &lt; 0 — model worse than mean prediction</w:t>
            </w:r>
          </w:p>
        </w:tc>
        <w:tc>
          <w:tcPr>
            <w:tcW w:type="dxa" w:w="5960"/>
            <w:tcBorders>
              <w:top w:val="single" w:color="D9DDE4" w:sz="4"/>
              <w:left w:val="single" w:color="D9DDE4" w:sz="4"/>
              <w:bottom w:val="single" w:color="D9DDE4" w:sz="4"/>
              <w:right w:val="single" w:color="D9DDE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Diagnosed root causes scientifically; identified need for non-linear model</w:t>
            </w:r>
          </w:p>
        </w:tc>
      </w:tr>
      <w:tr>
        <w:tc>
          <w:tcPr>
            <w:tcW w:type="dxa" w:w="4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8</w:t>
            </w:r>
          </w:p>
        </w:tc>
        <w:tc>
          <w:tcPr>
            <w:tcW w:type="dxa" w:w="300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Model predicted negative rent (physically impossible)</w:t>
            </w:r>
          </w:p>
        </w:tc>
        <w:tc>
          <w:tcPr>
            <w:tcW w:type="dxa" w:w="5960"/>
            <w:tcBorders>
              <w:top w:val="single" w:color="D9DDE4" w:sz="4"/>
              <w:left w:val="single" w:color="D9DDE4" w:sz="4"/>
              <w:bottom w:val="single" w:color="D9DDE4" w:sz="4"/>
              <w:right w:val="single" w:color="D9DDE4" w:sz="4"/>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Recognized as a fundamental limitation of linear regression; flagged for model upgrade</w:t>
            </w:r>
          </w:p>
        </w:tc>
      </w:tr>
    </w:tbl>
    <w:p>
      <w:pPr>
        <w:spacing w:after="80" w:before="0"/>
      </w:pPr>
    </w:p>
    <w:p>
      <w:pPr>
        <w:pStyle w:val="Heading1"/>
        <w:spacing w:after="80" w:before="320"/>
      </w:pPr>
      <w:r>
        <w:rPr>
          <w:rFonts w:ascii="Arial" w:cs="Arial" w:eastAsia="Arial" w:hAnsi="Arial"/>
          <w:b/>
          <w:bCs/>
          <w:color w:val="1B3A6B"/>
          <w:sz w:val="34"/>
          <w:szCs w:val="34"/>
        </w:rPr>
        <w:t xml:space="preserve">12. Conclusion</w:t>
      </w:r>
    </w:p>
    <w:p>
      <w:pPr>
        <w:pBdr>
          <w:bottom w:val="single" w:color="0D7377" w:sz="10" w:space="1"/>
        </w:pBdr>
        <w:spacing w:after="0" w:before="0"/>
      </w:pPr>
    </w:p>
    <w:p>
      <w:pPr>
        <w:spacing w:after="100" w:before="0"/>
      </w:pPr>
    </w:p>
    <w:p>
      <w:pPr>
        <w:spacing w:after="100" w:before="60"/>
        <w:jc w:val="both"/>
      </w:pPr>
      <w:r>
        <w:rPr>
          <w:rFonts w:ascii="Arial" w:cs="Arial" w:eastAsia="Arial" w:hAnsi="Arial"/>
          <w:b w:val="false"/>
          <w:bCs w:val="false"/>
          <w:i w:val="false"/>
          <w:iCs w:val="false"/>
          <w:color w:val="1A1A2E"/>
          <w:sz w:val="22"/>
          <w:szCs w:val="22"/>
        </w:rPr>
        <w:t xml:space="preserve">This project successfully demonstrated a complete end-to-end machine learning workflow applied to a genuinely real-world problem — predicting PG and hostel accommodation rent prices in Pune, India. The dataset was not sourced from any pre-structured repository; it was manually assembled from live property listing screenshots across three major portals, requiring substantial data engineering effort before any modeling could begin.</w:t>
      </w:r>
    </w:p>
    <w:p>
      <w:pPr>
        <w:spacing w:after="100" w:before="60"/>
        <w:jc w:val="both"/>
      </w:pPr>
      <w:r>
        <w:rPr>
          <w:rFonts w:ascii="Arial" w:cs="Arial" w:eastAsia="Arial" w:hAnsi="Arial"/>
          <w:b w:val="false"/>
          <w:bCs w:val="false"/>
          <w:i w:val="false"/>
          <w:iCs w:val="false"/>
          <w:color w:val="1A1A2E"/>
          <w:sz w:val="22"/>
          <w:szCs w:val="22"/>
        </w:rPr>
        <w:t xml:space="preserve">Multiple Linear Regression was implemented with a rigorous preprocessing pipeline including null imputation, regex-based feature encoding, OneHotEncoding with dummy variable trap avoidance, sparse-safe feature scaling, and proper train-test separation. The model achieved an R² of approximately 0.57 on training data — a moderate fit — but produced a negative R² on test data, indicating failure to generalize.</w:t>
      </w:r>
    </w:p>
    <w:p>
      <w:pPr>
        <w:spacing w:after="100" w:before="60"/>
        <w:jc w:val="both"/>
      </w:pPr>
      <w:r>
        <w:rPr>
          <w:rFonts w:ascii="Arial" w:cs="Arial" w:eastAsia="Arial" w:hAnsi="Arial"/>
          <w:b w:val="false"/>
          <w:bCs w:val="false"/>
          <w:i w:val="false"/>
          <w:iCs w:val="false"/>
          <w:color w:val="1A1A2E"/>
          <w:sz w:val="22"/>
          <w:szCs w:val="22"/>
        </w:rPr>
        <w:t xml:space="preserve">Rather than treating this as a failure, the outcome was analyzed scientifically to understand why: non-linear feature interactions, extreme cardinality of location encoding, small sample size relative to feature count, and rent outliers all violated the core assumptions of linear regression. This diagnosis is perhaps the most valuable outcome of the entire project.</w:t>
      </w:r>
    </w:p>
    <w:p>
      <w:pPr>
        <w:spacing w:after="100" w:before="60"/>
        <w:jc w:val="both"/>
      </w:pPr>
      <w:r>
        <w:rPr>
          <w:rFonts w:ascii="Arial" w:cs="Arial" w:eastAsia="Arial" w:hAnsi="Arial"/>
          <w:b w:val="false"/>
          <w:bCs w:val="false"/>
          <w:i w:val="false"/>
          <w:iCs w:val="false"/>
          <w:color w:val="1A1A2E"/>
          <w:sz w:val="22"/>
          <w:szCs w:val="22"/>
        </w:rPr>
        <w:t xml:space="preserve">The project illustrates that the real challenge in machine learning is not selecting an algorithm, but understanding data behavior, validating model assumptions, and making informed decisions when those assumptions break down. This understanding — earned through real data, not a curated Kaggle CSV — is what distinguishes applied ML practitioners from tutorial followers.</w:t>
      </w:r>
    </w:p>
    <w:p>
      <w:pPr>
        <w:spacing w:after="100" w:before="0"/>
      </w:pPr>
    </w:p>
    <w:p>
      <w:pPr>
        <w:pStyle w:val="Heading2"/>
        <w:spacing w:after="80" w:before="220"/>
      </w:pPr>
      <w:r>
        <w:rPr>
          <w:rFonts w:ascii="Arial" w:cs="Arial" w:eastAsia="Arial" w:hAnsi="Arial"/>
          <w:b/>
          <w:bCs/>
          <w:color w:val="0D7377"/>
          <w:sz w:val="26"/>
          <w:szCs w:val="26"/>
        </w:rPr>
        <w:t xml:space="preserve">12.1 Future Work</w:t>
      </w:r>
    </w:p>
    <w:p>
      <w:pPr>
        <w:pStyle w:val="ListParagraph"/>
        <w:numPr>
          <w:ilvl w:val="0"/>
          <w:numId w:val="2"/>
        </w:numPr>
        <w:spacing w:after="60" w:before="40"/>
      </w:pPr>
      <w:r>
        <w:rPr>
          <w:rFonts w:ascii="Arial" w:cs="Arial" w:eastAsia="Arial" w:hAnsi="Arial"/>
          <w:color w:val="1A1A2E"/>
          <w:sz w:val="22"/>
          <w:szCs w:val="22"/>
        </w:rPr>
        <w:t xml:space="preserve">Apply Random Forest Regressor and compare R² improvement over Linear Regression</w:t>
      </w:r>
    </w:p>
    <w:p>
      <w:pPr>
        <w:pStyle w:val="ListParagraph"/>
        <w:numPr>
          <w:ilvl w:val="0"/>
          <w:numId w:val="2"/>
        </w:numPr>
        <w:spacing w:after="60" w:before="40"/>
      </w:pPr>
      <w:r>
        <w:rPr>
          <w:rFonts w:ascii="Arial" w:cs="Arial" w:eastAsia="Arial" w:hAnsi="Arial"/>
          <w:color w:val="1A1A2E"/>
          <w:sz w:val="22"/>
          <w:szCs w:val="22"/>
        </w:rPr>
        <w:t xml:space="preserve">Apply Gradient Boosting / XGBoost for further comparison</w:t>
      </w:r>
    </w:p>
    <w:p>
      <w:pPr>
        <w:pStyle w:val="ListParagraph"/>
        <w:numPr>
          <w:ilvl w:val="0"/>
          <w:numId w:val="2"/>
        </w:numPr>
        <w:spacing w:after="60" w:before="40"/>
      </w:pPr>
      <w:r>
        <w:rPr>
          <w:rFonts w:ascii="Arial" w:cs="Arial" w:eastAsia="Arial" w:hAnsi="Arial"/>
          <w:color w:val="1A1A2E"/>
          <w:sz w:val="22"/>
          <w:szCs w:val="22"/>
        </w:rPr>
        <w:t xml:space="preserve">Engineer a location-cluster feature to reduce cardinality from 77 to ~10 zone clusters</w:t>
      </w:r>
    </w:p>
    <w:p>
      <w:pPr>
        <w:pStyle w:val="ListParagraph"/>
        <w:numPr>
          <w:ilvl w:val="0"/>
          <w:numId w:val="2"/>
        </w:numPr>
        <w:spacing w:after="60" w:before="40"/>
      </w:pPr>
      <w:r>
        <w:rPr>
          <w:rFonts w:ascii="Arial" w:cs="Arial" w:eastAsia="Arial" w:hAnsi="Arial"/>
          <w:color w:val="1A1A2E"/>
          <w:sz w:val="22"/>
          <w:szCs w:val="22"/>
        </w:rPr>
        <w:t xml:space="preserve">Collect more data (500+ records) to improve model generalizability</w:t>
      </w:r>
    </w:p>
    <w:p>
      <w:pPr>
        <w:pStyle w:val="ListParagraph"/>
        <w:numPr>
          <w:ilvl w:val="0"/>
          <w:numId w:val="2"/>
        </w:numPr>
        <w:spacing w:after="60" w:before="40"/>
      </w:pPr>
      <w:r>
        <w:rPr>
          <w:rFonts w:ascii="Arial" w:cs="Arial" w:eastAsia="Arial" w:hAnsi="Arial"/>
          <w:color w:val="1A1A2E"/>
          <w:sz w:val="22"/>
          <w:szCs w:val="22"/>
        </w:rPr>
        <w:t xml:space="preserve">Apply log transformation to Rent to reduce the effect of extreme outliers</w:t>
      </w:r>
    </w:p>
    <w:p>
      <w:pPr>
        <w:pStyle w:val="ListParagraph"/>
        <w:numPr>
          <w:ilvl w:val="0"/>
          <w:numId w:val="2"/>
        </w:numPr>
        <w:spacing w:after="60" w:before="40"/>
      </w:pPr>
      <w:r>
        <w:rPr>
          <w:rFonts w:ascii="Arial" w:cs="Arial" w:eastAsia="Arial" w:hAnsi="Arial"/>
          <w:color w:val="1A1A2E"/>
          <w:sz w:val="22"/>
          <w:szCs w:val="22"/>
        </w:rPr>
        <w:t xml:space="preserve">Build a web interface for real-time rent prediction input</w:t>
      </w:r>
    </w:p>
    <w:p>
      <w:pPr>
        <w:pStyle w:val="ListParagraph"/>
        <w:numPr>
          <w:ilvl w:val="0"/>
          <w:numId w:val="2"/>
        </w:numPr>
        <w:spacing w:after="60" w:before="40"/>
      </w:pPr>
      <w:r>
        <w:rPr>
          <w:rFonts w:ascii="Arial" w:cs="Arial" w:eastAsia="Arial" w:hAnsi="Arial"/>
          <w:color w:val="1A1A2E"/>
          <w:sz w:val="22"/>
          <w:szCs w:val="22"/>
        </w:rPr>
        <w:t xml:space="preserve">Extend dataset to include Hostels and BHK accommodations for broader analysis</w:t>
      </w:r>
    </w:p>
    <w:p>
      <w:pPr>
        <w:spacing w:after="8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after="0" w:before="80"/>
      <w:jc w:val="right"/>
    </w:pPr>
    <w:r>
      <w:rPr>
        <w:rFonts w:ascii="Arial" w:cs="Arial" w:eastAsia="Arial" w:hAnsi="Arial"/>
        <w:color w:val="D9DDE4"/>
        <w:sz w:val="18"/>
        <w:szCs w:val="18"/>
      </w:rPr>
      <w:t xml:space="preserve">Page </w:t>
    </w:r>
    <w:r>
      <w:rPr>
        <w:rFonts w:ascii="Arial" w:cs="Arial" w:eastAsia="Arial" w:hAnsi="Arial"/>
        <w:color w:val="D9DDE4"/>
        <w:sz w:val="18"/>
        <w:szCs w:val="18"/>
      </w:rPr>
      <w:fldChar w:fldCharType="begin"/>
      <w:instrText xml:space="preserve">PAGE</w:instrText>
      <w:fldChar w:fldCharType="separate"/>
      <w:fldChar w:fldCharType="end"/>
    </w:r>
    <w:r>
      <w:rPr>
        <w:rFonts w:ascii="Arial" w:cs="Arial" w:eastAsia="Arial" w:hAnsi="Arial"/>
        <w:color w:val="D9DDE4"/>
        <w:sz w:val="18"/>
        <w:szCs w:val="18"/>
      </w:rPr>
      <w:t xml:space="preserve"> of </w:t>
    </w:r>
    <w:r>
      <w:rPr>
        <w:rFonts w:ascii="Arial" w:cs="Arial" w:eastAsia="Arial" w:hAnsi="Arial"/>
        <w:color w:val="D9DDE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80" w:before="0"/>
    </w:pPr>
    <w:r>
      <w:rPr>
        <w:rFonts w:ascii="Arial" w:cs="Arial" w:eastAsia="Arial" w:hAnsi="Arial"/>
        <w:i/>
        <w:iCs/>
        <w:color w:val="D9DDE4"/>
        <w:sz w:val="18"/>
        <w:szCs w:val="18"/>
      </w:rPr>
      <w:t xml:space="preserve">PG &amp; Hostel Rent Price Prediction — Machine Learning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B3A6B"/>
      <w:sz w:val="34"/>
      <w:szCs w:val="34"/>
    </w:rPr>
  </w:style>
  <w:style w:type="paragraph" w:styleId="Heading2">
    <w:name w:val="Heading 2"/>
    <w:basedOn w:val="Normal"/>
    <w:next w:val="Normal"/>
    <w:qFormat/>
    <w:pPr>
      <w:spacing w:after="80" w:before="22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2026-05-17T14:36:35.499Z</dcterms:created>
  <dcterms:modified xsi:type="dcterms:W3CDTF">2026-05-17T14:36:35.500Z</dcterms:modified>
</cp:coreProperties>
</file>

<file path=docProps/custom.xml><?xml version="1.0" encoding="utf-8"?>
<Properties xmlns="http://schemas.openxmlformats.org/officeDocument/2006/custom-properties" xmlns:vt="http://schemas.openxmlformats.org/officeDocument/2006/docPropsVTypes"/>
</file>