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2FE5" w:rsidRPr="0092136D" w:rsidRDefault="004C2FE5" w:rsidP="0092136D">
      <w:pPr>
        <w:jc w:val="center"/>
        <w:rPr>
          <w:sz w:val="44"/>
          <w:szCs w:val="44"/>
        </w:rPr>
      </w:pPr>
      <w:bookmarkStart w:id="0" w:name="_GoBack"/>
      <w:r w:rsidRPr="0092136D">
        <w:rPr>
          <w:sz w:val="44"/>
          <w:szCs w:val="44"/>
        </w:rPr>
        <w:t>Microservices Advantages</w:t>
      </w:r>
    </w:p>
    <w:bookmarkEnd w:id="0" w:displacedByCustomXml="next"/>
    <w:sdt>
      <w:sdtPr>
        <w:id w:val="709540467"/>
        <w:docPartObj>
          <w:docPartGallery w:val="Table of Contents"/>
          <w:docPartUnique/>
        </w:docPartObj>
      </w:sdtPr>
      <w:sdtEndPr>
        <w:rPr>
          <w:rFonts w:asciiTheme="minorHAnsi" w:eastAsiaTheme="minorHAnsi" w:hAnsiTheme="minorHAnsi" w:cstheme="minorBidi"/>
          <w:noProof/>
          <w:color w:val="auto"/>
          <w:sz w:val="22"/>
          <w:szCs w:val="22"/>
          <w:lang w:val="en-IN" w:eastAsia="en-US"/>
        </w:rPr>
      </w:sdtEndPr>
      <w:sdtContent>
        <w:p w:rsidR="007F1440" w:rsidRDefault="007F1440">
          <w:pPr>
            <w:pStyle w:val="TOCHeading"/>
          </w:pPr>
          <w:r>
            <w:t>Contents</w:t>
          </w:r>
        </w:p>
        <w:p w:rsidR="00FA3291" w:rsidRDefault="007F1440">
          <w:pPr>
            <w:pStyle w:val="TOC1"/>
            <w:tabs>
              <w:tab w:val="left" w:pos="440"/>
              <w:tab w:val="right" w:leader="dot" w:pos="9016"/>
            </w:tabs>
            <w:rPr>
              <w:rFonts w:eastAsiaTheme="minorEastAsia"/>
              <w:noProof/>
              <w:lang w:eastAsia="en-IN"/>
            </w:rPr>
          </w:pPr>
          <w:r>
            <w:fldChar w:fldCharType="begin"/>
          </w:r>
          <w:r>
            <w:instrText xml:space="preserve"> TOC \o "1-3" \h \z \u </w:instrText>
          </w:r>
          <w:r>
            <w:fldChar w:fldCharType="separate"/>
          </w:r>
          <w:hyperlink w:anchor="_Toc35527225" w:history="1">
            <w:r w:rsidR="00FA3291" w:rsidRPr="00C224F9">
              <w:rPr>
                <w:rStyle w:val="Hyperlink"/>
                <w:noProof/>
              </w:rPr>
              <w:t>1.</w:t>
            </w:r>
            <w:r w:rsidR="00FA3291">
              <w:rPr>
                <w:rFonts w:eastAsiaTheme="minorEastAsia"/>
                <w:noProof/>
                <w:lang w:eastAsia="en-IN"/>
              </w:rPr>
              <w:tab/>
            </w:r>
            <w:r w:rsidR="00FA3291" w:rsidRPr="00C224F9">
              <w:rPr>
                <w:rStyle w:val="Hyperlink"/>
                <w:noProof/>
              </w:rPr>
              <w:t>Sample Artefact Application</w:t>
            </w:r>
            <w:r w:rsidR="00FA3291">
              <w:rPr>
                <w:noProof/>
                <w:webHidden/>
              </w:rPr>
              <w:tab/>
            </w:r>
            <w:r w:rsidR="00FA3291">
              <w:rPr>
                <w:noProof/>
                <w:webHidden/>
              </w:rPr>
              <w:fldChar w:fldCharType="begin"/>
            </w:r>
            <w:r w:rsidR="00FA3291">
              <w:rPr>
                <w:noProof/>
                <w:webHidden/>
              </w:rPr>
              <w:instrText xml:space="preserve"> PAGEREF _Toc35527225 \h </w:instrText>
            </w:r>
            <w:r w:rsidR="00FA3291">
              <w:rPr>
                <w:noProof/>
                <w:webHidden/>
              </w:rPr>
            </w:r>
            <w:r w:rsidR="00FA3291">
              <w:rPr>
                <w:noProof/>
                <w:webHidden/>
              </w:rPr>
              <w:fldChar w:fldCharType="separate"/>
            </w:r>
            <w:r w:rsidR="00FA3291">
              <w:rPr>
                <w:noProof/>
                <w:webHidden/>
              </w:rPr>
              <w:t>1</w:t>
            </w:r>
            <w:r w:rsidR="00FA3291">
              <w:rPr>
                <w:noProof/>
                <w:webHidden/>
              </w:rPr>
              <w:fldChar w:fldCharType="end"/>
            </w:r>
          </w:hyperlink>
        </w:p>
        <w:p w:rsidR="00FA3291" w:rsidRDefault="00FA3291">
          <w:pPr>
            <w:pStyle w:val="TOC1"/>
            <w:tabs>
              <w:tab w:val="left" w:pos="440"/>
              <w:tab w:val="right" w:leader="dot" w:pos="9016"/>
            </w:tabs>
            <w:rPr>
              <w:rFonts w:eastAsiaTheme="minorEastAsia"/>
              <w:noProof/>
              <w:lang w:eastAsia="en-IN"/>
            </w:rPr>
          </w:pPr>
          <w:hyperlink w:anchor="_Toc35527226" w:history="1">
            <w:r w:rsidRPr="00C224F9">
              <w:rPr>
                <w:rStyle w:val="Hyperlink"/>
                <w:noProof/>
              </w:rPr>
              <w:t>2.</w:t>
            </w:r>
            <w:r>
              <w:rPr>
                <w:rFonts w:eastAsiaTheme="minorEastAsia"/>
                <w:noProof/>
                <w:lang w:eastAsia="en-IN"/>
              </w:rPr>
              <w:tab/>
            </w:r>
            <w:r w:rsidRPr="00C224F9">
              <w:rPr>
                <w:rStyle w:val="Hyperlink"/>
                <w:noProof/>
              </w:rPr>
              <w:t>Maintainability</w:t>
            </w:r>
            <w:r>
              <w:rPr>
                <w:noProof/>
                <w:webHidden/>
              </w:rPr>
              <w:tab/>
            </w:r>
            <w:r>
              <w:rPr>
                <w:noProof/>
                <w:webHidden/>
              </w:rPr>
              <w:fldChar w:fldCharType="begin"/>
            </w:r>
            <w:r>
              <w:rPr>
                <w:noProof/>
                <w:webHidden/>
              </w:rPr>
              <w:instrText xml:space="preserve"> PAGEREF _Toc35527226 \h </w:instrText>
            </w:r>
            <w:r>
              <w:rPr>
                <w:noProof/>
                <w:webHidden/>
              </w:rPr>
            </w:r>
            <w:r>
              <w:rPr>
                <w:noProof/>
                <w:webHidden/>
              </w:rPr>
              <w:fldChar w:fldCharType="separate"/>
            </w:r>
            <w:r>
              <w:rPr>
                <w:noProof/>
                <w:webHidden/>
              </w:rPr>
              <w:t>1</w:t>
            </w:r>
            <w:r>
              <w:rPr>
                <w:noProof/>
                <w:webHidden/>
              </w:rPr>
              <w:fldChar w:fldCharType="end"/>
            </w:r>
          </w:hyperlink>
        </w:p>
        <w:p w:rsidR="00FA3291" w:rsidRDefault="00FA3291">
          <w:pPr>
            <w:pStyle w:val="TOC1"/>
            <w:tabs>
              <w:tab w:val="left" w:pos="440"/>
              <w:tab w:val="right" w:leader="dot" w:pos="9016"/>
            </w:tabs>
            <w:rPr>
              <w:rFonts w:eastAsiaTheme="minorEastAsia"/>
              <w:noProof/>
              <w:lang w:eastAsia="en-IN"/>
            </w:rPr>
          </w:pPr>
          <w:hyperlink w:anchor="_Toc35527227" w:history="1">
            <w:r w:rsidRPr="00C224F9">
              <w:rPr>
                <w:rStyle w:val="Hyperlink"/>
                <w:noProof/>
              </w:rPr>
              <w:t>3.</w:t>
            </w:r>
            <w:r>
              <w:rPr>
                <w:rFonts w:eastAsiaTheme="minorEastAsia"/>
                <w:noProof/>
                <w:lang w:eastAsia="en-IN"/>
              </w:rPr>
              <w:tab/>
            </w:r>
            <w:r w:rsidRPr="00C224F9">
              <w:rPr>
                <w:rStyle w:val="Hyperlink"/>
                <w:noProof/>
              </w:rPr>
              <w:t>API Accessibility</w:t>
            </w:r>
            <w:r>
              <w:rPr>
                <w:noProof/>
                <w:webHidden/>
              </w:rPr>
              <w:tab/>
            </w:r>
            <w:r>
              <w:rPr>
                <w:noProof/>
                <w:webHidden/>
              </w:rPr>
              <w:fldChar w:fldCharType="begin"/>
            </w:r>
            <w:r>
              <w:rPr>
                <w:noProof/>
                <w:webHidden/>
              </w:rPr>
              <w:instrText xml:space="preserve"> PAGEREF _Toc35527227 \h </w:instrText>
            </w:r>
            <w:r>
              <w:rPr>
                <w:noProof/>
                <w:webHidden/>
              </w:rPr>
            </w:r>
            <w:r>
              <w:rPr>
                <w:noProof/>
                <w:webHidden/>
              </w:rPr>
              <w:fldChar w:fldCharType="separate"/>
            </w:r>
            <w:r>
              <w:rPr>
                <w:noProof/>
                <w:webHidden/>
              </w:rPr>
              <w:t>2</w:t>
            </w:r>
            <w:r>
              <w:rPr>
                <w:noProof/>
                <w:webHidden/>
              </w:rPr>
              <w:fldChar w:fldCharType="end"/>
            </w:r>
          </w:hyperlink>
        </w:p>
        <w:p w:rsidR="00FA3291" w:rsidRDefault="00FA3291">
          <w:pPr>
            <w:pStyle w:val="TOC1"/>
            <w:tabs>
              <w:tab w:val="left" w:pos="440"/>
              <w:tab w:val="right" w:leader="dot" w:pos="9016"/>
            </w:tabs>
            <w:rPr>
              <w:rFonts w:eastAsiaTheme="minorEastAsia"/>
              <w:noProof/>
              <w:lang w:eastAsia="en-IN"/>
            </w:rPr>
          </w:pPr>
          <w:hyperlink w:anchor="_Toc35527228" w:history="1">
            <w:r w:rsidRPr="00C224F9">
              <w:rPr>
                <w:rStyle w:val="Hyperlink"/>
                <w:noProof/>
              </w:rPr>
              <w:t>4.</w:t>
            </w:r>
            <w:r>
              <w:rPr>
                <w:rFonts w:eastAsiaTheme="minorEastAsia"/>
                <w:noProof/>
                <w:lang w:eastAsia="en-IN"/>
              </w:rPr>
              <w:tab/>
            </w:r>
            <w:r w:rsidRPr="00C224F9">
              <w:rPr>
                <w:rStyle w:val="Hyperlink"/>
                <w:noProof/>
              </w:rPr>
              <w:t>Garbage Collection Tuning</w:t>
            </w:r>
            <w:r>
              <w:rPr>
                <w:noProof/>
                <w:webHidden/>
              </w:rPr>
              <w:tab/>
            </w:r>
            <w:r>
              <w:rPr>
                <w:noProof/>
                <w:webHidden/>
              </w:rPr>
              <w:fldChar w:fldCharType="begin"/>
            </w:r>
            <w:r>
              <w:rPr>
                <w:noProof/>
                <w:webHidden/>
              </w:rPr>
              <w:instrText xml:space="preserve"> PAGEREF _Toc35527228 \h </w:instrText>
            </w:r>
            <w:r>
              <w:rPr>
                <w:noProof/>
                <w:webHidden/>
              </w:rPr>
            </w:r>
            <w:r>
              <w:rPr>
                <w:noProof/>
                <w:webHidden/>
              </w:rPr>
              <w:fldChar w:fldCharType="separate"/>
            </w:r>
            <w:r>
              <w:rPr>
                <w:noProof/>
                <w:webHidden/>
              </w:rPr>
              <w:t>2</w:t>
            </w:r>
            <w:r>
              <w:rPr>
                <w:noProof/>
                <w:webHidden/>
              </w:rPr>
              <w:fldChar w:fldCharType="end"/>
            </w:r>
          </w:hyperlink>
        </w:p>
        <w:p w:rsidR="00FA3291" w:rsidRDefault="00FA3291">
          <w:pPr>
            <w:pStyle w:val="TOC1"/>
            <w:tabs>
              <w:tab w:val="left" w:pos="440"/>
              <w:tab w:val="right" w:leader="dot" w:pos="9016"/>
            </w:tabs>
            <w:rPr>
              <w:rFonts w:eastAsiaTheme="minorEastAsia"/>
              <w:noProof/>
              <w:lang w:eastAsia="en-IN"/>
            </w:rPr>
          </w:pPr>
          <w:hyperlink w:anchor="_Toc35527229" w:history="1">
            <w:r w:rsidRPr="00C224F9">
              <w:rPr>
                <w:rStyle w:val="Hyperlink"/>
                <w:noProof/>
              </w:rPr>
              <w:t>5.</w:t>
            </w:r>
            <w:r>
              <w:rPr>
                <w:rFonts w:eastAsiaTheme="minorEastAsia"/>
                <w:noProof/>
                <w:lang w:eastAsia="en-IN"/>
              </w:rPr>
              <w:tab/>
            </w:r>
            <w:r w:rsidRPr="00C224F9">
              <w:rPr>
                <w:rStyle w:val="Hyperlink"/>
                <w:noProof/>
              </w:rPr>
              <w:t>Code Refactoring</w:t>
            </w:r>
            <w:r>
              <w:rPr>
                <w:noProof/>
                <w:webHidden/>
              </w:rPr>
              <w:tab/>
            </w:r>
            <w:r>
              <w:rPr>
                <w:noProof/>
                <w:webHidden/>
              </w:rPr>
              <w:fldChar w:fldCharType="begin"/>
            </w:r>
            <w:r>
              <w:rPr>
                <w:noProof/>
                <w:webHidden/>
              </w:rPr>
              <w:instrText xml:space="preserve"> PAGEREF _Toc35527229 \h </w:instrText>
            </w:r>
            <w:r>
              <w:rPr>
                <w:noProof/>
                <w:webHidden/>
              </w:rPr>
            </w:r>
            <w:r>
              <w:rPr>
                <w:noProof/>
                <w:webHidden/>
              </w:rPr>
              <w:fldChar w:fldCharType="separate"/>
            </w:r>
            <w:r>
              <w:rPr>
                <w:noProof/>
                <w:webHidden/>
              </w:rPr>
              <w:t>2</w:t>
            </w:r>
            <w:r>
              <w:rPr>
                <w:noProof/>
                <w:webHidden/>
              </w:rPr>
              <w:fldChar w:fldCharType="end"/>
            </w:r>
          </w:hyperlink>
        </w:p>
        <w:p w:rsidR="00FA3291" w:rsidRDefault="00FA3291">
          <w:pPr>
            <w:pStyle w:val="TOC1"/>
            <w:tabs>
              <w:tab w:val="left" w:pos="440"/>
              <w:tab w:val="right" w:leader="dot" w:pos="9016"/>
            </w:tabs>
            <w:rPr>
              <w:rFonts w:eastAsiaTheme="minorEastAsia"/>
              <w:noProof/>
              <w:lang w:eastAsia="en-IN"/>
            </w:rPr>
          </w:pPr>
          <w:hyperlink w:anchor="_Toc35527230" w:history="1">
            <w:r w:rsidRPr="00C224F9">
              <w:rPr>
                <w:rStyle w:val="Hyperlink"/>
                <w:noProof/>
              </w:rPr>
              <w:t>6.</w:t>
            </w:r>
            <w:r>
              <w:rPr>
                <w:rFonts w:eastAsiaTheme="minorEastAsia"/>
                <w:noProof/>
                <w:lang w:eastAsia="en-IN"/>
              </w:rPr>
              <w:tab/>
            </w:r>
            <w:r w:rsidRPr="00C224F9">
              <w:rPr>
                <w:rStyle w:val="Hyperlink"/>
                <w:noProof/>
              </w:rPr>
              <w:t>Availability</w:t>
            </w:r>
            <w:r>
              <w:rPr>
                <w:noProof/>
                <w:webHidden/>
              </w:rPr>
              <w:tab/>
            </w:r>
            <w:r>
              <w:rPr>
                <w:noProof/>
                <w:webHidden/>
              </w:rPr>
              <w:fldChar w:fldCharType="begin"/>
            </w:r>
            <w:r>
              <w:rPr>
                <w:noProof/>
                <w:webHidden/>
              </w:rPr>
              <w:instrText xml:space="preserve"> PAGEREF _Toc35527230 \h </w:instrText>
            </w:r>
            <w:r>
              <w:rPr>
                <w:noProof/>
                <w:webHidden/>
              </w:rPr>
            </w:r>
            <w:r>
              <w:rPr>
                <w:noProof/>
                <w:webHidden/>
              </w:rPr>
              <w:fldChar w:fldCharType="separate"/>
            </w:r>
            <w:r>
              <w:rPr>
                <w:noProof/>
                <w:webHidden/>
              </w:rPr>
              <w:t>2</w:t>
            </w:r>
            <w:r>
              <w:rPr>
                <w:noProof/>
                <w:webHidden/>
              </w:rPr>
              <w:fldChar w:fldCharType="end"/>
            </w:r>
          </w:hyperlink>
        </w:p>
        <w:p w:rsidR="00FA3291" w:rsidRDefault="00FA3291">
          <w:pPr>
            <w:pStyle w:val="TOC1"/>
            <w:tabs>
              <w:tab w:val="left" w:pos="440"/>
              <w:tab w:val="right" w:leader="dot" w:pos="9016"/>
            </w:tabs>
            <w:rPr>
              <w:rFonts w:eastAsiaTheme="minorEastAsia"/>
              <w:noProof/>
              <w:lang w:eastAsia="en-IN"/>
            </w:rPr>
          </w:pPr>
          <w:hyperlink w:anchor="_Toc35527231" w:history="1">
            <w:r w:rsidRPr="00C224F9">
              <w:rPr>
                <w:rStyle w:val="Hyperlink"/>
                <w:noProof/>
              </w:rPr>
              <w:t>7.</w:t>
            </w:r>
            <w:r>
              <w:rPr>
                <w:rFonts w:eastAsiaTheme="minorEastAsia"/>
                <w:noProof/>
                <w:lang w:eastAsia="en-IN"/>
              </w:rPr>
              <w:tab/>
            </w:r>
            <w:r w:rsidRPr="00C224F9">
              <w:rPr>
                <w:rStyle w:val="Hyperlink"/>
                <w:noProof/>
              </w:rPr>
              <w:t>Troubleshooting</w:t>
            </w:r>
            <w:r>
              <w:rPr>
                <w:noProof/>
                <w:webHidden/>
              </w:rPr>
              <w:tab/>
            </w:r>
            <w:r>
              <w:rPr>
                <w:noProof/>
                <w:webHidden/>
              </w:rPr>
              <w:fldChar w:fldCharType="begin"/>
            </w:r>
            <w:r>
              <w:rPr>
                <w:noProof/>
                <w:webHidden/>
              </w:rPr>
              <w:instrText xml:space="preserve"> PAGEREF _Toc35527231 \h </w:instrText>
            </w:r>
            <w:r>
              <w:rPr>
                <w:noProof/>
                <w:webHidden/>
              </w:rPr>
            </w:r>
            <w:r>
              <w:rPr>
                <w:noProof/>
                <w:webHidden/>
              </w:rPr>
              <w:fldChar w:fldCharType="separate"/>
            </w:r>
            <w:r>
              <w:rPr>
                <w:noProof/>
                <w:webHidden/>
              </w:rPr>
              <w:t>3</w:t>
            </w:r>
            <w:r>
              <w:rPr>
                <w:noProof/>
                <w:webHidden/>
              </w:rPr>
              <w:fldChar w:fldCharType="end"/>
            </w:r>
          </w:hyperlink>
        </w:p>
        <w:p w:rsidR="00FA3291" w:rsidRDefault="00FA3291">
          <w:pPr>
            <w:pStyle w:val="TOC1"/>
            <w:tabs>
              <w:tab w:val="left" w:pos="440"/>
              <w:tab w:val="right" w:leader="dot" w:pos="9016"/>
            </w:tabs>
            <w:rPr>
              <w:rFonts w:eastAsiaTheme="minorEastAsia"/>
              <w:noProof/>
              <w:lang w:eastAsia="en-IN"/>
            </w:rPr>
          </w:pPr>
          <w:hyperlink w:anchor="_Toc35527232" w:history="1">
            <w:r w:rsidRPr="00C224F9">
              <w:rPr>
                <w:rStyle w:val="Hyperlink"/>
                <w:noProof/>
              </w:rPr>
              <w:t>8.</w:t>
            </w:r>
            <w:r>
              <w:rPr>
                <w:rFonts w:eastAsiaTheme="minorEastAsia"/>
                <w:noProof/>
                <w:lang w:eastAsia="en-IN"/>
              </w:rPr>
              <w:tab/>
            </w:r>
            <w:r w:rsidRPr="00C224F9">
              <w:rPr>
                <w:rStyle w:val="Hyperlink"/>
                <w:noProof/>
              </w:rPr>
              <w:t>Security Considerations</w:t>
            </w:r>
            <w:r>
              <w:rPr>
                <w:noProof/>
                <w:webHidden/>
              </w:rPr>
              <w:tab/>
            </w:r>
            <w:r>
              <w:rPr>
                <w:noProof/>
                <w:webHidden/>
              </w:rPr>
              <w:fldChar w:fldCharType="begin"/>
            </w:r>
            <w:r>
              <w:rPr>
                <w:noProof/>
                <w:webHidden/>
              </w:rPr>
              <w:instrText xml:space="preserve"> PAGEREF _Toc35527232 \h </w:instrText>
            </w:r>
            <w:r>
              <w:rPr>
                <w:noProof/>
                <w:webHidden/>
              </w:rPr>
            </w:r>
            <w:r>
              <w:rPr>
                <w:noProof/>
                <w:webHidden/>
              </w:rPr>
              <w:fldChar w:fldCharType="separate"/>
            </w:r>
            <w:r>
              <w:rPr>
                <w:noProof/>
                <w:webHidden/>
              </w:rPr>
              <w:t>3</w:t>
            </w:r>
            <w:r>
              <w:rPr>
                <w:noProof/>
                <w:webHidden/>
              </w:rPr>
              <w:fldChar w:fldCharType="end"/>
            </w:r>
          </w:hyperlink>
        </w:p>
        <w:p w:rsidR="00FA3291" w:rsidRDefault="00FA3291">
          <w:pPr>
            <w:pStyle w:val="TOC1"/>
            <w:tabs>
              <w:tab w:val="left" w:pos="440"/>
              <w:tab w:val="right" w:leader="dot" w:pos="9016"/>
            </w:tabs>
            <w:rPr>
              <w:rFonts w:eastAsiaTheme="minorEastAsia"/>
              <w:noProof/>
              <w:lang w:eastAsia="en-IN"/>
            </w:rPr>
          </w:pPr>
          <w:hyperlink w:anchor="_Toc35527233" w:history="1">
            <w:r w:rsidRPr="00C224F9">
              <w:rPr>
                <w:rStyle w:val="Hyperlink"/>
                <w:noProof/>
              </w:rPr>
              <w:t>9.</w:t>
            </w:r>
            <w:r>
              <w:rPr>
                <w:rFonts w:eastAsiaTheme="minorEastAsia"/>
                <w:noProof/>
                <w:lang w:eastAsia="en-IN"/>
              </w:rPr>
              <w:tab/>
            </w:r>
            <w:r w:rsidRPr="00C224F9">
              <w:rPr>
                <w:rStyle w:val="Hyperlink"/>
                <w:noProof/>
              </w:rPr>
              <w:t>Load Balancing</w:t>
            </w:r>
            <w:r>
              <w:rPr>
                <w:noProof/>
                <w:webHidden/>
              </w:rPr>
              <w:tab/>
            </w:r>
            <w:r>
              <w:rPr>
                <w:noProof/>
                <w:webHidden/>
              </w:rPr>
              <w:fldChar w:fldCharType="begin"/>
            </w:r>
            <w:r>
              <w:rPr>
                <w:noProof/>
                <w:webHidden/>
              </w:rPr>
              <w:instrText xml:space="preserve"> PAGEREF _Toc35527233 \h </w:instrText>
            </w:r>
            <w:r>
              <w:rPr>
                <w:noProof/>
                <w:webHidden/>
              </w:rPr>
            </w:r>
            <w:r>
              <w:rPr>
                <w:noProof/>
                <w:webHidden/>
              </w:rPr>
              <w:fldChar w:fldCharType="separate"/>
            </w:r>
            <w:r>
              <w:rPr>
                <w:noProof/>
                <w:webHidden/>
              </w:rPr>
              <w:t>3</w:t>
            </w:r>
            <w:r>
              <w:rPr>
                <w:noProof/>
                <w:webHidden/>
              </w:rPr>
              <w:fldChar w:fldCharType="end"/>
            </w:r>
          </w:hyperlink>
        </w:p>
        <w:p w:rsidR="00FA3291" w:rsidRDefault="00FA3291">
          <w:pPr>
            <w:pStyle w:val="TOC1"/>
            <w:tabs>
              <w:tab w:val="left" w:pos="660"/>
              <w:tab w:val="right" w:leader="dot" w:pos="9016"/>
            </w:tabs>
            <w:rPr>
              <w:rFonts w:eastAsiaTheme="minorEastAsia"/>
              <w:noProof/>
              <w:lang w:eastAsia="en-IN"/>
            </w:rPr>
          </w:pPr>
          <w:hyperlink w:anchor="_Toc35527234" w:history="1">
            <w:r w:rsidRPr="00C224F9">
              <w:rPr>
                <w:rStyle w:val="Hyperlink"/>
                <w:noProof/>
              </w:rPr>
              <w:t>10.</w:t>
            </w:r>
            <w:r>
              <w:rPr>
                <w:rFonts w:eastAsiaTheme="minorEastAsia"/>
                <w:noProof/>
                <w:lang w:eastAsia="en-IN"/>
              </w:rPr>
              <w:tab/>
            </w:r>
            <w:r w:rsidRPr="00C224F9">
              <w:rPr>
                <w:rStyle w:val="Hyperlink"/>
                <w:noProof/>
              </w:rPr>
              <w:t>Error Handling</w:t>
            </w:r>
            <w:r>
              <w:rPr>
                <w:noProof/>
                <w:webHidden/>
              </w:rPr>
              <w:tab/>
            </w:r>
            <w:r>
              <w:rPr>
                <w:noProof/>
                <w:webHidden/>
              </w:rPr>
              <w:fldChar w:fldCharType="begin"/>
            </w:r>
            <w:r>
              <w:rPr>
                <w:noProof/>
                <w:webHidden/>
              </w:rPr>
              <w:instrText xml:space="preserve"> PAGEREF _Toc35527234 \h </w:instrText>
            </w:r>
            <w:r>
              <w:rPr>
                <w:noProof/>
                <w:webHidden/>
              </w:rPr>
            </w:r>
            <w:r>
              <w:rPr>
                <w:noProof/>
                <w:webHidden/>
              </w:rPr>
              <w:fldChar w:fldCharType="separate"/>
            </w:r>
            <w:r>
              <w:rPr>
                <w:noProof/>
                <w:webHidden/>
              </w:rPr>
              <w:t>3</w:t>
            </w:r>
            <w:r>
              <w:rPr>
                <w:noProof/>
                <w:webHidden/>
              </w:rPr>
              <w:fldChar w:fldCharType="end"/>
            </w:r>
          </w:hyperlink>
        </w:p>
        <w:p w:rsidR="00FA3291" w:rsidRDefault="00FA3291">
          <w:pPr>
            <w:pStyle w:val="TOC1"/>
            <w:tabs>
              <w:tab w:val="left" w:pos="660"/>
              <w:tab w:val="right" w:leader="dot" w:pos="9016"/>
            </w:tabs>
            <w:rPr>
              <w:rFonts w:eastAsiaTheme="minorEastAsia"/>
              <w:noProof/>
              <w:lang w:eastAsia="en-IN"/>
            </w:rPr>
          </w:pPr>
          <w:hyperlink w:anchor="_Toc35527235" w:history="1">
            <w:r w:rsidRPr="00C224F9">
              <w:rPr>
                <w:rStyle w:val="Hyperlink"/>
                <w:noProof/>
              </w:rPr>
              <w:t>11.</w:t>
            </w:r>
            <w:r>
              <w:rPr>
                <w:rFonts w:eastAsiaTheme="minorEastAsia"/>
                <w:noProof/>
                <w:lang w:eastAsia="en-IN"/>
              </w:rPr>
              <w:tab/>
            </w:r>
            <w:r w:rsidRPr="00C224F9">
              <w:rPr>
                <w:rStyle w:val="Hyperlink"/>
                <w:noProof/>
              </w:rPr>
              <w:t>Secured and Unsecured API for same Microservice</w:t>
            </w:r>
            <w:r>
              <w:rPr>
                <w:noProof/>
                <w:webHidden/>
              </w:rPr>
              <w:tab/>
            </w:r>
            <w:r>
              <w:rPr>
                <w:noProof/>
                <w:webHidden/>
              </w:rPr>
              <w:fldChar w:fldCharType="begin"/>
            </w:r>
            <w:r>
              <w:rPr>
                <w:noProof/>
                <w:webHidden/>
              </w:rPr>
              <w:instrText xml:space="preserve"> PAGEREF _Toc35527235 \h </w:instrText>
            </w:r>
            <w:r>
              <w:rPr>
                <w:noProof/>
                <w:webHidden/>
              </w:rPr>
            </w:r>
            <w:r>
              <w:rPr>
                <w:noProof/>
                <w:webHidden/>
              </w:rPr>
              <w:fldChar w:fldCharType="separate"/>
            </w:r>
            <w:r>
              <w:rPr>
                <w:noProof/>
                <w:webHidden/>
              </w:rPr>
              <w:t>3</w:t>
            </w:r>
            <w:r>
              <w:rPr>
                <w:noProof/>
                <w:webHidden/>
              </w:rPr>
              <w:fldChar w:fldCharType="end"/>
            </w:r>
          </w:hyperlink>
        </w:p>
        <w:p w:rsidR="007F1440" w:rsidRDefault="007F1440">
          <w:r>
            <w:rPr>
              <w:b/>
              <w:bCs/>
              <w:noProof/>
            </w:rPr>
            <w:fldChar w:fldCharType="end"/>
          </w:r>
        </w:p>
      </w:sdtContent>
    </w:sdt>
    <w:p w:rsidR="002C2A86" w:rsidRDefault="002C2A86"/>
    <w:p w:rsidR="00C75B41" w:rsidRDefault="00C75B41">
      <w:r>
        <w:br w:type="page"/>
      </w:r>
    </w:p>
    <w:p w:rsidR="002C2A86" w:rsidRDefault="00CA4FA7" w:rsidP="00CA4FA7">
      <w:pPr>
        <w:pStyle w:val="Heading1"/>
        <w:numPr>
          <w:ilvl w:val="0"/>
          <w:numId w:val="3"/>
        </w:numPr>
      </w:pPr>
      <w:bookmarkStart w:id="1" w:name="_Toc35527225"/>
      <w:r>
        <w:lastRenderedPageBreak/>
        <w:t>Sample Artefact Application</w:t>
      </w:r>
      <w:bookmarkEnd w:id="1"/>
    </w:p>
    <w:p w:rsidR="00033E63" w:rsidRDefault="00033E63" w:rsidP="00603C0F">
      <w:pPr>
        <w:pStyle w:val="ListParagraph"/>
      </w:pPr>
      <w:r>
        <w:t xml:space="preserve">Consider an artefact application which has several modules.  Customer Registration, Order, Invoice, Tracker, Administrator, Supplier Registration, Complaint Resolver, Artefact Maintainer, Artefact </w:t>
      </w:r>
      <w:r w:rsidR="00BA296D">
        <w:t>Selector</w:t>
      </w:r>
      <w:r>
        <w:t xml:space="preserve">, </w:t>
      </w:r>
      <w:r w:rsidR="00BA296D">
        <w:t xml:space="preserve">Forgot Password, Customer Login, Supplier Login, </w:t>
      </w:r>
      <w:r>
        <w:t>etc...</w:t>
      </w:r>
    </w:p>
    <w:p w:rsidR="00BA296D" w:rsidRDefault="00BA296D" w:rsidP="00603C0F">
      <w:pPr>
        <w:pStyle w:val="ListParagraph"/>
      </w:pPr>
      <w:r>
        <w:t>For Registration and Forgot Password the application sends OTP to Customer and Supplier. For Admin and Supplier Login application has MFA.  MFA criteria are different for Admin and Supplier.</w:t>
      </w:r>
    </w:p>
    <w:p w:rsidR="00693670" w:rsidRDefault="004C2FE5" w:rsidP="007F1440">
      <w:pPr>
        <w:pStyle w:val="Heading1"/>
        <w:numPr>
          <w:ilvl w:val="0"/>
          <w:numId w:val="3"/>
        </w:numPr>
      </w:pPr>
      <w:bookmarkStart w:id="2" w:name="_Toc35527226"/>
      <w:r w:rsidRPr="004C2FE5">
        <w:t>Maintainability</w:t>
      </w:r>
      <w:bookmarkEnd w:id="2"/>
    </w:p>
    <w:p w:rsidR="004C2FE5" w:rsidRDefault="00C02355" w:rsidP="004C2FE5">
      <w:pPr>
        <w:pStyle w:val="ListParagraph"/>
      </w:pPr>
      <w:r>
        <w:t>Every module has some constants those are defined through properties file.  Every microservice can contain its properties only in one file.</w:t>
      </w:r>
    </w:p>
    <w:p w:rsidR="00C02355" w:rsidRDefault="00C02355" w:rsidP="004C2FE5">
      <w:pPr>
        <w:pStyle w:val="ListParagraph"/>
      </w:pPr>
    </w:p>
    <w:p w:rsidR="00C02355" w:rsidRDefault="00C02355" w:rsidP="004C2FE5">
      <w:pPr>
        <w:pStyle w:val="ListParagraph"/>
      </w:pPr>
      <w:r>
        <w:t xml:space="preserve">However, in monolithic application the properties may be consolidated in one file or different file per module.  </w:t>
      </w:r>
    </w:p>
    <w:p w:rsidR="00C02355" w:rsidRDefault="00C02355" w:rsidP="004C2FE5">
      <w:pPr>
        <w:pStyle w:val="ListParagraph"/>
      </w:pPr>
      <w:r>
        <w:t>If maintained in one file then file size becomes big.</w:t>
      </w:r>
    </w:p>
    <w:p w:rsidR="00C02355" w:rsidRDefault="00C02355" w:rsidP="004C2FE5">
      <w:pPr>
        <w:pStyle w:val="ListParagraph"/>
      </w:pPr>
      <w:r>
        <w:t xml:space="preserve">If maintained in different files then </w:t>
      </w:r>
      <w:r w:rsidR="001759F3">
        <w:t>number of files is</w:t>
      </w:r>
      <w:r>
        <w:t xml:space="preserve"> big.</w:t>
      </w:r>
    </w:p>
    <w:p w:rsidR="004C2FE5" w:rsidRDefault="004C2FE5" w:rsidP="007F1440">
      <w:pPr>
        <w:pStyle w:val="Heading1"/>
        <w:numPr>
          <w:ilvl w:val="0"/>
          <w:numId w:val="3"/>
        </w:numPr>
      </w:pPr>
      <w:bookmarkStart w:id="3" w:name="_Toc35527227"/>
      <w:r>
        <w:t>API Accessibility</w:t>
      </w:r>
      <w:bookmarkEnd w:id="3"/>
    </w:p>
    <w:p w:rsidR="004C2FE5" w:rsidRDefault="006F7A95" w:rsidP="004C2FE5">
      <w:pPr>
        <w:pStyle w:val="ListParagraph"/>
      </w:pPr>
      <w:r>
        <w:t>Micro</w:t>
      </w:r>
      <w:r w:rsidR="007A2B30">
        <w:t>s</w:t>
      </w:r>
      <w:r>
        <w:t>ervices</w:t>
      </w:r>
      <w:r w:rsidR="00D05DD2">
        <w:t xml:space="preserve"> are generally exposed via REST APIs.  The contract of APIs is same irrespective of client (Other </w:t>
      </w:r>
      <w:r>
        <w:t>Micro</w:t>
      </w:r>
      <w:r w:rsidR="00EA2F75">
        <w:t>s</w:t>
      </w:r>
      <w:r>
        <w:t>ervices</w:t>
      </w:r>
      <w:r w:rsidR="00D05DD2">
        <w:t xml:space="preserve">/ External Clients).  This helps in maintaining uniformity in API </w:t>
      </w:r>
      <w:r w:rsidR="00D019BD">
        <w:t>access</w:t>
      </w:r>
      <w:r w:rsidR="00254E3F">
        <w:t>ibility</w:t>
      </w:r>
      <w:r w:rsidR="00D05DD2">
        <w:t>.</w:t>
      </w:r>
    </w:p>
    <w:p w:rsidR="00D240E8" w:rsidRDefault="00D019BD" w:rsidP="004C2FE5">
      <w:pPr>
        <w:pStyle w:val="ListParagraph"/>
      </w:pPr>
      <w:r>
        <w:t xml:space="preserve">For example, say a microservice sends OTP for various activities.  Say, this OTP is required for various activities such as </w:t>
      </w:r>
    </w:p>
    <w:p w:rsidR="00D240E8" w:rsidRDefault="00D240E8" w:rsidP="00D240E8">
      <w:pPr>
        <w:pStyle w:val="ListParagraph"/>
        <w:numPr>
          <w:ilvl w:val="0"/>
          <w:numId w:val="2"/>
        </w:numPr>
      </w:pPr>
      <w:r>
        <w:t>New User R</w:t>
      </w:r>
      <w:r w:rsidR="00D019BD">
        <w:t>egistration</w:t>
      </w:r>
    </w:p>
    <w:p w:rsidR="00D240E8" w:rsidRDefault="00D240E8" w:rsidP="00D240E8">
      <w:pPr>
        <w:pStyle w:val="ListParagraph"/>
        <w:numPr>
          <w:ilvl w:val="0"/>
          <w:numId w:val="2"/>
        </w:numPr>
      </w:pPr>
      <w:r>
        <w:t>Existing User F</w:t>
      </w:r>
      <w:r w:rsidR="00D019BD">
        <w:t xml:space="preserve">orgot </w:t>
      </w:r>
      <w:r>
        <w:t>Password</w:t>
      </w:r>
    </w:p>
    <w:p w:rsidR="00D240E8" w:rsidRDefault="00D240E8" w:rsidP="00D240E8">
      <w:pPr>
        <w:pStyle w:val="ListParagraph"/>
        <w:numPr>
          <w:ilvl w:val="0"/>
          <w:numId w:val="2"/>
        </w:numPr>
      </w:pPr>
      <w:r>
        <w:t>End User Clicks on a link to resend OTP</w:t>
      </w:r>
      <w:r w:rsidR="00D019BD">
        <w:t>.</w:t>
      </w:r>
    </w:p>
    <w:p w:rsidR="00D019BD" w:rsidRDefault="00D019BD" w:rsidP="00D240E8">
      <w:pPr>
        <w:ind w:left="720"/>
      </w:pPr>
      <w:r>
        <w:t xml:space="preserve">In every </w:t>
      </w:r>
      <w:r w:rsidR="00D240E8">
        <w:t>scenario</w:t>
      </w:r>
      <w:r>
        <w:t xml:space="preserve"> the contract </w:t>
      </w:r>
      <w:r w:rsidR="0073291D">
        <w:t>uniformity can be maintained</w:t>
      </w:r>
      <w:r>
        <w:t>.</w:t>
      </w:r>
    </w:p>
    <w:p w:rsidR="004C2FE5" w:rsidRDefault="004C2FE5" w:rsidP="004150DC">
      <w:pPr>
        <w:pStyle w:val="Heading1"/>
        <w:numPr>
          <w:ilvl w:val="0"/>
          <w:numId w:val="3"/>
        </w:numPr>
      </w:pPr>
      <w:bookmarkStart w:id="4" w:name="_Toc35527228"/>
      <w:r>
        <w:t>Garbage Collection Tuning</w:t>
      </w:r>
      <w:bookmarkEnd w:id="4"/>
    </w:p>
    <w:p w:rsidR="008B52E5" w:rsidRDefault="008B52E5" w:rsidP="008B52E5">
      <w:pPr>
        <w:pStyle w:val="ListParagraph"/>
      </w:pPr>
      <w:r>
        <w:t xml:space="preserve">Consider Order module has more concurrent (10000) users than Administrator module (100).  Memory requirement for both modules will be different.  Similarly GC algorithm and its tuning may also differ and will be </w:t>
      </w:r>
      <w:r w:rsidR="0014047E">
        <w:t xml:space="preserve">focused </w:t>
      </w:r>
      <w:r>
        <w:t>specific to the particular Microservice.</w:t>
      </w:r>
      <w:r w:rsidR="0014047E">
        <w:t xml:space="preserve"> </w:t>
      </w:r>
    </w:p>
    <w:p w:rsidR="008B52E5" w:rsidRDefault="008B52E5" w:rsidP="004C2FE5">
      <w:pPr>
        <w:pStyle w:val="ListParagraph"/>
      </w:pPr>
    </w:p>
    <w:p w:rsidR="005443B5" w:rsidRDefault="005443B5" w:rsidP="004C2FE5">
      <w:pPr>
        <w:pStyle w:val="ListParagraph"/>
      </w:pPr>
      <w:r>
        <w:t>The above note can be considered for every module.</w:t>
      </w:r>
    </w:p>
    <w:p w:rsidR="005443B5" w:rsidRDefault="005443B5" w:rsidP="004C2FE5">
      <w:pPr>
        <w:pStyle w:val="ListParagraph"/>
      </w:pPr>
    </w:p>
    <w:p w:rsidR="008B52E5" w:rsidRDefault="008B52E5" w:rsidP="004C2FE5">
      <w:pPr>
        <w:pStyle w:val="ListParagraph"/>
      </w:pPr>
      <w:r>
        <w:t xml:space="preserve">However, </w:t>
      </w:r>
      <w:r w:rsidR="005443B5">
        <w:t>combining all modules in a monolithic application will accumulate the concurrent users and memory requirements.  Also, GC tuning will have to consider each and every aspect of the application.</w:t>
      </w:r>
    </w:p>
    <w:p w:rsidR="004C2FE5" w:rsidRDefault="004C2FE5" w:rsidP="004150DC">
      <w:pPr>
        <w:pStyle w:val="Heading1"/>
        <w:numPr>
          <w:ilvl w:val="0"/>
          <w:numId w:val="3"/>
        </w:numPr>
      </w:pPr>
      <w:bookmarkStart w:id="5" w:name="_Toc35527229"/>
      <w:r>
        <w:lastRenderedPageBreak/>
        <w:t>Code Refactoring</w:t>
      </w:r>
      <w:bookmarkEnd w:id="5"/>
    </w:p>
    <w:p w:rsidR="007C02C8" w:rsidRDefault="00D76349" w:rsidP="007C02C8">
      <w:pPr>
        <w:pStyle w:val="ListParagraph"/>
      </w:pPr>
      <w:r>
        <w:t xml:space="preserve">Consider that code </w:t>
      </w:r>
      <w:r w:rsidR="00470D7E">
        <w:t>is</w:t>
      </w:r>
      <w:r>
        <w:t xml:space="preserve"> refactored </w:t>
      </w:r>
      <w:r w:rsidR="00470D7E">
        <w:t>specific to</w:t>
      </w:r>
      <w:r>
        <w:t xml:space="preserve"> Supplier Login microservice.  Hence, only </w:t>
      </w:r>
      <w:r w:rsidR="00470D7E">
        <w:t>Supplier Login</w:t>
      </w:r>
      <w:r>
        <w:t xml:space="preserve"> microservice has to be tested.  Other microservices (specifically Customer and Admin Login) need not to be rested.</w:t>
      </w:r>
    </w:p>
    <w:p w:rsidR="00D76349" w:rsidRDefault="00D76349" w:rsidP="007C02C8">
      <w:pPr>
        <w:pStyle w:val="ListParagraph"/>
      </w:pPr>
    </w:p>
    <w:p w:rsidR="00D76349" w:rsidRDefault="00D76349" w:rsidP="007C02C8">
      <w:pPr>
        <w:pStyle w:val="ListParagraph"/>
      </w:pPr>
      <w:r>
        <w:t>However, if code under the Jar that included in above three microservices is modified then all three microservices will have to be tested.</w:t>
      </w:r>
    </w:p>
    <w:p w:rsidR="00EF73D9" w:rsidRDefault="00EF73D9" w:rsidP="007C02C8">
      <w:pPr>
        <w:pStyle w:val="ListParagraph"/>
      </w:pPr>
    </w:p>
    <w:p w:rsidR="00EF73D9" w:rsidRDefault="00EF73D9" w:rsidP="007C02C8">
      <w:pPr>
        <w:pStyle w:val="ListParagraph"/>
      </w:pPr>
      <w:r>
        <w:t>The same stands true for the Jar that is included in all microservices.</w:t>
      </w:r>
    </w:p>
    <w:p w:rsidR="004C2FE5" w:rsidRDefault="004C2FE5" w:rsidP="004150DC">
      <w:pPr>
        <w:pStyle w:val="Heading1"/>
        <w:numPr>
          <w:ilvl w:val="0"/>
          <w:numId w:val="3"/>
        </w:numPr>
      </w:pPr>
      <w:bookmarkStart w:id="6" w:name="_Toc35527230"/>
      <w:r>
        <w:t>Availability</w:t>
      </w:r>
      <w:bookmarkEnd w:id="6"/>
    </w:p>
    <w:p w:rsidR="004C2FE5" w:rsidRDefault="00470D7E" w:rsidP="004C2FE5">
      <w:pPr>
        <w:pStyle w:val="ListParagraph"/>
      </w:pPr>
      <w:r>
        <w:t>Say, the application is available in various parts of the country.  Hence, the application is deployed in various zones.</w:t>
      </w:r>
    </w:p>
    <w:p w:rsidR="00470D7E" w:rsidRDefault="00470D7E" w:rsidP="004C2FE5">
      <w:pPr>
        <w:pStyle w:val="ListParagraph"/>
      </w:pPr>
    </w:p>
    <w:p w:rsidR="00470D7E" w:rsidRDefault="00470D7E" w:rsidP="004C2FE5">
      <w:pPr>
        <w:pStyle w:val="ListParagraph"/>
      </w:pPr>
      <w:r>
        <w:t>The availability requirement of Order microservice and Admin microservice may differ w.r.t. every zone.</w:t>
      </w:r>
      <w:r w:rsidR="008453B0">
        <w:t xml:space="preserve">  The requirements vary w.r.t. number of concurrent users.  Hence, in </w:t>
      </w:r>
      <w:r w:rsidR="00C13102">
        <w:t>different zones different modules may be scaled down and scaled up w.r.t. requirement.</w:t>
      </w:r>
    </w:p>
    <w:p w:rsidR="00470D7E" w:rsidRDefault="00470D7E" w:rsidP="004C2FE5">
      <w:pPr>
        <w:pStyle w:val="ListParagraph"/>
      </w:pPr>
    </w:p>
    <w:p w:rsidR="001E3442" w:rsidRDefault="001E3442" w:rsidP="004C2FE5">
      <w:pPr>
        <w:pStyle w:val="ListParagraph"/>
      </w:pPr>
      <w:r>
        <w:t>In few zones the only one node of Administrator module may be sufficient in non-peak hours.</w:t>
      </w:r>
    </w:p>
    <w:p w:rsidR="001E3442" w:rsidRDefault="001E3442" w:rsidP="004C2FE5">
      <w:pPr>
        <w:pStyle w:val="ListParagraph"/>
      </w:pPr>
    </w:p>
    <w:p w:rsidR="00C624A6" w:rsidRDefault="00C624A6" w:rsidP="004C2FE5">
      <w:pPr>
        <w:pStyle w:val="ListParagraph"/>
      </w:pPr>
      <w:r>
        <w:t>However, if all modules are combined in a monolithic application then scaling may vary.  Reaso</w:t>
      </w:r>
      <w:r w:rsidR="001815AF">
        <w:t>n is number of concurrent users for all modules.</w:t>
      </w:r>
    </w:p>
    <w:p w:rsidR="004C2FE5" w:rsidRDefault="004C2FE5" w:rsidP="004150DC">
      <w:pPr>
        <w:pStyle w:val="Heading1"/>
        <w:numPr>
          <w:ilvl w:val="0"/>
          <w:numId w:val="3"/>
        </w:numPr>
      </w:pPr>
      <w:bookmarkStart w:id="7" w:name="_Toc35527231"/>
      <w:r>
        <w:t>Troubleshooting</w:t>
      </w:r>
      <w:bookmarkEnd w:id="7"/>
    </w:p>
    <w:p w:rsidR="00D05DD2" w:rsidRDefault="00A12181" w:rsidP="00D05DD2">
      <w:pPr>
        <w:pStyle w:val="ListParagraph"/>
      </w:pPr>
      <w:r>
        <w:t>In case of any issues the troubleshooting process is focused on the particular microservice.</w:t>
      </w:r>
    </w:p>
    <w:p w:rsidR="00A12181" w:rsidRDefault="00A12181" w:rsidP="00D05DD2">
      <w:pPr>
        <w:pStyle w:val="ListParagraph"/>
      </w:pPr>
    </w:p>
    <w:p w:rsidR="00A12181" w:rsidRDefault="00A12181" w:rsidP="00D05DD2">
      <w:pPr>
        <w:pStyle w:val="ListParagraph"/>
      </w:pPr>
      <w:r>
        <w:t>However, in monolithic application the testing may need to be carried on entire application.</w:t>
      </w:r>
    </w:p>
    <w:p w:rsidR="00D05DD2" w:rsidRDefault="00D05DD2" w:rsidP="004150DC">
      <w:pPr>
        <w:pStyle w:val="Heading1"/>
        <w:numPr>
          <w:ilvl w:val="0"/>
          <w:numId w:val="3"/>
        </w:numPr>
      </w:pPr>
      <w:bookmarkStart w:id="8" w:name="_Toc35527232"/>
      <w:r>
        <w:t>Security Considerations</w:t>
      </w:r>
      <w:bookmarkEnd w:id="8"/>
    </w:p>
    <w:p w:rsidR="006C7CBD" w:rsidRDefault="006C7CBD" w:rsidP="006C7CBD">
      <w:pPr>
        <w:pStyle w:val="ListParagraph"/>
      </w:pPr>
      <w:r>
        <w:t>Consider that every microservice is secured with JWT token.  However, the Supplier and Admin Login modules have different MFA for login process.</w:t>
      </w:r>
    </w:p>
    <w:p w:rsidR="006C7CBD" w:rsidRDefault="006C7CBD" w:rsidP="006C7CBD">
      <w:pPr>
        <w:pStyle w:val="ListParagraph"/>
      </w:pPr>
    </w:p>
    <w:p w:rsidR="006C7CBD" w:rsidRDefault="006C7CBD" w:rsidP="006C7CBD">
      <w:pPr>
        <w:pStyle w:val="ListParagraph"/>
      </w:pPr>
      <w:r>
        <w:t>Hence, the MFA functionality will be added only for those microservices and not for others.</w:t>
      </w:r>
      <w:r w:rsidR="00522B64">
        <w:t xml:space="preserve">  This way the configuration is restricted to only those microservices.</w:t>
      </w:r>
    </w:p>
    <w:p w:rsidR="00230D0B" w:rsidRDefault="00006C66" w:rsidP="004150DC">
      <w:pPr>
        <w:pStyle w:val="Heading1"/>
        <w:numPr>
          <w:ilvl w:val="0"/>
          <w:numId w:val="3"/>
        </w:numPr>
      </w:pPr>
      <w:bookmarkStart w:id="9" w:name="_Toc35527233"/>
      <w:r>
        <w:t>Load Balancing</w:t>
      </w:r>
      <w:bookmarkEnd w:id="9"/>
    </w:p>
    <w:p w:rsidR="00230D0B" w:rsidRDefault="00230D0B" w:rsidP="00230D0B">
      <w:pPr>
        <w:pStyle w:val="ListParagraph"/>
      </w:pPr>
      <w:r>
        <w:t>The load balancer algorithm may differ with respect to different microservice.</w:t>
      </w:r>
    </w:p>
    <w:p w:rsidR="008D4A65" w:rsidRDefault="008D4A65" w:rsidP="00230D0B">
      <w:pPr>
        <w:pStyle w:val="ListParagraph"/>
      </w:pPr>
    </w:p>
    <w:p w:rsidR="008D4A65" w:rsidRDefault="008D4A65" w:rsidP="00230D0B">
      <w:pPr>
        <w:pStyle w:val="ListParagraph"/>
      </w:pPr>
      <w:r>
        <w:t>In monolithic application there is no chance to change load balancer algorithm with respect to every module.</w:t>
      </w:r>
    </w:p>
    <w:p w:rsidR="0090138A" w:rsidRDefault="0090138A" w:rsidP="004150DC">
      <w:pPr>
        <w:pStyle w:val="Heading1"/>
        <w:numPr>
          <w:ilvl w:val="0"/>
          <w:numId w:val="3"/>
        </w:numPr>
      </w:pPr>
      <w:bookmarkStart w:id="10" w:name="_Toc35527234"/>
      <w:r>
        <w:lastRenderedPageBreak/>
        <w:t>Error Handling</w:t>
      </w:r>
      <w:bookmarkEnd w:id="10"/>
    </w:p>
    <w:p w:rsidR="0090138A" w:rsidRDefault="0090138A" w:rsidP="0090138A">
      <w:pPr>
        <w:pStyle w:val="ListParagraph"/>
      </w:pPr>
      <w:r>
        <w:t>Say if Order microservice invokes invoice microservice.  However, invoice microservice becomes unresponsive or does not return in stipulated time.  In this case Circuit Breaker pattern can help to show user understandable message.</w:t>
      </w:r>
    </w:p>
    <w:p w:rsidR="003B4EFF" w:rsidRDefault="003B4EFF" w:rsidP="0090138A">
      <w:pPr>
        <w:pStyle w:val="ListParagraph"/>
      </w:pPr>
    </w:p>
    <w:p w:rsidR="0090138A" w:rsidRDefault="0090138A" w:rsidP="0090138A">
      <w:pPr>
        <w:pStyle w:val="ListParagraph"/>
      </w:pPr>
      <w:r>
        <w:t>However, in a monolithic application because of synchronous calls the delay cannot be handled.</w:t>
      </w:r>
    </w:p>
    <w:p w:rsidR="00787DC6" w:rsidRDefault="00787DC6" w:rsidP="004150DC">
      <w:pPr>
        <w:pStyle w:val="Heading1"/>
        <w:numPr>
          <w:ilvl w:val="0"/>
          <w:numId w:val="3"/>
        </w:numPr>
      </w:pPr>
      <w:bookmarkStart w:id="11" w:name="_Toc35527235"/>
      <w:r>
        <w:t>Secured and Unsecured API for same Microservice</w:t>
      </w:r>
      <w:bookmarkEnd w:id="11"/>
    </w:p>
    <w:p w:rsidR="00787DC6" w:rsidRDefault="00787DC6" w:rsidP="00787DC6">
      <w:pPr>
        <w:pStyle w:val="ListParagraph"/>
      </w:pPr>
      <w:r>
        <w:t xml:space="preserve">Consider </w:t>
      </w:r>
      <w:r w:rsidRPr="00787DC6">
        <w:rPr>
          <w:b/>
        </w:rPr>
        <w:t>Artefact Selector</w:t>
      </w:r>
      <w:r>
        <w:t xml:space="preserve"> microservice.  This can be available for guests and logged in users.  For Guest users the API is unsecured and can be served via different nodes.</w:t>
      </w:r>
    </w:p>
    <w:p w:rsidR="00787DC6" w:rsidRDefault="00787DC6" w:rsidP="00D5126C"/>
    <w:p w:rsidR="004C2FE5" w:rsidRDefault="004C2FE5"/>
    <w:sectPr w:rsidR="004C2F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A72702"/>
    <w:multiLevelType w:val="hybridMultilevel"/>
    <w:tmpl w:val="B7909E14"/>
    <w:lvl w:ilvl="0" w:tplc="5448E3F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1D822957"/>
    <w:multiLevelType w:val="hybridMultilevel"/>
    <w:tmpl w:val="CB7262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43B4EB0"/>
    <w:multiLevelType w:val="hybridMultilevel"/>
    <w:tmpl w:val="165E53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2FE5"/>
    <w:rsid w:val="000059DD"/>
    <w:rsid w:val="00006C66"/>
    <w:rsid w:val="00033E63"/>
    <w:rsid w:val="000B2B76"/>
    <w:rsid w:val="000B7060"/>
    <w:rsid w:val="0014047E"/>
    <w:rsid w:val="001759F3"/>
    <w:rsid w:val="001815AF"/>
    <w:rsid w:val="001E3442"/>
    <w:rsid w:val="00230D0B"/>
    <w:rsid w:val="00251B4B"/>
    <w:rsid w:val="00254E0B"/>
    <w:rsid w:val="00254E3F"/>
    <w:rsid w:val="002C2A86"/>
    <w:rsid w:val="003B4EFF"/>
    <w:rsid w:val="004150DC"/>
    <w:rsid w:val="00470D7E"/>
    <w:rsid w:val="004C10BF"/>
    <w:rsid w:val="004C2FE5"/>
    <w:rsid w:val="00521871"/>
    <w:rsid w:val="00522B64"/>
    <w:rsid w:val="005443B5"/>
    <w:rsid w:val="005B1459"/>
    <w:rsid w:val="00603C0F"/>
    <w:rsid w:val="00693670"/>
    <w:rsid w:val="006C7CBD"/>
    <w:rsid w:val="006F7A95"/>
    <w:rsid w:val="0073291D"/>
    <w:rsid w:val="00787DC6"/>
    <w:rsid w:val="007A2B30"/>
    <w:rsid w:val="007C02C8"/>
    <w:rsid w:val="007F1440"/>
    <w:rsid w:val="008453B0"/>
    <w:rsid w:val="008B52E5"/>
    <w:rsid w:val="008D4A65"/>
    <w:rsid w:val="0090138A"/>
    <w:rsid w:val="0092136D"/>
    <w:rsid w:val="00961B96"/>
    <w:rsid w:val="00963A5B"/>
    <w:rsid w:val="009936F9"/>
    <w:rsid w:val="009E2945"/>
    <w:rsid w:val="00A12181"/>
    <w:rsid w:val="00BA296D"/>
    <w:rsid w:val="00BC377B"/>
    <w:rsid w:val="00C02355"/>
    <w:rsid w:val="00C13102"/>
    <w:rsid w:val="00C52F7A"/>
    <w:rsid w:val="00C624A6"/>
    <w:rsid w:val="00C7081D"/>
    <w:rsid w:val="00C75B41"/>
    <w:rsid w:val="00C84A81"/>
    <w:rsid w:val="00CA4FA7"/>
    <w:rsid w:val="00D019BD"/>
    <w:rsid w:val="00D05DD2"/>
    <w:rsid w:val="00D240E8"/>
    <w:rsid w:val="00D5126C"/>
    <w:rsid w:val="00D76349"/>
    <w:rsid w:val="00DE4C2C"/>
    <w:rsid w:val="00E33E78"/>
    <w:rsid w:val="00EA2F75"/>
    <w:rsid w:val="00EF73D9"/>
    <w:rsid w:val="00FA3291"/>
    <w:rsid w:val="00FA73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14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FE5"/>
    <w:pPr>
      <w:ind w:left="720"/>
      <w:contextualSpacing/>
    </w:pPr>
  </w:style>
  <w:style w:type="character" w:customStyle="1" w:styleId="Heading1Char">
    <w:name w:val="Heading 1 Char"/>
    <w:basedOn w:val="DefaultParagraphFont"/>
    <w:link w:val="Heading1"/>
    <w:uiPriority w:val="9"/>
    <w:rsid w:val="007F144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F1440"/>
    <w:pPr>
      <w:outlineLvl w:val="9"/>
    </w:pPr>
    <w:rPr>
      <w:lang w:val="en-US" w:eastAsia="ja-JP"/>
    </w:rPr>
  </w:style>
  <w:style w:type="paragraph" w:styleId="BalloonText">
    <w:name w:val="Balloon Text"/>
    <w:basedOn w:val="Normal"/>
    <w:link w:val="BalloonTextChar"/>
    <w:uiPriority w:val="99"/>
    <w:semiHidden/>
    <w:unhideWhenUsed/>
    <w:rsid w:val="007F14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1440"/>
    <w:rPr>
      <w:rFonts w:ascii="Tahoma" w:hAnsi="Tahoma" w:cs="Tahoma"/>
      <w:sz w:val="16"/>
      <w:szCs w:val="16"/>
    </w:rPr>
  </w:style>
  <w:style w:type="paragraph" w:styleId="TOC1">
    <w:name w:val="toc 1"/>
    <w:basedOn w:val="Normal"/>
    <w:next w:val="Normal"/>
    <w:autoRedefine/>
    <w:uiPriority w:val="39"/>
    <w:unhideWhenUsed/>
    <w:rsid w:val="004150DC"/>
    <w:pPr>
      <w:spacing w:after="100"/>
    </w:pPr>
  </w:style>
  <w:style w:type="character" w:styleId="Hyperlink">
    <w:name w:val="Hyperlink"/>
    <w:basedOn w:val="DefaultParagraphFont"/>
    <w:uiPriority w:val="99"/>
    <w:unhideWhenUsed/>
    <w:rsid w:val="004150D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14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FE5"/>
    <w:pPr>
      <w:ind w:left="720"/>
      <w:contextualSpacing/>
    </w:pPr>
  </w:style>
  <w:style w:type="character" w:customStyle="1" w:styleId="Heading1Char">
    <w:name w:val="Heading 1 Char"/>
    <w:basedOn w:val="DefaultParagraphFont"/>
    <w:link w:val="Heading1"/>
    <w:uiPriority w:val="9"/>
    <w:rsid w:val="007F144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F1440"/>
    <w:pPr>
      <w:outlineLvl w:val="9"/>
    </w:pPr>
    <w:rPr>
      <w:lang w:val="en-US" w:eastAsia="ja-JP"/>
    </w:rPr>
  </w:style>
  <w:style w:type="paragraph" w:styleId="BalloonText">
    <w:name w:val="Balloon Text"/>
    <w:basedOn w:val="Normal"/>
    <w:link w:val="BalloonTextChar"/>
    <w:uiPriority w:val="99"/>
    <w:semiHidden/>
    <w:unhideWhenUsed/>
    <w:rsid w:val="007F14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1440"/>
    <w:rPr>
      <w:rFonts w:ascii="Tahoma" w:hAnsi="Tahoma" w:cs="Tahoma"/>
      <w:sz w:val="16"/>
      <w:szCs w:val="16"/>
    </w:rPr>
  </w:style>
  <w:style w:type="paragraph" w:styleId="TOC1">
    <w:name w:val="toc 1"/>
    <w:basedOn w:val="Normal"/>
    <w:next w:val="Normal"/>
    <w:autoRedefine/>
    <w:uiPriority w:val="39"/>
    <w:unhideWhenUsed/>
    <w:rsid w:val="004150DC"/>
    <w:pPr>
      <w:spacing w:after="100"/>
    </w:pPr>
  </w:style>
  <w:style w:type="character" w:styleId="Hyperlink">
    <w:name w:val="Hyperlink"/>
    <w:basedOn w:val="DefaultParagraphFont"/>
    <w:uiPriority w:val="99"/>
    <w:unhideWhenUsed/>
    <w:rsid w:val="004150D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12CD57-A859-4A1A-B943-E7AC7EBF8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840</TotalTime>
  <Pages>4</Pages>
  <Words>796</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 Vakil</dc:creator>
  <cp:lastModifiedBy>Nikhil Vakil</cp:lastModifiedBy>
  <cp:revision>64</cp:revision>
  <dcterms:created xsi:type="dcterms:W3CDTF">2020-03-18T08:20:00Z</dcterms:created>
  <dcterms:modified xsi:type="dcterms:W3CDTF">2020-03-19T10:51:00Z</dcterms:modified>
</cp:coreProperties>
</file>