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129FF" w:rsidRPr="00062E1C" w14:paraId="57B8DD91" w14:textId="77777777" w:rsidTr="00D44DA6">
        <w:tc>
          <w:tcPr>
            <w:tcW w:w="2263" w:type="dxa"/>
          </w:tcPr>
          <w:p w14:paraId="31FED7BB" w14:textId="4818561E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18A6F2AF" w14:textId="21F5B09A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129FF">
              <w:rPr>
                <w:rFonts w:ascii="Cambria" w:hAnsi="Cambria"/>
                <w:b/>
                <w:bCs/>
              </w:rPr>
              <w:t>DASHBOARD DESIGNING</w:t>
            </w:r>
          </w:p>
        </w:tc>
      </w:tr>
      <w:tr w:rsidR="003E47F8" w:rsidRPr="00062E1C" w14:paraId="70B6C71E" w14:textId="77777777" w:rsidTr="00D44DA6">
        <w:tc>
          <w:tcPr>
            <w:tcW w:w="2263" w:type="dxa"/>
          </w:tcPr>
          <w:p w14:paraId="6D2308E2" w14:textId="14A7CABB" w:rsidR="003E47F8" w:rsidRPr="00062E1C" w:rsidRDefault="003E47F8" w:rsidP="00D44DA6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Roll No: 23BAD078</w:t>
            </w:r>
          </w:p>
        </w:tc>
        <w:tc>
          <w:tcPr>
            <w:tcW w:w="6753" w:type="dxa"/>
            <w:vMerge/>
          </w:tcPr>
          <w:p w14:paraId="7418A675" w14:textId="77777777" w:rsidR="003E47F8" w:rsidRPr="000129FF" w:rsidRDefault="003E47F8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0129FF" w:rsidRPr="00062E1C" w14:paraId="6F71D87E" w14:textId="77777777" w:rsidTr="00D44DA6">
        <w:tc>
          <w:tcPr>
            <w:tcW w:w="2263" w:type="dxa"/>
          </w:tcPr>
          <w:p w14:paraId="6A18F424" w14:textId="43026118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A5AFB91" w14:textId="77777777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7D8B4C69" w14:textId="77777777" w:rsidR="000129FF" w:rsidRPr="00062E1C" w:rsidRDefault="000129FF" w:rsidP="000129FF">
      <w:pPr>
        <w:spacing w:after="0" w:line="240" w:lineRule="auto"/>
        <w:rPr>
          <w:rFonts w:ascii="Cambria" w:hAnsi="Cambria"/>
        </w:rPr>
      </w:pPr>
    </w:p>
    <w:p w14:paraId="63FF550C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8EC17EF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do dashboards support strategic decision-making?</w:t>
      </w:r>
    </w:p>
    <w:p w14:paraId="388F8BAA" w14:textId="77777777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49A98898" w14:textId="52364590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3E47F8">
        <w:rPr>
          <w:rFonts w:ascii="Cambria" w:hAnsi="Cambria"/>
        </w:rPr>
        <w:t>Dashboards support strategic decision-making by presenting key</w:t>
      </w:r>
      <w:r w:rsidRPr="003E47F8">
        <w:rPr>
          <w:rFonts w:ascii="Cambria" w:hAnsi="Cambria"/>
          <w:b/>
          <w:bCs/>
        </w:rPr>
        <w:t xml:space="preserve"> </w:t>
      </w:r>
      <w:r w:rsidRPr="003E47F8">
        <w:rPr>
          <w:rFonts w:ascii="Cambria" w:hAnsi="Cambria"/>
        </w:rPr>
        <w:t>performance indicators in a visual and real-time format, helping managers identify trends, monitor goals, and make data-driven decisions quickly</w:t>
      </w:r>
      <w:r>
        <w:rPr>
          <w:rFonts w:ascii="Cambria" w:hAnsi="Cambria"/>
        </w:rPr>
        <w:t>.</w:t>
      </w:r>
    </w:p>
    <w:p w14:paraId="24BA5B1A" w14:textId="77777777" w:rsidR="003E47F8" w:rsidRPr="000129FF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345EED16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role do dashboards play in AI monitoring systems?</w:t>
      </w:r>
    </w:p>
    <w:p w14:paraId="71BBA87D" w14:textId="77777777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3E399A53" w14:textId="56370617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3E47F8">
        <w:rPr>
          <w:rFonts w:ascii="Cambria" w:hAnsi="Cambria"/>
        </w:rPr>
        <w:t xml:space="preserve">Dashboards monitor AI model performance and </w:t>
      </w:r>
      <w:proofErr w:type="spellStart"/>
      <w:r w:rsidRPr="003E47F8">
        <w:rPr>
          <w:rFonts w:ascii="Cambria" w:hAnsi="Cambria"/>
        </w:rPr>
        <w:t>behavior</w:t>
      </w:r>
      <w:proofErr w:type="spellEnd"/>
      <w:r w:rsidRPr="003E47F8">
        <w:rPr>
          <w:rFonts w:ascii="Cambria" w:hAnsi="Cambria"/>
        </w:rPr>
        <w:t xml:space="preserve"> by visualizing metrics like accuracy, error rates, and drift, enabling early detection of issues and ensuring reliable AI systems.</w:t>
      </w:r>
    </w:p>
    <w:p w14:paraId="1F301663" w14:textId="77777777" w:rsidR="003E47F8" w:rsidRPr="000129FF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38BA46D9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Why is interactivity essential in modern dashboards?</w:t>
      </w:r>
    </w:p>
    <w:p w14:paraId="16B15318" w14:textId="77777777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56C9FE06" w14:textId="64C46034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3E47F8">
        <w:rPr>
          <w:rFonts w:ascii="Cambria" w:hAnsi="Cambria"/>
        </w:rPr>
        <w:t>Interactivity allows users to filter, drill down, and explore data, leading to better understanding, personalized analysis, and more informed decisions.</w:t>
      </w:r>
    </w:p>
    <w:p w14:paraId="4C2906FD" w14:textId="77777777" w:rsidR="003E47F8" w:rsidRPr="000129FF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5D3CD536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cognitive overload issues exist in dashboards?</w:t>
      </w:r>
    </w:p>
    <w:p w14:paraId="64160149" w14:textId="77777777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0732EF86" w14:textId="47B2BF97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3E47F8">
        <w:rPr>
          <w:rFonts w:ascii="Cambria" w:hAnsi="Cambria"/>
        </w:rPr>
        <w:t xml:space="preserve">Cognitive overload occurs when dashboards display too much information, cluttered visuals, or poor </w:t>
      </w:r>
      <w:proofErr w:type="spellStart"/>
      <w:r w:rsidRPr="003E47F8">
        <w:rPr>
          <w:rFonts w:ascii="Cambria" w:hAnsi="Cambria"/>
        </w:rPr>
        <w:t>color</w:t>
      </w:r>
      <w:proofErr w:type="spellEnd"/>
      <w:r w:rsidRPr="003E47F8">
        <w:rPr>
          <w:rFonts w:ascii="Cambria" w:hAnsi="Cambria"/>
        </w:rPr>
        <w:t xml:space="preserve"> and layout design, making data hard to interpret.</w:t>
      </w:r>
    </w:p>
    <w:p w14:paraId="08E9B237" w14:textId="77777777" w:rsidR="003E47F8" w:rsidRPr="000129FF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01CC656B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are KPIs derived from raw data?</w:t>
      </w:r>
    </w:p>
    <w:p w14:paraId="0E931D30" w14:textId="77777777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103FC942" w14:textId="7315CEDC" w:rsidR="003E47F8" w:rsidRDefault="003E47F8" w:rsidP="003E47F8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Answer: </w:t>
      </w:r>
      <w:r w:rsidRPr="003E47F8">
        <w:rPr>
          <w:rFonts w:ascii="Cambria" w:hAnsi="Cambria"/>
        </w:rPr>
        <w:t>KPIs are derived by cleaning, aggregating, and transforming raw data into meaningful metrics aligned with business objectives.</w:t>
      </w:r>
    </w:p>
    <w:p w14:paraId="5203DF67" w14:textId="77777777" w:rsidR="003E47F8" w:rsidRPr="000129FF" w:rsidRDefault="003E47F8" w:rsidP="003E47F8">
      <w:pPr>
        <w:pStyle w:val="ListParagraph"/>
        <w:spacing w:after="0" w:line="240" w:lineRule="auto"/>
        <w:rPr>
          <w:rFonts w:ascii="Cambria" w:hAnsi="Cambria"/>
        </w:rPr>
      </w:pPr>
    </w:p>
    <w:p w14:paraId="0AEF3997" w14:textId="77777777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</w:t>
      </w:r>
      <w:r w:rsidRPr="000129FF">
        <w:rPr>
          <w:rFonts w:ascii="Cambria" w:hAnsi="Cambria"/>
        </w:rPr>
        <w:t>To design an interactive analytical dashboard for monitoring key metrics.</w:t>
      </w:r>
    </w:p>
    <w:p w14:paraId="5C0BCB1D" w14:textId="0A06EF21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</w:t>
      </w:r>
      <w:r w:rsidRPr="000129FF">
        <w:rPr>
          <w:rFonts w:ascii="Cambria" w:hAnsi="Cambria"/>
          <w:b/>
          <w:bCs/>
        </w:rPr>
        <w:t>An AI-based smart campus system requires a dashboard to monitor attendance, academic performance, and resource utilization in real time.</w:t>
      </w:r>
    </w:p>
    <w:p w14:paraId="4B7C041B" w14:textId="31264A0A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</w:t>
      </w:r>
      <w:proofErr w:type="spellStart"/>
      <w:r>
        <w:rPr>
          <w:rFonts w:ascii="Cambria" w:hAnsi="Cambria"/>
          <w:b/>
          <w:bCs/>
        </w:rPr>
        <w:t>PowerBI</w:t>
      </w:r>
      <w:proofErr w:type="spellEnd"/>
      <w:r w:rsidRPr="00C012AB">
        <w:rPr>
          <w:rFonts w:ascii="Cambria" w:hAnsi="Cambria"/>
          <w:b/>
          <w:bCs/>
        </w:rPr>
        <w:t xml:space="preserve">) </w:t>
      </w:r>
    </w:p>
    <w:p w14:paraId="0BC0CE5B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Design KPI cards for attendance and performance</w:t>
      </w:r>
    </w:p>
    <w:p w14:paraId="40B3751A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 xml:space="preserve">• Implement filters by department and semester </w:t>
      </w:r>
    </w:p>
    <w:p w14:paraId="1F4F2463" w14:textId="233B9AE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Link multiple views for drill-down analysis</w:t>
      </w:r>
    </w:p>
    <w:p w14:paraId="6E4067FF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371498D5" w14:textId="77777777" w:rsidR="00E433F5" w:rsidRDefault="00E433F5" w:rsidP="000129FF">
      <w:pPr>
        <w:spacing w:after="0" w:line="240" w:lineRule="auto"/>
        <w:rPr>
          <w:rFonts w:ascii="Cambria" w:hAnsi="Cambria"/>
          <w:b/>
          <w:bCs/>
        </w:rPr>
      </w:pPr>
    </w:p>
    <w:p w14:paraId="7936D351" w14:textId="069401EA" w:rsidR="00E433F5" w:rsidRDefault="008343CB" w:rsidP="000129FF">
      <w:pPr>
        <w:spacing w:after="0" w:line="240" w:lineRule="auto"/>
        <w:rPr>
          <w:rFonts w:ascii="Cambria" w:hAnsi="Cambria"/>
          <w:b/>
          <w:bCs/>
        </w:rPr>
      </w:pPr>
      <w:r w:rsidRPr="008343CB">
        <w:rPr>
          <w:rFonts w:ascii="Cambria" w:hAnsi="Cambria"/>
          <w:b/>
          <w:bCs/>
        </w:rPr>
        <w:lastRenderedPageBreak/>
        <w:drawing>
          <wp:inline distT="0" distB="0" distL="0" distR="0" wp14:anchorId="771A1172" wp14:editId="5D912DAC">
            <wp:extent cx="5731510" cy="3180080"/>
            <wp:effectExtent l="0" t="0" r="2540" b="1270"/>
            <wp:docPr id="17137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0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BDDC" w14:textId="77777777" w:rsidR="00E433F5" w:rsidRPr="00C012AB" w:rsidRDefault="00E433F5" w:rsidP="000129FF">
      <w:pPr>
        <w:spacing w:after="0" w:line="240" w:lineRule="auto"/>
        <w:rPr>
          <w:rFonts w:ascii="Cambria" w:hAnsi="Cambria"/>
          <w:b/>
          <w:bCs/>
        </w:rPr>
      </w:pPr>
    </w:p>
    <w:p w14:paraId="6FB66136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3CC51F60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does interactivity improve analytical depth?</w:t>
      </w:r>
    </w:p>
    <w:p w14:paraId="0CC0C21D" w14:textId="77777777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09BF4DFB" w14:textId="77777777" w:rsidR="006E5E75" w:rsidRPr="006E5E75" w:rsidRDefault="003E47F8" w:rsidP="006E5E75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>Answer:</w:t>
      </w:r>
      <w:r w:rsidR="00F00EEA">
        <w:rPr>
          <w:rFonts w:ascii="Cambria" w:hAnsi="Cambria"/>
        </w:rPr>
        <w:t xml:space="preserve"> </w:t>
      </w:r>
      <w:r w:rsidR="006E5E75" w:rsidRPr="006E5E75">
        <w:rPr>
          <w:rFonts w:ascii="Cambria" w:hAnsi="Cambria"/>
        </w:rPr>
        <w:t xml:space="preserve">Interactivity allows users to filter, drill down, and explore data dynamically. It helps </w:t>
      </w:r>
      <w:proofErr w:type="spellStart"/>
      <w:r w:rsidR="006E5E75" w:rsidRPr="006E5E75">
        <w:rPr>
          <w:rFonts w:ascii="Cambria" w:hAnsi="Cambria"/>
        </w:rPr>
        <w:t>analyze</w:t>
      </w:r>
      <w:proofErr w:type="spellEnd"/>
      <w:r w:rsidR="006E5E75" w:rsidRPr="006E5E75">
        <w:rPr>
          <w:rFonts w:ascii="Cambria" w:hAnsi="Cambria"/>
        </w:rPr>
        <w:t xml:space="preserve"> performance by department, semester, or student, revealing patterns like the relationship between attendance and marks.</w:t>
      </w:r>
    </w:p>
    <w:p w14:paraId="15F8BE03" w14:textId="0B1F51C1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454F89D8" w14:textId="77777777" w:rsidR="003E47F8" w:rsidRPr="000129FF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715174EC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Which KPIs are critical for academic monitoring?</w:t>
      </w:r>
    </w:p>
    <w:p w14:paraId="57F8F88F" w14:textId="77777777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0A64DE13" w14:textId="0DEE2760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>Answer:</w:t>
      </w:r>
      <w:r w:rsidR="006E5E75">
        <w:rPr>
          <w:rFonts w:ascii="Cambria" w:hAnsi="Cambria"/>
        </w:rPr>
        <w:t xml:space="preserve"> </w:t>
      </w:r>
      <w:r w:rsidR="00185730" w:rsidRPr="00185730">
        <w:rPr>
          <w:rFonts w:ascii="Cambria" w:hAnsi="Cambria"/>
        </w:rPr>
        <w:t>Key KPIs include average attendance, average internal marks, subject-wise performance, grade distribution, and department-wise results. These metrics help track student engagement and academic outcomes.</w:t>
      </w:r>
    </w:p>
    <w:p w14:paraId="445D0AD0" w14:textId="77777777" w:rsidR="003E47F8" w:rsidRPr="000129FF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5CFF73C6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What design principles prevent information overload?</w:t>
      </w:r>
    </w:p>
    <w:p w14:paraId="4C0D847E" w14:textId="77777777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4FE4E190" w14:textId="77777777" w:rsidR="002B17FE" w:rsidRPr="002B17FE" w:rsidRDefault="003E47F8" w:rsidP="002B17FE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>Answer:</w:t>
      </w:r>
      <w:r w:rsidR="008965E4">
        <w:rPr>
          <w:rFonts w:ascii="Cambria" w:hAnsi="Cambria"/>
        </w:rPr>
        <w:t xml:space="preserve"> </w:t>
      </w:r>
      <w:r w:rsidR="002B17FE" w:rsidRPr="002B17FE">
        <w:rPr>
          <w:rFonts w:ascii="Cambria" w:hAnsi="Cambria"/>
        </w:rPr>
        <w:t>To prevent information overload, dashboards must follow effective design principles:</w:t>
      </w:r>
    </w:p>
    <w:p w14:paraId="1AAE2FBA" w14:textId="77777777" w:rsidR="002B17FE" w:rsidRPr="002B17FE" w:rsidRDefault="002B17FE" w:rsidP="002B17FE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B17FE">
        <w:rPr>
          <w:rFonts w:ascii="Cambria" w:hAnsi="Cambria"/>
        </w:rPr>
        <w:t>Visual hierarchy: Highlight important KPIs using cards and larger fonts</w:t>
      </w:r>
    </w:p>
    <w:p w14:paraId="2769A0F4" w14:textId="77777777" w:rsidR="002B17FE" w:rsidRPr="002B17FE" w:rsidRDefault="002B17FE" w:rsidP="002B17FE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B17FE">
        <w:rPr>
          <w:rFonts w:ascii="Cambria" w:hAnsi="Cambria"/>
        </w:rPr>
        <w:t xml:space="preserve">Minimalism: Avoid unnecessary visuals, excessive </w:t>
      </w:r>
      <w:proofErr w:type="spellStart"/>
      <w:r w:rsidRPr="002B17FE">
        <w:rPr>
          <w:rFonts w:ascii="Cambria" w:hAnsi="Cambria"/>
        </w:rPr>
        <w:t>colors</w:t>
      </w:r>
      <w:proofErr w:type="spellEnd"/>
      <w:r w:rsidRPr="002B17FE">
        <w:rPr>
          <w:rFonts w:ascii="Cambria" w:hAnsi="Cambria"/>
        </w:rPr>
        <w:t>, or clutter</w:t>
      </w:r>
    </w:p>
    <w:p w14:paraId="1A5074D4" w14:textId="77777777" w:rsidR="002B17FE" w:rsidRPr="002B17FE" w:rsidRDefault="002B17FE" w:rsidP="002B17FE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B17FE">
        <w:rPr>
          <w:rFonts w:ascii="Cambria" w:hAnsi="Cambria"/>
        </w:rPr>
        <w:t xml:space="preserve">Consistent </w:t>
      </w:r>
      <w:proofErr w:type="spellStart"/>
      <w:r w:rsidRPr="002B17FE">
        <w:rPr>
          <w:rFonts w:ascii="Cambria" w:hAnsi="Cambria"/>
        </w:rPr>
        <w:t>color</w:t>
      </w:r>
      <w:proofErr w:type="spellEnd"/>
      <w:r w:rsidRPr="002B17FE">
        <w:rPr>
          <w:rFonts w:ascii="Cambria" w:hAnsi="Cambria"/>
        </w:rPr>
        <w:t xml:space="preserve"> coding: Same </w:t>
      </w:r>
      <w:proofErr w:type="spellStart"/>
      <w:r w:rsidRPr="002B17FE">
        <w:rPr>
          <w:rFonts w:ascii="Cambria" w:hAnsi="Cambria"/>
        </w:rPr>
        <w:t>colors</w:t>
      </w:r>
      <w:proofErr w:type="spellEnd"/>
      <w:r w:rsidRPr="002B17FE">
        <w:rPr>
          <w:rFonts w:ascii="Cambria" w:hAnsi="Cambria"/>
        </w:rPr>
        <w:t xml:space="preserve"> represent the same departments or metrics</w:t>
      </w:r>
    </w:p>
    <w:p w14:paraId="1B9EA7BC" w14:textId="77777777" w:rsidR="002B17FE" w:rsidRPr="002B17FE" w:rsidRDefault="002B17FE" w:rsidP="002B17FE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B17FE">
        <w:rPr>
          <w:rFonts w:ascii="Cambria" w:hAnsi="Cambria"/>
        </w:rPr>
        <w:t>Aggregation first, details on demand: Show summaries first and allow drill-down</w:t>
      </w:r>
    </w:p>
    <w:p w14:paraId="30958C0C" w14:textId="77777777" w:rsidR="002B17FE" w:rsidRPr="002B17FE" w:rsidRDefault="002B17FE" w:rsidP="002B17FE">
      <w:pPr>
        <w:numPr>
          <w:ilvl w:val="0"/>
          <w:numId w:val="6"/>
        </w:numPr>
        <w:spacing w:after="0" w:line="240" w:lineRule="auto"/>
        <w:rPr>
          <w:rFonts w:ascii="Cambria" w:hAnsi="Cambria"/>
        </w:rPr>
      </w:pPr>
      <w:r w:rsidRPr="002B17FE">
        <w:rPr>
          <w:rFonts w:ascii="Cambria" w:hAnsi="Cambria"/>
        </w:rPr>
        <w:t>Proper layout and spacing: Improves readability and focus</w:t>
      </w:r>
    </w:p>
    <w:p w14:paraId="7B25473A" w14:textId="742A7D66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78768506" w14:textId="77777777" w:rsidR="003E47F8" w:rsidRPr="000129FF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4F095E74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can dashboards be integrated with AI alerts?</w:t>
      </w:r>
    </w:p>
    <w:p w14:paraId="424DD499" w14:textId="77777777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5DCCCC3E" w14:textId="77777777" w:rsidR="008965E4" w:rsidRPr="008965E4" w:rsidRDefault="003E47F8" w:rsidP="008965E4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>Answer:</w:t>
      </w:r>
      <w:r w:rsidR="008965E4">
        <w:rPr>
          <w:rFonts w:ascii="Cambria" w:hAnsi="Cambria"/>
        </w:rPr>
        <w:t xml:space="preserve"> </w:t>
      </w:r>
      <w:r w:rsidR="008965E4" w:rsidRPr="008965E4">
        <w:rPr>
          <w:rFonts w:ascii="Cambria" w:hAnsi="Cambria"/>
        </w:rPr>
        <w:t>Dashboards can be enhanced by integrating AI-driven alert systems that proactively notify stakeholders. This integration can be done by:</w:t>
      </w:r>
    </w:p>
    <w:p w14:paraId="14C45844" w14:textId="77777777" w:rsidR="008965E4" w:rsidRPr="008965E4" w:rsidRDefault="008965E4" w:rsidP="008965E4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8965E4">
        <w:rPr>
          <w:rFonts w:ascii="Cambria" w:hAnsi="Cambria"/>
        </w:rPr>
        <w:t>Using AI models to predict low attendance or poor academic performance</w:t>
      </w:r>
    </w:p>
    <w:p w14:paraId="4B7AF834" w14:textId="77777777" w:rsidR="008965E4" w:rsidRPr="008965E4" w:rsidRDefault="008965E4" w:rsidP="008965E4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8965E4">
        <w:rPr>
          <w:rFonts w:ascii="Cambria" w:hAnsi="Cambria"/>
        </w:rPr>
        <w:t>Setting threshold-based alerts (e.g., attendance &lt; 75%)</w:t>
      </w:r>
    </w:p>
    <w:p w14:paraId="4790B204" w14:textId="77777777" w:rsidR="008965E4" w:rsidRPr="008965E4" w:rsidRDefault="008965E4" w:rsidP="008965E4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8965E4">
        <w:rPr>
          <w:rFonts w:ascii="Cambria" w:hAnsi="Cambria"/>
        </w:rPr>
        <w:t>Triggering real-time notifications</w:t>
      </w:r>
      <w:r w:rsidRPr="008965E4">
        <w:rPr>
          <w:rFonts w:ascii="Cambria" w:hAnsi="Cambria"/>
          <w:b/>
          <w:bCs/>
        </w:rPr>
        <w:t xml:space="preserve"> </w:t>
      </w:r>
      <w:r w:rsidRPr="008965E4">
        <w:rPr>
          <w:rFonts w:ascii="Cambria" w:hAnsi="Cambria"/>
        </w:rPr>
        <w:t>via email, SMS, or in-app alerts</w:t>
      </w:r>
    </w:p>
    <w:p w14:paraId="150A161A" w14:textId="77777777" w:rsidR="008965E4" w:rsidRPr="008965E4" w:rsidRDefault="008965E4" w:rsidP="008965E4">
      <w:pPr>
        <w:numPr>
          <w:ilvl w:val="0"/>
          <w:numId w:val="5"/>
        </w:numPr>
        <w:spacing w:after="0" w:line="240" w:lineRule="auto"/>
        <w:rPr>
          <w:rFonts w:ascii="Cambria" w:hAnsi="Cambria"/>
        </w:rPr>
      </w:pPr>
      <w:r w:rsidRPr="008965E4">
        <w:rPr>
          <w:rFonts w:ascii="Cambria" w:hAnsi="Cambria"/>
        </w:rPr>
        <w:t>Applying anomaly detection to spot sudden drops in performance</w:t>
      </w:r>
    </w:p>
    <w:p w14:paraId="5AC85153" w14:textId="3EFEA455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57492644" w14:textId="77777777" w:rsidR="003E47F8" w:rsidRPr="000129FF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357954B8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 dashboards enhance transparency in institutions?</w:t>
      </w:r>
    </w:p>
    <w:p w14:paraId="2B743C03" w14:textId="77777777" w:rsidR="003E47F8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3C3FD501" w14:textId="77777777" w:rsidR="00756254" w:rsidRPr="00756254" w:rsidRDefault="003E47F8" w:rsidP="00756254">
      <w:pPr>
        <w:spacing w:after="0" w:line="240" w:lineRule="auto"/>
        <w:ind w:left="714"/>
        <w:rPr>
          <w:rFonts w:ascii="Cambria" w:hAnsi="Cambria"/>
        </w:rPr>
      </w:pPr>
      <w:r>
        <w:rPr>
          <w:rFonts w:ascii="Cambria" w:hAnsi="Cambria"/>
        </w:rPr>
        <w:t>Answer:</w:t>
      </w:r>
      <w:r w:rsidR="00756254">
        <w:rPr>
          <w:rFonts w:ascii="Cambria" w:hAnsi="Cambria"/>
        </w:rPr>
        <w:t xml:space="preserve"> </w:t>
      </w:r>
      <w:r w:rsidR="00756254" w:rsidRPr="00756254">
        <w:rPr>
          <w:rFonts w:ascii="Cambria" w:hAnsi="Cambria"/>
        </w:rPr>
        <w:t>Dashboards promote transparency by providing clear, real-time, and</w:t>
      </w:r>
      <w:r w:rsidR="00756254" w:rsidRPr="00756254">
        <w:rPr>
          <w:rFonts w:ascii="Cambria" w:hAnsi="Cambria"/>
          <w:b/>
          <w:bCs/>
        </w:rPr>
        <w:t xml:space="preserve"> </w:t>
      </w:r>
      <w:r w:rsidR="00756254" w:rsidRPr="00756254">
        <w:rPr>
          <w:rFonts w:ascii="Cambria" w:hAnsi="Cambria"/>
        </w:rPr>
        <w:t>accessible information to all stakeholders.</w:t>
      </w:r>
    </w:p>
    <w:p w14:paraId="77DB6D0A" w14:textId="77777777" w:rsidR="00756254" w:rsidRPr="00756254" w:rsidRDefault="00756254" w:rsidP="00756254">
      <w:pPr>
        <w:spacing w:after="0" w:line="240" w:lineRule="auto"/>
        <w:ind w:left="714"/>
        <w:rPr>
          <w:rFonts w:ascii="Cambria" w:hAnsi="Cambria"/>
        </w:rPr>
      </w:pPr>
      <w:r w:rsidRPr="00756254">
        <w:rPr>
          <w:rFonts w:ascii="Cambria" w:hAnsi="Cambria"/>
        </w:rPr>
        <w:t>They enhance transparency by:</w:t>
      </w:r>
    </w:p>
    <w:p w14:paraId="37F30521" w14:textId="77777777" w:rsidR="00756254" w:rsidRPr="00756254" w:rsidRDefault="00756254" w:rsidP="00756254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756254">
        <w:rPr>
          <w:rFonts w:ascii="Cambria" w:hAnsi="Cambria"/>
        </w:rPr>
        <w:t>Presenting standardized metrics across departments</w:t>
      </w:r>
    </w:p>
    <w:p w14:paraId="01189D6E" w14:textId="77777777" w:rsidR="00756254" w:rsidRPr="00756254" w:rsidRDefault="00756254" w:rsidP="00756254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756254">
        <w:rPr>
          <w:rFonts w:ascii="Cambria" w:hAnsi="Cambria"/>
        </w:rPr>
        <w:t>Reducing data manipulation and subjective reporting</w:t>
      </w:r>
    </w:p>
    <w:p w14:paraId="285C41A8" w14:textId="77777777" w:rsidR="00756254" w:rsidRPr="00756254" w:rsidRDefault="00756254" w:rsidP="00756254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756254">
        <w:rPr>
          <w:rFonts w:ascii="Cambria" w:hAnsi="Cambria"/>
        </w:rPr>
        <w:t xml:space="preserve">Enabling faculty, administrators, and management to view the </w:t>
      </w:r>
      <w:r w:rsidRPr="00756254">
        <w:rPr>
          <w:rFonts w:ascii="Cambria" w:hAnsi="Cambria"/>
          <w:b/>
          <w:bCs/>
        </w:rPr>
        <w:t>same source of truth</w:t>
      </w:r>
    </w:p>
    <w:p w14:paraId="764F8273" w14:textId="77777777" w:rsidR="00756254" w:rsidRPr="00756254" w:rsidRDefault="00756254" w:rsidP="00756254">
      <w:pPr>
        <w:numPr>
          <w:ilvl w:val="0"/>
          <w:numId w:val="7"/>
        </w:numPr>
        <w:spacing w:after="0" w:line="240" w:lineRule="auto"/>
        <w:rPr>
          <w:rFonts w:ascii="Cambria" w:hAnsi="Cambria"/>
        </w:rPr>
      </w:pPr>
      <w:r w:rsidRPr="00756254">
        <w:rPr>
          <w:rFonts w:ascii="Cambria" w:hAnsi="Cambria"/>
        </w:rPr>
        <w:t>Supporting evidence-based discussions and accountability</w:t>
      </w:r>
    </w:p>
    <w:p w14:paraId="777F3D51" w14:textId="634C78DD" w:rsidR="003E47F8" w:rsidRPr="000129FF" w:rsidRDefault="003E47F8" w:rsidP="003E47F8">
      <w:pPr>
        <w:spacing w:after="0" w:line="240" w:lineRule="auto"/>
        <w:ind w:left="714"/>
        <w:rPr>
          <w:rFonts w:ascii="Cambria" w:hAnsi="Cambria"/>
        </w:rPr>
      </w:pPr>
    </w:p>
    <w:p w14:paraId="2E8A304C" w14:textId="77777777" w:rsidR="000129FF" w:rsidRPr="00C012AB" w:rsidRDefault="000129FF" w:rsidP="000129FF">
      <w:pPr>
        <w:spacing w:after="0" w:line="240" w:lineRule="auto"/>
        <w:ind w:left="720"/>
        <w:rPr>
          <w:rFonts w:ascii="Cambria" w:hAnsi="Cambria"/>
        </w:rPr>
      </w:pPr>
    </w:p>
    <w:p w14:paraId="036CDB0B" w14:textId="6BBD87BD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129FF">
        <w:rPr>
          <w:rFonts w:ascii="Cambria" w:hAnsi="Cambria"/>
          <w:b/>
          <w:bCs/>
        </w:rPr>
        <w:t>Students understand dashboard design for AI-driven environments.</w:t>
      </w:r>
    </w:p>
    <w:p w14:paraId="021BE853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129FF" w:rsidRPr="00062E1C" w14:paraId="2D76360F" w14:textId="77777777" w:rsidTr="00D44DA6">
        <w:trPr>
          <w:trHeight w:val="417"/>
        </w:trPr>
        <w:tc>
          <w:tcPr>
            <w:tcW w:w="3075" w:type="dxa"/>
          </w:tcPr>
          <w:p w14:paraId="03AC7BE4" w14:textId="77777777" w:rsidR="000129FF" w:rsidRPr="00062E1C" w:rsidRDefault="000129FF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B19951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F79C48D" w14:textId="77777777" w:rsidR="000129FF" w:rsidRPr="00062E1C" w:rsidRDefault="000129FF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129FF" w:rsidRPr="00062E1C" w14:paraId="13609325" w14:textId="77777777" w:rsidTr="00D44DA6">
        <w:trPr>
          <w:trHeight w:val="336"/>
        </w:trPr>
        <w:tc>
          <w:tcPr>
            <w:tcW w:w="3075" w:type="dxa"/>
          </w:tcPr>
          <w:p w14:paraId="2B04B27F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6E406BD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38759EF9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179B88A4" w14:textId="77777777" w:rsidTr="00D44DA6">
        <w:trPr>
          <w:trHeight w:val="399"/>
        </w:trPr>
        <w:tc>
          <w:tcPr>
            <w:tcW w:w="3075" w:type="dxa"/>
          </w:tcPr>
          <w:p w14:paraId="7AF9C05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5A55AC6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C354DE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5C220372" w14:textId="77777777" w:rsidTr="00D44DA6">
        <w:trPr>
          <w:trHeight w:val="399"/>
        </w:trPr>
        <w:tc>
          <w:tcPr>
            <w:tcW w:w="3075" w:type="dxa"/>
          </w:tcPr>
          <w:p w14:paraId="44D5B3B3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55BB5B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A57FA16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348BCC9" w14:textId="77777777" w:rsidTr="00D44DA6">
        <w:trPr>
          <w:trHeight w:val="354"/>
        </w:trPr>
        <w:tc>
          <w:tcPr>
            <w:tcW w:w="3075" w:type="dxa"/>
          </w:tcPr>
          <w:p w14:paraId="1FEB0402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1605812B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C390A30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436DDC31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787F53D7" w14:textId="77777777" w:rsidR="000129FF" w:rsidRPr="00062E1C" w:rsidRDefault="000129FF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7C063B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ABEC3E4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1AC55E2" w14:textId="77777777" w:rsidTr="00D44DA6">
        <w:trPr>
          <w:trHeight w:val="669"/>
        </w:trPr>
        <w:tc>
          <w:tcPr>
            <w:tcW w:w="4965" w:type="dxa"/>
            <w:gridSpan w:val="2"/>
          </w:tcPr>
          <w:p w14:paraId="68A51FE3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  <w:p w14:paraId="21C52A5F" w14:textId="77777777" w:rsidR="000129FF" w:rsidRPr="00062E1C" w:rsidRDefault="000129FF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F74F5D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2B67BAA9" w14:textId="77777777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4570AD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AAB1E6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777B8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CBB681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252405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0E38D4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B00F92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1523D2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0148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35113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E2D25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1ACE9A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18CFB3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88E72B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BD42C2E" w14:textId="77777777" w:rsidR="000129FF" w:rsidRDefault="000129FF" w:rsidP="000129FF"/>
    <w:p w14:paraId="582A47DF" w14:textId="77777777" w:rsidR="00236C10" w:rsidRDefault="00236C10"/>
    <w:sectPr w:rsidR="00236C10" w:rsidSect="000129F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43AF5"/>
    <w:multiLevelType w:val="multilevel"/>
    <w:tmpl w:val="0E6C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40C10"/>
    <w:multiLevelType w:val="multilevel"/>
    <w:tmpl w:val="CCB2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07B3B"/>
    <w:multiLevelType w:val="multilevel"/>
    <w:tmpl w:val="BD1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F31F1"/>
    <w:multiLevelType w:val="multilevel"/>
    <w:tmpl w:val="6F8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024550">
    <w:abstractNumId w:val="0"/>
  </w:num>
  <w:num w:numId="2" w16cid:durableId="917398923">
    <w:abstractNumId w:val="2"/>
  </w:num>
  <w:num w:numId="3" w16cid:durableId="1238250708">
    <w:abstractNumId w:val="6"/>
  </w:num>
  <w:num w:numId="4" w16cid:durableId="934631667">
    <w:abstractNumId w:val="5"/>
  </w:num>
  <w:num w:numId="5" w16cid:durableId="1992324936">
    <w:abstractNumId w:val="3"/>
  </w:num>
  <w:num w:numId="6" w16cid:durableId="1554348305">
    <w:abstractNumId w:val="1"/>
  </w:num>
  <w:num w:numId="7" w16cid:durableId="1203205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FF"/>
    <w:rsid w:val="000129FF"/>
    <w:rsid w:val="0003777E"/>
    <w:rsid w:val="00185730"/>
    <w:rsid w:val="00193155"/>
    <w:rsid w:val="00236C10"/>
    <w:rsid w:val="002B17FE"/>
    <w:rsid w:val="003E47F8"/>
    <w:rsid w:val="005B3681"/>
    <w:rsid w:val="006506E9"/>
    <w:rsid w:val="006E5E75"/>
    <w:rsid w:val="00756254"/>
    <w:rsid w:val="007C1511"/>
    <w:rsid w:val="0083104D"/>
    <w:rsid w:val="008343CB"/>
    <w:rsid w:val="008965E4"/>
    <w:rsid w:val="00E433F5"/>
    <w:rsid w:val="00F00EEA"/>
    <w:rsid w:val="00F4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4AAC"/>
  <w15:chartTrackingRefBased/>
  <w15:docId w15:val="{F64AF6BF-E295-4A21-BE1F-84F219F3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9F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9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129F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semiHidden/>
    <w:unhideWhenUsed/>
    <w:rsid w:val="006E5E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0426fdab26f7eeb207ea74be6015a4f2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c859a6a0b88543bc5cccdccdebee2ebe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  <ReferenceId xmlns="6df5f51b-abf4-4221-8508-0d7307a87c1b" xsi:nil="true"/>
  </documentManagement>
</p:properties>
</file>

<file path=customXml/itemProps1.xml><?xml version="1.0" encoding="utf-8"?>
<ds:datastoreItem xmlns:ds="http://schemas.openxmlformats.org/officeDocument/2006/customXml" ds:itemID="{66DD7AEF-55AC-40E6-B0F7-ABF634E796A0}"/>
</file>

<file path=customXml/itemProps2.xml><?xml version="1.0" encoding="utf-8"?>
<ds:datastoreItem xmlns:ds="http://schemas.openxmlformats.org/officeDocument/2006/customXml" ds:itemID="{3285E8D0-0FFE-4271-806C-0712C35717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E3A3EE-0A36-46A7-9013-4E251A3B9585}">
  <ds:schemaRefs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purl.org/dc/terms/"/>
    <ds:schemaRef ds:uri="2d7d0d79-ebdd-4e7f-ab60-5b743d057466"/>
    <ds:schemaRef ds:uri="4cdb95ef-47d3-4327-9667-cc14a6d6eee0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3348</Characters>
  <Application>Microsoft Office Word</Application>
  <DocSecurity>0</DocSecurity>
  <Lines>196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Nikhita Nagaraja 23BAD078</cp:lastModifiedBy>
  <cp:revision>2</cp:revision>
  <dcterms:created xsi:type="dcterms:W3CDTF">2026-01-24T09:05:00Z</dcterms:created>
  <dcterms:modified xsi:type="dcterms:W3CDTF">2026-01-24T09:05:00Z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