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C012AB" w:rsidRPr="00062E1C" w14:paraId="5A930575" w14:textId="77777777" w:rsidTr="00BA6876">
        <w:tc>
          <w:tcPr>
            <w:tcW w:w="2263" w:type="dxa"/>
          </w:tcPr>
          <w:p w14:paraId="2026F26E" w14:textId="5695190F" w:rsidR="00C012AB" w:rsidRPr="00062E1C" w:rsidRDefault="00C012AB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4</w:t>
            </w:r>
          </w:p>
        </w:tc>
        <w:tc>
          <w:tcPr>
            <w:tcW w:w="6753" w:type="dxa"/>
            <w:vMerge w:val="restart"/>
          </w:tcPr>
          <w:p w14:paraId="112F31B7" w14:textId="31BEFD29" w:rsidR="00C012AB" w:rsidRPr="00062E1C" w:rsidRDefault="00C012AB" w:rsidP="00BA6876">
            <w:pPr>
              <w:jc w:val="center"/>
              <w:rPr>
                <w:rFonts w:ascii="Cambria" w:hAnsi="Cambria"/>
                <w:b/>
                <w:bCs/>
              </w:rPr>
            </w:pPr>
            <w:r w:rsidRPr="00C012AB">
              <w:rPr>
                <w:rFonts w:ascii="Cambria" w:hAnsi="Cambria"/>
                <w:b/>
                <w:bCs/>
              </w:rPr>
              <w:t>Visual encoding of data</w:t>
            </w:r>
          </w:p>
        </w:tc>
      </w:tr>
      <w:tr w:rsidR="002E5639" w:rsidRPr="00062E1C" w14:paraId="3D20D1CA" w14:textId="77777777" w:rsidTr="00BA6876">
        <w:tc>
          <w:tcPr>
            <w:tcW w:w="2263" w:type="dxa"/>
          </w:tcPr>
          <w:p w14:paraId="00A002EC" w14:textId="205F8F8D" w:rsidR="002E5639" w:rsidRPr="00062E1C" w:rsidRDefault="002E5639" w:rsidP="00BA6876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Roll No 23BAD078</w:t>
            </w:r>
          </w:p>
        </w:tc>
        <w:tc>
          <w:tcPr>
            <w:tcW w:w="6753" w:type="dxa"/>
            <w:vMerge/>
          </w:tcPr>
          <w:p w14:paraId="159CD840" w14:textId="77777777" w:rsidR="002E5639" w:rsidRPr="00C012AB" w:rsidRDefault="002E5639" w:rsidP="00BA687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  <w:tr w:rsidR="00C012AB" w:rsidRPr="00062E1C" w14:paraId="6494B6B0" w14:textId="77777777" w:rsidTr="00BA6876">
        <w:tc>
          <w:tcPr>
            <w:tcW w:w="2263" w:type="dxa"/>
          </w:tcPr>
          <w:p w14:paraId="55453A63" w14:textId="2C1CA6B3" w:rsidR="00C012AB" w:rsidRPr="00062E1C" w:rsidRDefault="00C012AB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20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5BDDBC7C" w14:textId="77777777" w:rsidR="00C012AB" w:rsidRPr="00062E1C" w:rsidRDefault="00C012AB" w:rsidP="00BA687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38316F61" w14:textId="77777777" w:rsidR="00C012AB" w:rsidRPr="00062E1C" w:rsidRDefault="00C012AB" w:rsidP="00C012AB">
      <w:pPr>
        <w:spacing w:after="0" w:line="240" w:lineRule="auto"/>
        <w:rPr>
          <w:rFonts w:ascii="Cambria" w:hAnsi="Cambria"/>
        </w:rPr>
      </w:pPr>
    </w:p>
    <w:p w14:paraId="08220F9F" w14:textId="77777777" w:rsidR="00C012AB" w:rsidRP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PRE-LAB QUESTIONS</w:t>
      </w:r>
    </w:p>
    <w:p w14:paraId="1DBE0208" w14:textId="77777777" w:rsidR="00C012AB" w:rsidRDefault="00C012AB" w:rsidP="00C012AB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How does the human visual system process visual variables?</w:t>
      </w:r>
    </w:p>
    <w:p w14:paraId="2DFE52B0" w14:textId="77777777" w:rsidR="002E5639" w:rsidRDefault="002E5639" w:rsidP="002E5639">
      <w:pPr>
        <w:spacing w:after="0" w:line="240" w:lineRule="auto"/>
        <w:ind w:left="720"/>
        <w:rPr>
          <w:rFonts w:ascii="Cambria" w:hAnsi="Cambria"/>
        </w:rPr>
      </w:pPr>
    </w:p>
    <w:p w14:paraId="24924F0E" w14:textId="3B40ED54" w:rsidR="002E5639" w:rsidRDefault="002E5639" w:rsidP="002E5639">
      <w:pPr>
        <w:spacing w:after="0" w:line="240" w:lineRule="auto"/>
        <w:ind w:left="720"/>
        <w:rPr>
          <w:rFonts w:ascii="Cambria" w:hAnsi="Cambria"/>
        </w:rPr>
      </w:pPr>
      <w:r>
        <w:rPr>
          <w:rFonts w:ascii="Cambria" w:hAnsi="Cambria"/>
        </w:rPr>
        <w:t xml:space="preserve">Answer: </w:t>
      </w:r>
      <w:r w:rsidRPr="002E5639">
        <w:rPr>
          <w:rFonts w:ascii="Cambria" w:hAnsi="Cambria"/>
        </w:rPr>
        <w:t xml:space="preserve">The human visual system quickly interprets visual variables such as position, </w:t>
      </w:r>
      <w:r w:rsidR="006308E3" w:rsidRPr="002E5639">
        <w:rPr>
          <w:rFonts w:ascii="Cambria" w:hAnsi="Cambria"/>
        </w:rPr>
        <w:t>colour</w:t>
      </w:r>
      <w:r w:rsidRPr="002E5639">
        <w:rPr>
          <w:rFonts w:ascii="Cambria" w:hAnsi="Cambria"/>
        </w:rPr>
        <w:t>, size, and shape to recognize patterns and differences.</w:t>
      </w:r>
    </w:p>
    <w:p w14:paraId="547E047A" w14:textId="77777777" w:rsidR="002E5639" w:rsidRPr="00C012AB" w:rsidRDefault="002E5639" w:rsidP="002E5639">
      <w:pPr>
        <w:spacing w:after="0" w:line="240" w:lineRule="auto"/>
        <w:ind w:left="720"/>
        <w:rPr>
          <w:rFonts w:ascii="Cambria" w:hAnsi="Cambria"/>
        </w:rPr>
      </w:pPr>
    </w:p>
    <w:p w14:paraId="1D60BA62" w14:textId="77777777" w:rsidR="00C012AB" w:rsidRDefault="00C012AB" w:rsidP="00C012AB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Why is improper encoding misleading in analytics?</w:t>
      </w:r>
    </w:p>
    <w:p w14:paraId="522093B8" w14:textId="77777777" w:rsidR="002E5639" w:rsidRDefault="002E5639" w:rsidP="002E5639">
      <w:pPr>
        <w:spacing w:after="0" w:line="240" w:lineRule="auto"/>
        <w:ind w:left="720"/>
        <w:rPr>
          <w:rFonts w:ascii="Cambria" w:hAnsi="Cambria"/>
        </w:rPr>
      </w:pPr>
    </w:p>
    <w:p w14:paraId="73083565" w14:textId="46CFD8C7" w:rsidR="002E5639" w:rsidRDefault="002E5639" w:rsidP="002E5639">
      <w:pPr>
        <w:spacing w:after="0"/>
        <w:ind w:left="720"/>
        <w:rPr>
          <w:rFonts w:ascii="Cambria" w:hAnsi="Cambria"/>
        </w:rPr>
      </w:pPr>
      <w:r>
        <w:rPr>
          <w:rFonts w:ascii="Cambria" w:hAnsi="Cambria"/>
        </w:rPr>
        <w:t xml:space="preserve">Answer: </w:t>
      </w:r>
      <w:r w:rsidRPr="002E5639">
        <w:rPr>
          <w:rFonts w:ascii="Cambria" w:hAnsi="Cambria"/>
        </w:rPr>
        <w:t>Improper encoding can distort data representation, leading to incorrect interpretation and wrong conclusions.</w:t>
      </w:r>
    </w:p>
    <w:p w14:paraId="038F14D8" w14:textId="77777777" w:rsidR="002E5639" w:rsidRPr="00C012AB" w:rsidRDefault="002E5639" w:rsidP="002E5639">
      <w:pPr>
        <w:spacing w:after="0"/>
        <w:ind w:left="720"/>
        <w:rPr>
          <w:rFonts w:ascii="Cambria" w:hAnsi="Cambria"/>
        </w:rPr>
      </w:pPr>
    </w:p>
    <w:p w14:paraId="22DB1466" w14:textId="77777777" w:rsidR="00C012AB" w:rsidRDefault="00C012AB" w:rsidP="00C012AB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What are perceptual limitations in visualization?</w:t>
      </w:r>
    </w:p>
    <w:p w14:paraId="008ACE20" w14:textId="77777777" w:rsidR="002E5639" w:rsidRDefault="002E5639" w:rsidP="002E5639">
      <w:pPr>
        <w:spacing w:after="0" w:line="240" w:lineRule="auto"/>
        <w:ind w:left="720"/>
        <w:rPr>
          <w:rFonts w:ascii="Cambria" w:hAnsi="Cambria"/>
        </w:rPr>
      </w:pPr>
    </w:p>
    <w:p w14:paraId="0644BEAA" w14:textId="525C26F5" w:rsidR="002E5639" w:rsidRDefault="002E5639" w:rsidP="002E5639">
      <w:pPr>
        <w:spacing w:after="0" w:line="240" w:lineRule="auto"/>
        <w:ind w:left="720"/>
        <w:rPr>
          <w:rFonts w:ascii="Cambria" w:hAnsi="Cambria"/>
        </w:rPr>
      </w:pPr>
      <w:r>
        <w:rPr>
          <w:rFonts w:ascii="Cambria" w:hAnsi="Cambria"/>
        </w:rPr>
        <w:t xml:space="preserve">Answer: </w:t>
      </w:r>
      <w:r w:rsidRPr="002E5639">
        <w:rPr>
          <w:rFonts w:ascii="Cambria" w:hAnsi="Cambria"/>
        </w:rPr>
        <w:t xml:space="preserve">Perceptual limitations include difficulty in accurately judging </w:t>
      </w:r>
      <w:r w:rsidR="006308E3" w:rsidRPr="002E5639">
        <w:rPr>
          <w:rFonts w:ascii="Cambria" w:hAnsi="Cambria"/>
        </w:rPr>
        <w:t>colour</w:t>
      </w:r>
      <w:r w:rsidRPr="002E5639">
        <w:rPr>
          <w:rFonts w:ascii="Cambria" w:hAnsi="Cambria"/>
        </w:rPr>
        <w:t xml:space="preserve"> intensity, area, and overlapping visual elements.</w:t>
      </w:r>
    </w:p>
    <w:p w14:paraId="2E3F806E" w14:textId="77777777" w:rsidR="002E5639" w:rsidRPr="00C012AB" w:rsidRDefault="002E5639" w:rsidP="002E5639">
      <w:pPr>
        <w:spacing w:after="0" w:line="240" w:lineRule="auto"/>
        <w:ind w:left="720"/>
        <w:rPr>
          <w:rFonts w:ascii="Cambria" w:hAnsi="Cambria"/>
        </w:rPr>
      </w:pPr>
    </w:p>
    <w:p w14:paraId="49AA5BE1" w14:textId="5DCB74F2" w:rsidR="00C012AB" w:rsidRDefault="00C012AB" w:rsidP="00C012AB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 xml:space="preserve">How does </w:t>
      </w:r>
      <w:r w:rsidR="006308E3" w:rsidRPr="00C012AB">
        <w:rPr>
          <w:rFonts w:ascii="Cambria" w:hAnsi="Cambria"/>
        </w:rPr>
        <w:t>colour</w:t>
      </w:r>
      <w:r w:rsidRPr="00C012AB">
        <w:rPr>
          <w:rFonts w:ascii="Cambria" w:hAnsi="Cambria"/>
        </w:rPr>
        <w:t xml:space="preserve"> choice affect interpretation?</w:t>
      </w:r>
    </w:p>
    <w:p w14:paraId="09AC006F" w14:textId="77777777" w:rsidR="002E5639" w:rsidRDefault="002E5639" w:rsidP="002E5639">
      <w:pPr>
        <w:spacing w:after="0" w:line="240" w:lineRule="auto"/>
        <w:ind w:left="720"/>
        <w:rPr>
          <w:rFonts w:ascii="Cambria" w:hAnsi="Cambria"/>
        </w:rPr>
      </w:pPr>
    </w:p>
    <w:p w14:paraId="1F3B5BF2" w14:textId="5513C63C" w:rsidR="002E5639" w:rsidRDefault="002E5639" w:rsidP="002E5639">
      <w:pPr>
        <w:spacing w:after="0" w:line="240" w:lineRule="auto"/>
        <w:ind w:left="720"/>
        <w:rPr>
          <w:rFonts w:ascii="Cambria" w:hAnsi="Cambria"/>
        </w:rPr>
      </w:pPr>
      <w:r>
        <w:rPr>
          <w:rFonts w:ascii="Cambria" w:hAnsi="Cambria"/>
        </w:rPr>
        <w:t xml:space="preserve">Answer: </w:t>
      </w:r>
      <w:r w:rsidR="006308E3" w:rsidRPr="002E5639">
        <w:rPr>
          <w:rFonts w:ascii="Cambria" w:hAnsi="Cambria"/>
        </w:rPr>
        <w:t>Colour</w:t>
      </w:r>
      <w:r w:rsidRPr="002E5639">
        <w:rPr>
          <w:rFonts w:ascii="Cambria" w:hAnsi="Cambria"/>
        </w:rPr>
        <w:t xml:space="preserve"> choice influences attention and meaning, and poor </w:t>
      </w:r>
      <w:r w:rsidR="006308E3" w:rsidRPr="002E5639">
        <w:rPr>
          <w:rFonts w:ascii="Cambria" w:hAnsi="Cambria"/>
        </w:rPr>
        <w:t>colour</w:t>
      </w:r>
      <w:r w:rsidRPr="002E5639">
        <w:rPr>
          <w:rFonts w:ascii="Cambria" w:hAnsi="Cambria"/>
        </w:rPr>
        <w:t xml:space="preserve"> selection can confuse or mislead viewers.</w:t>
      </w:r>
    </w:p>
    <w:p w14:paraId="6C0295A9" w14:textId="77777777" w:rsidR="002E5639" w:rsidRPr="00C012AB" w:rsidRDefault="002E5639" w:rsidP="002E5639">
      <w:pPr>
        <w:spacing w:after="0" w:line="240" w:lineRule="auto"/>
        <w:rPr>
          <w:rFonts w:ascii="Cambria" w:hAnsi="Cambria"/>
        </w:rPr>
      </w:pPr>
    </w:p>
    <w:p w14:paraId="2793A3E0" w14:textId="77777777" w:rsidR="00C012AB" w:rsidRDefault="00C012AB" w:rsidP="00C012AB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Why should AI dashboards be perceptually optimized?</w:t>
      </w:r>
    </w:p>
    <w:p w14:paraId="1FDAD409" w14:textId="77777777" w:rsidR="002E5639" w:rsidRDefault="002E5639" w:rsidP="002E5639">
      <w:pPr>
        <w:spacing w:after="0" w:line="240" w:lineRule="auto"/>
        <w:ind w:left="720"/>
        <w:rPr>
          <w:rFonts w:ascii="Cambria" w:hAnsi="Cambria"/>
        </w:rPr>
      </w:pPr>
    </w:p>
    <w:p w14:paraId="521DCE92" w14:textId="19A83B53" w:rsidR="002E5639" w:rsidRDefault="002E5639" w:rsidP="002E5639">
      <w:pPr>
        <w:spacing w:after="0" w:line="240" w:lineRule="auto"/>
        <w:ind w:left="720"/>
        <w:rPr>
          <w:rFonts w:ascii="Cambria" w:hAnsi="Cambria"/>
        </w:rPr>
      </w:pPr>
      <w:r>
        <w:rPr>
          <w:rFonts w:ascii="Cambria" w:hAnsi="Cambria"/>
        </w:rPr>
        <w:t xml:space="preserve">Answer: </w:t>
      </w:r>
      <w:r w:rsidRPr="002E5639">
        <w:rPr>
          <w:rFonts w:ascii="Cambria" w:hAnsi="Cambria"/>
        </w:rPr>
        <w:t>AI dashboards should be perceptually optimized to ensure information is easily understood, accurately interpreted, and supports effective decision-making.</w:t>
      </w:r>
    </w:p>
    <w:p w14:paraId="3A90FCBD" w14:textId="77777777" w:rsidR="002E5639" w:rsidRPr="00C012AB" w:rsidRDefault="002E5639" w:rsidP="002E5639">
      <w:pPr>
        <w:spacing w:after="0" w:line="240" w:lineRule="auto"/>
        <w:ind w:left="720"/>
        <w:rPr>
          <w:rFonts w:ascii="Cambria" w:hAnsi="Cambria"/>
        </w:rPr>
      </w:pPr>
    </w:p>
    <w:p w14:paraId="660299BF" w14:textId="77777777" w:rsidR="00C012AB" w:rsidRP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OBJECTIVE:</w:t>
      </w:r>
      <w:r w:rsidRPr="00C012AB">
        <w:rPr>
          <w:rFonts w:ascii="Cambria" w:hAnsi="Cambria"/>
        </w:rPr>
        <w:t xml:space="preserve"> To apply effective visual encoding principles for meaningful data communication.</w:t>
      </w:r>
    </w:p>
    <w:p w14:paraId="0CD11845" w14:textId="77777777" w:rsidR="00C012AB" w:rsidRP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SCENARIO: A city traffic department </w:t>
      </w:r>
      <w:proofErr w:type="spellStart"/>
      <w:r w:rsidRPr="00C012AB">
        <w:rPr>
          <w:rFonts w:ascii="Cambria" w:hAnsi="Cambria"/>
          <w:b/>
          <w:bCs/>
        </w:rPr>
        <w:t>analyzes</w:t>
      </w:r>
      <w:proofErr w:type="spellEnd"/>
      <w:r w:rsidRPr="00C012AB">
        <w:rPr>
          <w:rFonts w:ascii="Cambria" w:hAnsi="Cambria"/>
          <w:b/>
          <w:bCs/>
        </w:rPr>
        <w:t xml:space="preserve"> accident data to identify high-risk zones and accident severity patterns.</w:t>
      </w:r>
    </w:p>
    <w:p w14:paraId="4C9CC769" w14:textId="77777777" w:rsidR="00C012AB" w:rsidRDefault="00C012AB" w:rsidP="00C012AB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 xml:space="preserve">IN-LAB TASKS (Using R Language) </w:t>
      </w:r>
      <w:r w:rsidRPr="00C012AB">
        <w:rPr>
          <w:rFonts w:ascii="Cambria" w:hAnsi="Cambria"/>
        </w:rPr>
        <w:t xml:space="preserve">• Encode severity using </w:t>
      </w:r>
      <w:proofErr w:type="spellStart"/>
      <w:r w:rsidRPr="00C012AB">
        <w:rPr>
          <w:rFonts w:ascii="Cambria" w:hAnsi="Cambria"/>
        </w:rPr>
        <w:t>color</w:t>
      </w:r>
      <w:proofErr w:type="spellEnd"/>
      <w:r w:rsidRPr="00C012AB">
        <w:rPr>
          <w:rFonts w:ascii="Cambria" w:hAnsi="Cambria"/>
        </w:rPr>
        <w:t xml:space="preserve"> gradients • Represent accident frequency using size • Use shape to indicate accident type</w:t>
      </w:r>
    </w:p>
    <w:p w14:paraId="7C9CD025" w14:textId="77777777" w:rsidR="002E5639" w:rsidRDefault="002E5639" w:rsidP="00C012AB">
      <w:pPr>
        <w:spacing w:after="0" w:line="240" w:lineRule="auto"/>
        <w:rPr>
          <w:rFonts w:ascii="Cambria" w:hAnsi="Cambria"/>
        </w:rPr>
      </w:pPr>
    </w:p>
    <w:p w14:paraId="7B36BD16" w14:textId="5AFBCF38" w:rsidR="002E5639" w:rsidRDefault="002E5639" w:rsidP="00C012AB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Code:</w:t>
      </w:r>
    </w:p>
    <w:p w14:paraId="75B3D8D5" w14:textId="4BDD9EF9" w:rsidR="00CD191B" w:rsidRDefault="00CD191B" w:rsidP="00C012AB">
      <w:pPr>
        <w:spacing w:after="0" w:line="240" w:lineRule="auto"/>
        <w:rPr>
          <w:rFonts w:ascii="Cambria" w:hAnsi="Cambria"/>
        </w:rPr>
      </w:pPr>
      <w:proofErr w:type="gramStart"/>
      <w:r>
        <w:rPr>
          <w:rFonts w:ascii="Cambria" w:hAnsi="Cambria"/>
        </w:rPr>
        <w:t>print(</w:t>
      </w:r>
      <w:proofErr w:type="gramEnd"/>
      <w:r>
        <w:rPr>
          <w:rFonts w:ascii="Cambria" w:hAnsi="Cambria"/>
        </w:rPr>
        <w:t>“Roll No.23BAD078”)</w:t>
      </w:r>
    </w:p>
    <w:p w14:paraId="627797A8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r w:rsidRPr="007424D5">
        <w:rPr>
          <w:rFonts w:ascii="Cambria" w:hAnsi="Cambria"/>
        </w:rPr>
        <w:t>library(ggplot2)</w:t>
      </w:r>
    </w:p>
    <w:p w14:paraId="210204A4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proofErr w:type="spellStart"/>
      <w:r w:rsidRPr="007424D5">
        <w:rPr>
          <w:rFonts w:ascii="Cambria" w:hAnsi="Cambria"/>
        </w:rPr>
        <w:t>traffic_data$Location</w:t>
      </w:r>
      <w:proofErr w:type="spellEnd"/>
      <w:r w:rsidRPr="007424D5">
        <w:rPr>
          <w:rFonts w:ascii="Cambria" w:hAnsi="Cambria"/>
        </w:rPr>
        <w:t xml:space="preserve"> &lt;- </w:t>
      </w:r>
      <w:proofErr w:type="spellStart"/>
      <w:proofErr w:type="gramStart"/>
      <w:r w:rsidRPr="007424D5">
        <w:rPr>
          <w:rFonts w:ascii="Cambria" w:hAnsi="Cambria"/>
        </w:rPr>
        <w:t>as.factor</w:t>
      </w:r>
      <w:proofErr w:type="spellEnd"/>
      <w:proofErr w:type="gramEnd"/>
      <w:r w:rsidRPr="007424D5">
        <w:rPr>
          <w:rFonts w:ascii="Cambria" w:hAnsi="Cambria"/>
        </w:rPr>
        <w:t>(</w:t>
      </w:r>
      <w:proofErr w:type="spellStart"/>
      <w:r w:rsidRPr="007424D5">
        <w:rPr>
          <w:rFonts w:ascii="Cambria" w:hAnsi="Cambria"/>
        </w:rPr>
        <w:t>traffic_data$Location</w:t>
      </w:r>
      <w:proofErr w:type="spellEnd"/>
      <w:r w:rsidRPr="007424D5">
        <w:rPr>
          <w:rFonts w:ascii="Cambria" w:hAnsi="Cambria"/>
        </w:rPr>
        <w:t>)</w:t>
      </w:r>
    </w:p>
    <w:p w14:paraId="6578BDAD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proofErr w:type="spellStart"/>
      <w:r w:rsidRPr="007424D5">
        <w:rPr>
          <w:rFonts w:ascii="Cambria" w:hAnsi="Cambria"/>
        </w:rPr>
        <w:t>traffic_data$Accident_Type</w:t>
      </w:r>
      <w:proofErr w:type="spellEnd"/>
      <w:r w:rsidRPr="007424D5">
        <w:rPr>
          <w:rFonts w:ascii="Cambria" w:hAnsi="Cambria"/>
        </w:rPr>
        <w:t xml:space="preserve"> &lt;- </w:t>
      </w:r>
      <w:proofErr w:type="spellStart"/>
      <w:proofErr w:type="gramStart"/>
      <w:r w:rsidRPr="007424D5">
        <w:rPr>
          <w:rFonts w:ascii="Cambria" w:hAnsi="Cambria"/>
        </w:rPr>
        <w:t>as.factor</w:t>
      </w:r>
      <w:proofErr w:type="spellEnd"/>
      <w:proofErr w:type="gramEnd"/>
      <w:r w:rsidRPr="007424D5">
        <w:rPr>
          <w:rFonts w:ascii="Cambria" w:hAnsi="Cambria"/>
        </w:rPr>
        <w:t>(</w:t>
      </w:r>
      <w:proofErr w:type="spellStart"/>
      <w:r w:rsidRPr="007424D5">
        <w:rPr>
          <w:rFonts w:ascii="Cambria" w:hAnsi="Cambria"/>
        </w:rPr>
        <w:t>traffic_data$Accident_Type</w:t>
      </w:r>
      <w:proofErr w:type="spellEnd"/>
      <w:r w:rsidRPr="007424D5">
        <w:rPr>
          <w:rFonts w:ascii="Cambria" w:hAnsi="Cambria"/>
        </w:rPr>
        <w:t>)</w:t>
      </w:r>
    </w:p>
    <w:p w14:paraId="6411753B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proofErr w:type="spellStart"/>
      <w:r w:rsidRPr="007424D5">
        <w:rPr>
          <w:rFonts w:ascii="Cambria" w:hAnsi="Cambria"/>
        </w:rPr>
        <w:t>traffic_data$Severity</w:t>
      </w:r>
      <w:proofErr w:type="spellEnd"/>
      <w:r w:rsidRPr="007424D5">
        <w:rPr>
          <w:rFonts w:ascii="Cambria" w:hAnsi="Cambria"/>
        </w:rPr>
        <w:t xml:space="preserve"> &lt;- </w:t>
      </w:r>
      <w:proofErr w:type="spellStart"/>
      <w:proofErr w:type="gramStart"/>
      <w:r w:rsidRPr="007424D5">
        <w:rPr>
          <w:rFonts w:ascii="Cambria" w:hAnsi="Cambria"/>
        </w:rPr>
        <w:t>as.factor</w:t>
      </w:r>
      <w:proofErr w:type="spellEnd"/>
      <w:proofErr w:type="gramEnd"/>
      <w:r w:rsidRPr="007424D5">
        <w:rPr>
          <w:rFonts w:ascii="Cambria" w:hAnsi="Cambria"/>
        </w:rPr>
        <w:t>(</w:t>
      </w:r>
      <w:proofErr w:type="spellStart"/>
      <w:r w:rsidRPr="007424D5">
        <w:rPr>
          <w:rFonts w:ascii="Cambria" w:hAnsi="Cambria"/>
        </w:rPr>
        <w:t>traffic_data$Severity</w:t>
      </w:r>
      <w:proofErr w:type="spellEnd"/>
      <w:r w:rsidRPr="007424D5">
        <w:rPr>
          <w:rFonts w:ascii="Cambria" w:hAnsi="Cambria"/>
        </w:rPr>
        <w:t>)</w:t>
      </w:r>
    </w:p>
    <w:p w14:paraId="0CCB3B0B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proofErr w:type="spellStart"/>
      <w:proofErr w:type="gramStart"/>
      <w:r w:rsidRPr="007424D5">
        <w:rPr>
          <w:rFonts w:ascii="Cambria" w:hAnsi="Cambria"/>
        </w:rPr>
        <w:t>ggplot</w:t>
      </w:r>
      <w:proofErr w:type="spellEnd"/>
      <w:r w:rsidRPr="007424D5">
        <w:rPr>
          <w:rFonts w:ascii="Cambria" w:hAnsi="Cambria"/>
        </w:rPr>
        <w:t>(</w:t>
      </w:r>
      <w:proofErr w:type="spellStart"/>
      <w:proofErr w:type="gramEnd"/>
      <w:r w:rsidRPr="007424D5">
        <w:rPr>
          <w:rFonts w:ascii="Cambria" w:hAnsi="Cambria"/>
        </w:rPr>
        <w:t>traffic_data</w:t>
      </w:r>
      <w:proofErr w:type="spellEnd"/>
      <w:r w:rsidRPr="007424D5">
        <w:rPr>
          <w:rFonts w:ascii="Cambria" w:hAnsi="Cambria"/>
        </w:rPr>
        <w:t xml:space="preserve">, </w:t>
      </w:r>
      <w:proofErr w:type="spellStart"/>
      <w:proofErr w:type="gramStart"/>
      <w:r w:rsidRPr="007424D5">
        <w:rPr>
          <w:rFonts w:ascii="Cambria" w:hAnsi="Cambria"/>
        </w:rPr>
        <w:t>aes</w:t>
      </w:r>
      <w:proofErr w:type="spellEnd"/>
      <w:r w:rsidRPr="007424D5">
        <w:rPr>
          <w:rFonts w:ascii="Cambria" w:hAnsi="Cambria"/>
        </w:rPr>
        <w:t>(</w:t>
      </w:r>
      <w:proofErr w:type="gramEnd"/>
    </w:p>
    <w:p w14:paraId="6BA4C9F8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r w:rsidRPr="007424D5">
        <w:rPr>
          <w:rFonts w:ascii="Cambria" w:hAnsi="Cambria"/>
        </w:rPr>
        <w:t xml:space="preserve">  x = Location,</w:t>
      </w:r>
    </w:p>
    <w:p w14:paraId="2BE5190B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r w:rsidRPr="007424D5">
        <w:rPr>
          <w:rFonts w:ascii="Cambria" w:hAnsi="Cambria"/>
        </w:rPr>
        <w:t xml:space="preserve">  y = Casualties,</w:t>
      </w:r>
    </w:p>
    <w:p w14:paraId="0EFE8ED8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r w:rsidRPr="007424D5">
        <w:rPr>
          <w:rFonts w:ascii="Cambria" w:hAnsi="Cambria"/>
        </w:rPr>
        <w:t xml:space="preserve">  </w:t>
      </w:r>
      <w:proofErr w:type="spellStart"/>
      <w:r w:rsidRPr="007424D5">
        <w:rPr>
          <w:rFonts w:ascii="Cambria" w:hAnsi="Cambria"/>
        </w:rPr>
        <w:t>color</w:t>
      </w:r>
      <w:proofErr w:type="spellEnd"/>
      <w:r w:rsidRPr="007424D5">
        <w:rPr>
          <w:rFonts w:ascii="Cambria" w:hAnsi="Cambria"/>
        </w:rPr>
        <w:t xml:space="preserve"> = </w:t>
      </w:r>
      <w:proofErr w:type="gramStart"/>
      <w:r w:rsidRPr="007424D5">
        <w:rPr>
          <w:rFonts w:ascii="Cambria" w:hAnsi="Cambria"/>
        </w:rPr>
        <w:t xml:space="preserve">Severity,   </w:t>
      </w:r>
      <w:proofErr w:type="gramEnd"/>
      <w:r w:rsidRPr="007424D5">
        <w:rPr>
          <w:rFonts w:ascii="Cambria" w:hAnsi="Cambria"/>
        </w:rPr>
        <w:t xml:space="preserve">       # </w:t>
      </w:r>
      <w:proofErr w:type="spellStart"/>
      <w:r w:rsidRPr="007424D5">
        <w:rPr>
          <w:rFonts w:ascii="Cambria" w:hAnsi="Cambria"/>
        </w:rPr>
        <w:t>color</w:t>
      </w:r>
      <w:proofErr w:type="spellEnd"/>
      <w:r w:rsidRPr="007424D5">
        <w:rPr>
          <w:rFonts w:ascii="Cambria" w:hAnsi="Cambria"/>
        </w:rPr>
        <w:t xml:space="preserve"> → severity</w:t>
      </w:r>
    </w:p>
    <w:p w14:paraId="56BAB1C2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r w:rsidRPr="007424D5">
        <w:rPr>
          <w:rFonts w:ascii="Cambria" w:hAnsi="Cambria"/>
        </w:rPr>
        <w:t xml:space="preserve">  size = </w:t>
      </w:r>
      <w:proofErr w:type="spellStart"/>
      <w:r w:rsidRPr="007424D5">
        <w:rPr>
          <w:rFonts w:ascii="Cambria" w:hAnsi="Cambria"/>
        </w:rPr>
        <w:t>Vehicles_Involved</w:t>
      </w:r>
      <w:proofErr w:type="spellEnd"/>
      <w:r w:rsidRPr="007424D5">
        <w:rPr>
          <w:rFonts w:ascii="Cambria" w:hAnsi="Cambria"/>
        </w:rPr>
        <w:t>, # size → accident frequency/impact</w:t>
      </w:r>
    </w:p>
    <w:p w14:paraId="53424FA5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r w:rsidRPr="007424D5">
        <w:rPr>
          <w:rFonts w:ascii="Cambria" w:hAnsi="Cambria"/>
        </w:rPr>
        <w:t xml:space="preserve">  shape = </w:t>
      </w:r>
      <w:proofErr w:type="spellStart"/>
      <w:r w:rsidRPr="007424D5">
        <w:rPr>
          <w:rFonts w:ascii="Cambria" w:hAnsi="Cambria"/>
        </w:rPr>
        <w:t>Accident_Type</w:t>
      </w:r>
      <w:proofErr w:type="spellEnd"/>
      <w:r w:rsidRPr="007424D5">
        <w:rPr>
          <w:rFonts w:ascii="Cambria" w:hAnsi="Cambria"/>
        </w:rPr>
        <w:t xml:space="preserve">     # shape → accident type</w:t>
      </w:r>
    </w:p>
    <w:p w14:paraId="31F6438F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r w:rsidRPr="007424D5">
        <w:rPr>
          <w:rFonts w:ascii="Cambria" w:hAnsi="Cambria"/>
        </w:rPr>
        <w:t>)) +</w:t>
      </w:r>
    </w:p>
    <w:p w14:paraId="4F8A9DE3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r w:rsidRPr="007424D5">
        <w:rPr>
          <w:rFonts w:ascii="Cambria" w:hAnsi="Cambria"/>
        </w:rPr>
        <w:t xml:space="preserve">  </w:t>
      </w:r>
      <w:proofErr w:type="spellStart"/>
      <w:r w:rsidRPr="007424D5">
        <w:rPr>
          <w:rFonts w:ascii="Cambria" w:hAnsi="Cambria"/>
        </w:rPr>
        <w:t>geom_</w:t>
      </w:r>
      <w:proofErr w:type="gramStart"/>
      <w:r w:rsidRPr="007424D5">
        <w:rPr>
          <w:rFonts w:ascii="Cambria" w:hAnsi="Cambria"/>
        </w:rPr>
        <w:t>point</w:t>
      </w:r>
      <w:proofErr w:type="spellEnd"/>
      <w:r w:rsidRPr="007424D5">
        <w:rPr>
          <w:rFonts w:ascii="Cambria" w:hAnsi="Cambria"/>
        </w:rPr>
        <w:t>(</w:t>
      </w:r>
      <w:proofErr w:type="gramEnd"/>
      <w:r w:rsidRPr="007424D5">
        <w:rPr>
          <w:rFonts w:ascii="Cambria" w:hAnsi="Cambria"/>
        </w:rPr>
        <w:t>alpha = 0.8) +</w:t>
      </w:r>
    </w:p>
    <w:p w14:paraId="13D7FE9C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r w:rsidRPr="007424D5">
        <w:rPr>
          <w:rFonts w:ascii="Cambria" w:hAnsi="Cambria"/>
        </w:rPr>
        <w:t xml:space="preserve">  </w:t>
      </w:r>
      <w:proofErr w:type="spellStart"/>
      <w:r w:rsidRPr="007424D5">
        <w:rPr>
          <w:rFonts w:ascii="Cambria" w:hAnsi="Cambria"/>
        </w:rPr>
        <w:t>scale_color_</w:t>
      </w:r>
      <w:proofErr w:type="gramStart"/>
      <w:r w:rsidRPr="007424D5">
        <w:rPr>
          <w:rFonts w:ascii="Cambria" w:hAnsi="Cambria"/>
        </w:rPr>
        <w:t>brewer</w:t>
      </w:r>
      <w:proofErr w:type="spellEnd"/>
      <w:r w:rsidRPr="007424D5">
        <w:rPr>
          <w:rFonts w:ascii="Cambria" w:hAnsi="Cambria"/>
        </w:rPr>
        <w:t>(</w:t>
      </w:r>
      <w:proofErr w:type="gramEnd"/>
      <w:r w:rsidRPr="007424D5">
        <w:rPr>
          <w:rFonts w:ascii="Cambria" w:hAnsi="Cambria"/>
        </w:rPr>
        <w:t>palette = "Reds") +</w:t>
      </w:r>
    </w:p>
    <w:p w14:paraId="604F64C9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r w:rsidRPr="007424D5">
        <w:rPr>
          <w:rFonts w:ascii="Cambria" w:hAnsi="Cambria"/>
        </w:rPr>
        <w:t xml:space="preserve">  </w:t>
      </w:r>
      <w:proofErr w:type="gramStart"/>
      <w:r w:rsidRPr="007424D5">
        <w:rPr>
          <w:rFonts w:ascii="Cambria" w:hAnsi="Cambria"/>
        </w:rPr>
        <w:t>labs(</w:t>
      </w:r>
      <w:proofErr w:type="gramEnd"/>
    </w:p>
    <w:p w14:paraId="60DA631C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r w:rsidRPr="007424D5">
        <w:rPr>
          <w:rFonts w:ascii="Cambria" w:hAnsi="Cambria"/>
        </w:rPr>
        <w:t xml:space="preserve">    title = "Traffic Accident Severity Analysis",</w:t>
      </w:r>
    </w:p>
    <w:p w14:paraId="35191F2F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r w:rsidRPr="007424D5">
        <w:rPr>
          <w:rFonts w:ascii="Cambria" w:hAnsi="Cambria"/>
        </w:rPr>
        <w:lastRenderedPageBreak/>
        <w:t xml:space="preserve">    x = "Accident Location",</w:t>
      </w:r>
    </w:p>
    <w:p w14:paraId="1FCE2B23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r w:rsidRPr="007424D5">
        <w:rPr>
          <w:rFonts w:ascii="Cambria" w:hAnsi="Cambria"/>
        </w:rPr>
        <w:t xml:space="preserve">    y = "Number of Casualties",</w:t>
      </w:r>
    </w:p>
    <w:p w14:paraId="4359A81E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r w:rsidRPr="007424D5">
        <w:rPr>
          <w:rFonts w:ascii="Cambria" w:hAnsi="Cambria"/>
        </w:rPr>
        <w:t xml:space="preserve">    </w:t>
      </w:r>
      <w:proofErr w:type="spellStart"/>
      <w:r w:rsidRPr="007424D5">
        <w:rPr>
          <w:rFonts w:ascii="Cambria" w:hAnsi="Cambria"/>
        </w:rPr>
        <w:t>color</w:t>
      </w:r>
      <w:proofErr w:type="spellEnd"/>
      <w:r w:rsidRPr="007424D5">
        <w:rPr>
          <w:rFonts w:ascii="Cambria" w:hAnsi="Cambria"/>
        </w:rPr>
        <w:t xml:space="preserve"> = "Severity",</w:t>
      </w:r>
    </w:p>
    <w:p w14:paraId="61936EE6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r w:rsidRPr="007424D5">
        <w:rPr>
          <w:rFonts w:ascii="Cambria" w:hAnsi="Cambria"/>
        </w:rPr>
        <w:t xml:space="preserve">    size = "Vehicles Involved",</w:t>
      </w:r>
    </w:p>
    <w:p w14:paraId="70124BE3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r w:rsidRPr="007424D5">
        <w:rPr>
          <w:rFonts w:ascii="Cambria" w:hAnsi="Cambria"/>
        </w:rPr>
        <w:t xml:space="preserve">    shape = "Accident Type"</w:t>
      </w:r>
    </w:p>
    <w:p w14:paraId="08F6379B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r w:rsidRPr="007424D5">
        <w:rPr>
          <w:rFonts w:ascii="Cambria" w:hAnsi="Cambria"/>
        </w:rPr>
        <w:t xml:space="preserve">  ) +</w:t>
      </w:r>
    </w:p>
    <w:p w14:paraId="68BFFDC3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r w:rsidRPr="007424D5">
        <w:rPr>
          <w:rFonts w:ascii="Cambria" w:hAnsi="Cambria"/>
        </w:rPr>
        <w:t xml:space="preserve">  </w:t>
      </w:r>
      <w:proofErr w:type="spellStart"/>
      <w:r w:rsidRPr="007424D5">
        <w:rPr>
          <w:rFonts w:ascii="Cambria" w:hAnsi="Cambria"/>
        </w:rPr>
        <w:t>theme_</w:t>
      </w:r>
      <w:proofErr w:type="gramStart"/>
      <w:r w:rsidRPr="007424D5">
        <w:rPr>
          <w:rFonts w:ascii="Cambria" w:hAnsi="Cambria"/>
        </w:rPr>
        <w:t>minimal</w:t>
      </w:r>
      <w:proofErr w:type="spellEnd"/>
      <w:r w:rsidRPr="007424D5">
        <w:rPr>
          <w:rFonts w:ascii="Cambria" w:hAnsi="Cambria"/>
        </w:rPr>
        <w:t>(</w:t>
      </w:r>
      <w:proofErr w:type="gramEnd"/>
      <w:r w:rsidRPr="007424D5">
        <w:rPr>
          <w:rFonts w:ascii="Cambria" w:hAnsi="Cambria"/>
        </w:rPr>
        <w:t>) +</w:t>
      </w:r>
    </w:p>
    <w:p w14:paraId="15973EEF" w14:textId="0704FAA5" w:rsidR="00CD191B" w:rsidRPr="00CD191B" w:rsidRDefault="007424D5" w:rsidP="00CD191B">
      <w:pPr>
        <w:spacing w:after="0"/>
        <w:rPr>
          <w:rFonts w:ascii="Cambria" w:hAnsi="Cambria"/>
        </w:rPr>
      </w:pPr>
      <w:r w:rsidRPr="007424D5">
        <w:rPr>
          <w:rFonts w:ascii="Cambria" w:hAnsi="Cambria"/>
        </w:rPr>
        <w:t xml:space="preserve">  </w:t>
      </w:r>
      <w:proofErr w:type="gramStart"/>
      <w:r w:rsidRPr="007424D5">
        <w:rPr>
          <w:rFonts w:ascii="Cambria" w:hAnsi="Cambria"/>
        </w:rPr>
        <w:t>theme(</w:t>
      </w:r>
      <w:proofErr w:type="spellStart"/>
      <w:proofErr w:type="gramEnd"/>
      <w:r w:rsidRPr="007424D5">
        <w:rPr>
          <w:rFonts w:ascii="Cambria" w:hAnsi="Cambria"/>
        </w:rPr>
        <w:t>axis.text.x</w:t>
      </w:r>
      <w:proofErr w:type="spellEnd"/>
      <w:r w:rsidRPr="007424D5">
        <w:rPr>
          <w:rFonts w:ascii="Cambria" w:hAnsi="Cambria"/>
        </w:rPr>
        <w:t xml:space="preserve"> = </w:t>
      </w:r>
      <w:proofErr w:type="spellStart"/>
      <w:r w:rsidRPr="007424D5">
        <w:rPr>
          <w:rFonts w:ascii="Cambria" w:hAnsi="Cambria"/>
        </w:rPr>
        <w:t>element_</w:t>
      </w:r>
      <w:proofErr w:type="gramStart"/>
      <w:r w:rsidRPr="007424D5">
        <w:rPr>
          <w:rFonts w:ascii="Cambria" w:hAnsi="Cambria"/>
        </w:rPr>
        <w:t>text</w:t>
      </w:r>
      <w:proofErr w:type="spellEnd"/>
      <w:r w:rsidRPr="007424D5">
        <w:rPr>
          <w:rFonts w:ascii="Cambria" w:hAnsi="Cambria"/>
        </w:rPr>
        <w:t>(</w:t>
      </w:r>
      <w:proofErr w:type="gramEnd"/>
      <w:r w:rsidRPr="007424D5">
        <w:rPr>
          <w:rFonts w:ascii="Cambria" w:hAnsi="Cambria"/>
        </w:rPr>
        <w:t xml:space="preserve">angle = 45, </w:t>
      </w:r>
      <w:proofErr w:type="spellStart"/>
      <w:r w:rsidRPr="007424D5">
        <w:rPr>
          <w:rFonts w:ascii="Cambria" w:hAnsi="Cambria"/>
        </w:rPr>
        <w:t>hjust</w:t>
      </w:r>
      <w:proofErr w:type="spellEnd"/>
      <w:r w:rsidRPr="007424D5">
        <w:rPr>
          <w:rFonts w:ascii="Cambria" w:hAnsi="Cambria"/>
        </w:rPr>
        <w:t xml:space="preserve"> = 1))</w:t>
      </w:r>
      <w:r w:rsidR="00CD191B" w:rsidRPr="00CD19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D191B" w:rsidRPr="00CD191B">
        <w:rPr>
          <w:rFonts w:ascii="Cambria" w:hAnsi="Cambria"/>
        </w:rPr>
        <w:drawing>
          <wp:inline distT="0" distB="0" distL="0" distR="0" wp14:anchorId="15F93C9E" wp14:editId="3C5B3B6C">
            <wp:extent cx="5731510" cy="3894455"/>
            <wp:effectExtent l="0" t="0" r="2540" b="0"/>
            <wp:docPr id="1698869164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69164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6003F" w14:textId="66561FE1" w:rsidR="002E5639" w:rsidRDefault="002E5639" w:rsidP="007424D5">
      <w:pPr>
        <w:spacing w:after="0" w:line="240" w:lineRule="auto"/>
        <w:rPr>
          <w:rFonts w:ascii="Cambria" w:hAnsi="Cambria"/>
        </w:rPr>
      </w:pPr>
    </w:p>
    <w:p w14:paraId="5E5BB60B" w14:textId="77777777" w:rsidR="00CD191B" w:rsidRDefault="00CD191B" w:rsidP="007424D5">
      <w:pPr>
        <w:spacing w:after="0" w:line="240" w:lineRule="auto"/>
        <w:rPr>
          <w:rFonts w:ascii="Cambria" w:hAnsi="Cambria"/>
        </w:rPr>
      </w:pPr>
    </w:p>
    <w:p w14:paraId="6516FC94" w14:textId="3AA1DE85" w:rsidR="00CD191B" w:rsidRPr="00CD191B" w:rsidRDefault="00CD191B" w:rsidP="00CD191B">
      <w:pPr>
        <w:spacing w:after="0" w:line="240" w:lineRule="auto"/>
        <w:rPr>
          <w:rFonts w:ascii="Cambria" w:hAnsi="Cambria"/>
        </w:rPr>
      </w:pPr>
      <w:r w:rsidRPr="00CD191B">
        <w:rPr>
          <w:rFonts w:ascii="Cambria" w:hAnsi="Cambria"/>
        </w:rPr>
        <w:drawing>
          <wp:inline distT="0" distB="0" distL="0" distR="0" wp14:anchorId="0390CD0C" wp14:editId="44DD8F59">
            <wp:extent cx="6065520" cy="3262586"/>
            <wp:effectExtent l="0" t="0" r="0" b="0"/>
            <wp:docPr id="1061642557" name="Picture 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42557" name="Picture 2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374" cy="3268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60563" w14:textId="77777777" w:rsidR="00CD191B" w:rsidRPr="007424D5" w:rsidRDefault="00CD191B" w:rsidP="007424D5">
      <w:pPr>
        <w:spacing w:after="0" w:line="240" w:lineRule="auto"/>
        <w:rPr>
          <w:rFonts w:ascii="Cambria" w:hAnsi="Cambria"/>
        </w:rPr>
      </w:pPr>
    </w:p>
    <w:p w14:paraId="359AF7C3" w14:textId="77777777" w:rsidR="00C012AB" w:rsidRP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POST-LAB QUESTIONS</w:t>
      </w:r>
    </w:p>
    <w:p w14:paraId="151FCDE8" w14:textId="77777777" w:rsidR="00C012AB" w:rsidRDefault="00C012AB" w:rsidP="00C012AB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Which visual variable best conveys severity and why?</w:t>
      </w:r>
    </w:p>
    <w:p w14:paraId="51376ED0" w14:textId="77777777" w:rsidR="00CD191B" w:rsidRDefault="00CD191B" w:rsidP="00CD191B">
      <w:pPr>
        <w:spacing w:after="0" w:line="240" w:lineRule="auto"/>
        <w:ind w:left="720"/>
        <w:rPr>
          <w:rFonts w:ascii="Cambria" w:hAnsi="Cambria"/>
        </w:rPr>
      </w:pPr>
    </w:p>
    <w:p w14:paraId="1E4C1291" w14:textId="62870BF7" w:rsidR="00CD191B" w:rsidRDefault="00CD191B" w:rsidP="00CD191B">
      <w:pPr>
        <w:spacing w:after="0" w:line="240" w:lineRule="auto"/>
        <w:ind w:left="720"/>
        <w:rPr>
          <w:rFonts w:ascii="Cambria" w:hAnsi="Cambria"/>
        </w:rPr>
      </w:pPr>
      <w:r>
        <w:rPr>
          <w:rFonts w:ascii="Cambria" w:hAnsi="Cambria"/>
        </w:rPr>
        <w:t xml:space="preserve">Answer: </w:t>
      </w:r>
      <w:r w:rsidRPr="00CD191B">
        <w:rPr>
          <w:rFonts w:ascii="Cambria" w:hAnsi="Cambria"/>
        </w:rPr>
        <w:t>Colour</w:t>
      </w:r>
      <w:r w:rsidRPr="00CD191B">
        <w:rPr>
          <w:rFonts w:ascii="Cambria" w:hAnsi="Cambria"/>
        </w:rPr>
        <w:t xml:space="preserve"> is the best visual variable for severity because differences in </w:t>
      </w:r>
      <w:proofErr w:type="spellStart"/>
      <w:r w:rsidRPr="00CD191B">
        <w:rPr>
          <w:rFonts w:ascii="Cambria" w:hAnsi="Cambria"/>
        </w:rPr>
        <w:t>color</w:t>
      </w:r>
      <w:proofErr w:type="spellEnd"/>
      <w:r w:rsidRPr="00CD191B">
        <w:rPr>
          <w:rFonts w:ascii="Cambria" w:hAnsi="Cambria"/>
        </w:rPr>
        <w:t xml:space="preserve"> intensity are quickly perceived and easily distinguish levels of seriousness.</w:t>
      </w:r>
    </w:p>
    <w:p w14:paraId="466546A6" w14:textId="77777777" w:rsidR="00CD191B" w:rsidRPr="00C012AB" w:rsidRDefault="00CD191B" w:rsidP="00CD191B">
      <w:pPr>
        <w:spacing w:after="0" w:line="240" w:lineRule="auto"/>
        <w:ind w:left="720"/>
        <w:rPr>
          <w:rFonts w:ascii="Cambria" w:hAnsi="Cambria"/>
        </w:rPr>
      </w:pPr>
    </w:p>
    <w:p w14:paraId="002AFD80" w14:textId="77777777" w:rsidR="00C012AB" w:rsidRDefault="00C012AB" w:rsidP="00C012AB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How can poor encoding mislead policy decisions?</w:t>
      </w:r>
    </w:p>
    <w:p w14:paraId="52845E6E" w14:textId="77777777" w:rsidR="00CD191B" w:rsidRDefault="00CD191B" w:rsidP="00CD191B">
      <w:pPr>
        <w:spacing w:after="0" w:line="240" w:lineRule="auto"/>
        <w:ind w:left="720"/>
        <w:rPr>
          <w:rFonts w:ascii="Cambria" w:hAnsi="Cambria"/>
        </w:rPr>
      </w:pPr>
    </w:p>
    <w:p w14:paraId="3945FBF9" w14:textId="442C2C87" w:rsidR="00CD191B" w:rsidRPr="00CD191B" w:rsidRDefault="00CD191B" w:rsidP="00CD191B">
      <w:pPr>
        <w:pStyle w:val="ListParagraph"/>
        <w:spacing w:after="0" w:line="240" w:lineRule="auto"/>
        <w:rPr>
          <w:rFonts w:ascii="Cambria" w:hAnsi="Cambria"/>
        </w:rPr>
      </w:pPr>
      <w:r w:rsidRPr="00CD191B">
        <w:rPr>
          <w:rFonts w:ascii="Cambria" w:hAnsi="Cambria"/>
        </w:rPr>
        <w:t>Answer:</w:t>
      </w:r>
      <w:r>
        <w:rPr>
          <w:rFonts w:ascii="Cambria" w:hAnsi="Cambria"/>
        </w:rPr>
        <w:t xml:space="preserve"> </w:t>
      </w:r>
      <w:r w:rsidRPr="00CD191B">
        <w:rPr>
          <w:rFonts w:ascii="Cambria" w:hAnsi="Cambria"/>
        </w:rPr>
        <w:t>Poor encoding can hide critical patterns or exaggerate trends, leading to incorrect interpretations and wrong policy decisions.</w:t>
      </w:r>
    </w:p>
    <w:p w14:paraId="566C7B6A" w14:textId="77777777" w:rsidR="00CD191B" w:rsidRPr="00C012AB" w:rsidRDefault="00CD191B" w:rsidP="00CD191B">
      <w:pPr>
        <w:spacing w:after="0" w:line="240" w:lineRule="auto"/>
        <w:ind w:left="720"/>
        <w:rPr>
          <w:rFonts w:ascii="Cambria" w:hAnsi="Cambria"/>
        </w:rPr>
      </w:pPr>
    </w:p>
    <w:p w14:paraId="0C4BBE2B" w14:textId="3960CAD9" w:rsidR="00C012AB" w:rsidRDefault="00C012AB" w:rsidP="00C012AB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 xml:space="preserve">What precautions should be taken for </w:t>
      </w:r>
      <w:r w:rsidR="00CD191B" w:rsidRPr="00C012AB">
        <w:rPr>
          <w:rFonts w:ascii="Cambria" w:hAnsi="Cambria"/>
        </w:rPr>
        <w:t>colour-blind</w:t>
      </w:r>
      <w:r w:rsidRPr="00C012AB">
        <w:rPr>
          <w:rFonts w:ascii="Cambria" w:hAnsi="Cambria"/>
        </w:rPr>
        <w:t xml:space="preserve"> users?</w:t>
      </w:r>
    </w:p>
    <w:p w14:paraId="5D2F569F" w14:textId="77777777" w:rsidR="00CD191B" w:rsidRDefault="00CD191B" w:rsidP="00CD191B">
      <w:pPr>
        <w:spacing w:after="0" w:line="240" w:lineRule="auto"/>
        <w:ind w:left="720"/>
        <w:rPr>
          <w:rFonts w:ascii="Cambria" w:hAnsi="Cambria"/>
        </w:rPr>
      </w:pPr>
    </w:p>
    <w:p w14:paraId="1F7DCAA7" w14:textId="1E1FDBCA" w:rsidR="00CD191B" w:rsidRPr="00CD191B" w:rsidRDefault="00CD191B" w:rsidP="00CD191B">
      <w:pPr>
        <w:pStyle w:val="ListParagraph"/>
        <w:spacing w:after="0" w:line="240" w:lineRule="auto"/>
        <w:rPr>
          <w:rFonts w:ascii="Cambria" w:hAnsi="Cambria"/>
        </w:rPr>
      </w:pPr>
      <w:r w:rsidRPr="00CD191B">
        <w:rPr>
          <w:rFonts w:ascii="Cambria" w:hAnsi="Cambria"/>
        </w:rPr>
        <w:t>Answer:</w:t>
      </w:r>
      <w:r>
        <w:rPr>
          <w:rFonts w:ascii="Cambria" w:hAnsi="Cambria"/>
        </w:rPr>
        <w:t xml:space="preserve"> </w:t>
      </w:r>
      <w:r w:rsidRPr="00CD191B">
        <w:rPr>
          <w:rFonts w:ascii="Cambria" w:hAnsi="Cambria"/>
        </w:rPr>
        <w:t xml:space="preserve">Use </w:t>
      </w:r>
      <w:r w:rsidRPr="00CD191B">
        <w:rPr>
          <w:rFonts w:ascii="Cambria" w:hAnsi="Cambria"/>
        </w:rPr>
        <w:t>colour-blind</w:t>
      </w:r>
      <w:r w:rsidRPr="00CD191B">
        <w:rPr>
          <w:rFonts w:ascii="Cambria" w:hAnsi="Cambria"/>
        </w:rPr>
        <w:t xml:space="preserve">-friendly palettes, sufficient contrast, and combine </w:t>
      </w:r>
      <w:proofErr w:type="spellStart"/>
      <w:r w:rsidRPr="00CD191B">
        <w:rPr>
          <w:rFonts w:ascii="Cambria" w:hAnsi="Cambria"/>
        </w:rPr>
        <w:t>color</w:t>
      </w:r>
      <w:proofErr w:type="spellEnd"/>
      <w:r w:rsidRPr="00CD191B">
        <w:rPr>
          <w:rFonts w:ascii="Cambria" w:hAnsi="Cambria"/>
        </w:rPr>
        <w:t xml:space="preserve"> with other encodings like size or shape.</w:t>
      </w:r>
    </w:p>
    <w:p w14:paraId="77269DB9" w14:textId="77777777" w:rsidR="00CD191B" w:rsidRPr="00C012AB" w:rsidRDefault="00CD191B" w:rsidP="00CD191B">
      <w:pPr>
        <w:spacing w:after="0" w:line="240" w:lineRule="auto"/>
        <w:ind w:left="720"/>
        <w:rPr>
          <w:rFonts w:ascii="Cambria" w:hAnsi="Cambria"/>
        </w:rPr>
      </w:pPr>
    </w:p>
    <w:p w14:paraId="50CB209C" w14:textId="77777777" w:rsidR="00C012AB" w:rsidRDefault="00C012AB" w:rsidP="00C012AB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How does visual encoding affect AI explainability?</w:t>
      </w:r>
    </w:p>
    <w:p w14:paraId="7ABD92BF" w14:textId="77777777" w:rsidR="00CD191B" w:rsidRDefault="00CD191B" w:rsidP="00CD191B">
      <w:pPr>
        <w:spacing w:after="0" w:line="240" w:lineRule="auto"/>
        <w:ind w:left="720"/>
        <w:rPr>
          <w:rFonts w:ascii="Cambria" w:hAnsi="Cambria"/>
        </w:rPr>
      </w:pPr>
    </w:p>
    <w:p w14:paraId="494F0C61" w14:textId="6B7722E8" w:rsidR="00CD191B" w:rsidRPr="00CD191B" w:rsidRDefault="00CD191B" w:rsidP="00CD191B">
      <w:pPr>
        <w:pStyle w:val="ListParagraph"/>
        <w:spacing w:after="0" w:line="240" w:lineRule="auto"/>
        <w:rPr>
          <w:rFonts w:ascii="Cambria" w:hAnsi="Cambria"/>
        </w:rPr>
      </w:pPr>
      <w:r w:rsidRPr="00CD191B">
        <w:rPr>
          <w:rFonts w:ascii="Cambria" w:hAnsi="Cambria"/>
        </w:rPr>
        <w:t>Answer:</w:t>
      </w:r>
      <w:r>
        <w:rPr>
          <w:rFonts w:ascii="Cambria" w:hAnsi="Cambria"/>
        </w:rPr>
        <w:t xml:space="preserve"> </w:t>
      </w:r>
      <w:r w:rsidRPr="00CD191B">
        <w:rPr>
          <w:rFonts w:ascii="Cambria" w:hAnsi="Cambria"/>
        </w:rPr>
        <w:t>Clear visual encoding helps users understand AI outputs and reasoning, improving transparency and trust in AI systems.</w:t>
      </w:r>
    </w:p>
    <w:p w14:paraId="3079BCDC" w14:textId="77777777" w:rsidR="00CD191B" w:rsidRPr="00C012AB" w:rsidRDefault="00CD191B" w:rsidP="00CD191B">
      <w:pPr>
        <w:spacing w:after="0" w:line="240" w:lineRule="auto"/>
        <w:ind w:left="720"/>
        <w:rPr>
          <w:rFonts w:ascii="Cambria" w:hAnsi="Cambria"/>
        </w:rPr>
      </w:pPr>
    </w:p>
    <w:p w14:paraId="1BAED03D" w14:textId="77777777" w:rsidR="00C012AB" w:rsidRDefault="00C012AB" w:rsidP="00C012AB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Suggest improvements for large-scale public dashboards.</w:t>
      </w:r>
    </w:p>
    <w:p w14:paraId="73734280" w14:textId="77777777" w:rsidR="00CD191B" w:rsidRDefault="00CD191B" w:rsidP="00CD191B">
      <w:pPr>
        <w:spacing w:after="0" w:line="240" w:lineRule="auto"/>
        <w:ind w:left="720"/>
        <w:rPr>
          <w:rFonts w:ascii="Cambria" w:hAnsi="Cambria"/>
        </w:rPr>
      </w:pPr>
    </w:p>
    <w:p w14:paraId="6FC6B22E" w14:textId="538217CE" w:rsidR="00CD191B" w:rsidRPr="00CD191B" w:rsidRDefault="00CD191B" w:rsidP="00CD191B">
      <w:pPr>
        <w:pStyle w:val="ListParagraph"/>
        <w:spacing w:after="0" w:line="240" w:lineRule="auto"/>
        <w:rPr>
          <w:rFonts w:ascii="Cambria" w:hAnsi="Cambria"/>
        </w:rPr>
      </w:pPr>
      <w:r w:rsidRPr="00CD191B">
        <w:rPr>
          <w:rFonts w:ascii="Cambria" w:hAnsi="Cambria"/>
        </w:rPr>
        <w:t>Answer:</w:t>
      </w:r>
      <w:r>
        <w:rPr>
          <w:rFonts w:ascii="Cambria" w:hAnsi="Cambria"/>
        </w:rPr>
        <w:t xml:space="preserve"> </w:t>
      </w:r>
      <w:r w:rsidRPr="00CD191B">
        <w:rPr>
          <w:rFonts w:ascii="Cambria" w:hAnsi="Cambria"/>
        </w:rPr>
        <w:t>Use simple layouts, interactive filters, clear legends, and optimized visual encodings to ensure readability and usability at scale.</w:t>
      </w:r>
    </w:p>
    <w:p w14:paraId="69D6C815" w14:textId="77777777" w:rsidR="00CD191B" w:rsidRDefault="00CD191B" w:rsidP="00CD191B">
      <w:pPr>
        <w:spacing w:after="0" w:line="240" w:lineRule="auto"/>
        <w:ind w:left="720"/>
        <w:rPr>
          <w:rFonts w:ascii="Cambria" w:hAnsi="Cambria"/>
        </w:rPr>
      </w:pPr>
    </w:p>
    <w:p w14:paraId="7397A859" w14:textId="77777777" w:rsidR="00C012AB" w:rsidRPr="00C012AB" w:rsidRDefault="00C012AB" w:rsidP="00CD191B">
      <w:pPr>
        <w:spacing w:after="0" w:line="240" w:lineRule="auto"/>
        <w:ind w:left="720"/>
        <w:rPr>
          <w:rFonts w:ascii="Cambria" w:hAnsi="Cambria"/>
        </w:rPr>
      </w:pPr>
    </w:p>
    <w:p w14:paraId="1C777AF8" w14:textId="77777777" w:rsidR="00C012AB" w:rsidRP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LEARNING OUTCOME: Students learn perceptually effective visual communication for AI systems.</w:t>
      </w:r>
    </w:p>
    <w:p w14:paraId="267191B8" w14:textId="77777777" w:rsid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</w:p>
    <w:p w14:paraId="6AA34158" w14:textId="77777777" w:rsidR="00C012AB" w:rsidRPr="00062E1C" w:rsidRDefault="00C012AB" w:rsidP="00C012AB">
      <w:pPr>
        <w:spacing w:after="0" w:line="240" w:lineRule="auto"/>
        <w:rPr>
          <w:rFonts w:ascii="Cambria" w:hAnsi="Cambria"/>
          <w:b/>
          <w:bCs/>
        </w:rPr>
      </w:pPr>
    </w:p>
    <w:p w14:paraId="70639D0D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C012AB" w:rsidRPr="00062E1C" w14:paraId="5851D300" w14:textId="77777777" w:rsidTr="00BA6876">
        <w:trPr>
          <w:trHeight w:val="417"/>
        </w:trPr>
        <w:tc>
          <w:tcPr>
            <w:tcW w:w="3075" w:type="dxa"/>
          </w:tcPr>
          <w:p w14:paraId="388CEDD7" w14:textId="77777777" w:rsidR="00C012AB" w:rsidRPr="00062E1C" w:rsidRDefault="00C012AB" w:rsidP="00BA687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118D1D29" w14:textId="77777777" w:rsidR="00C012AB" w:rsidRPr="00062E1C" w:rsidRDefault="00C012AB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DA46F61" w14:textId="77777777" w:rsidR="00C012AB" w:rsidRPr="00062E1C" w:rsidRDefault="00C012AB" w:rsidP="00BA687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C012AB" w:rsidRPr="00062E1C" w14:paraId="499D0DA9" w14:textId="77777777" w:rsidTr="00BA6876">
        <w:trPr>
          <w:trHeight w:val="336"/>
        </w:trPr>
        <w:tc>
          <w:tcPr>
            <w:tcW w:w="3075" w:type="dxa"/>
          </w:tcPr>
          <w:p w14:paraId="56187D17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0483D03F" w14:textId="77777777" w:rsidR="00C012AB" w:rsidRPr="00062E1C" w:rsidRDefault="00C012AB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4FD8C226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2B2551E4" w14:textId="77777777" w:rsidTr="00BA6876">
        <w:trPr>
          <w:trHeight w:val="399"/>
        </w:trPr>
        <w:tc>
          <w:tcPr>
            <w:tcW w:w="3075" w:type="dxa"/>
          </w:tcPr>
          <w:p w14:paraId="2921EEC7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5D20EBA" w14:textId="77777777" w:rsidR="00C012AB" w:rsidRPr="00062E1C" w:rsidRDefault="00C012AB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368BC585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56BF958F" w14:textId="77777777" w:rsidTr="00BA6876">
        <w:trPr>
          <w:trHeight w:val="399"/>
        </w:trPr>
        <w:tc>
          <w:tcPr>
            <w:tcW w:w="3075" w:type="dxa"/>
          </w:tcPr>
          <w:p w14:paraId="51C351BF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4D23F5E3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779CD5B6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360F2499" w14:textId="77777777" w:rsidTr="00BA6876">
        <w:trPr>
          <w:trHeight w:val="354"/>
        </w:trPr>
        <w:tc>
          <w:tcPr>
            <w:tcW w:w="3075" w:type="dxa"/>
          </w:tcPr>
          <w:p w14:paraId="0ED98544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49DA2DE9" w14:textId="77777777" w:rsidR="00C012AB" w:rsidRPr="00062E1C" w:rsidRDefault="00C012AB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522023ED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53668A7F" w14:textId="77777777" w:rsidTr="00BA6876">
        <w:trPr>
          <w:trHeight w:val="417"/>
        </w:trPr>
        <w:tc>
          <w:tcPr>
            <w:tcW w:w="3075" w:type="dxa"/>
            <w:vAlign w:val="center"/>
          </w:tcPr>
          <w:p w14:paraId="7DFBD1D4" w14:textId="77777777" w:rsidR="00C012AB" w:rsidRPr="00062E1C" w:rsidRDefault="00C012AB" w:rsidP="00BA687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40ADA076" w14:textId="77777777" w:rsidR="00C012AB" w:rsidRPr="00062E1C" w:rsidRDefault="00C012AB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5FF19ED0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734590EB" w14:textId="77777777" w:rsidTr="00BA6876">
        <w:trPr>
          <w:trHeight w:val="669"/>
        </w:trPr>
        <w:tc>
          <w:tcPr>
            <w:tcW w:w="4965" w:type="dxa"/>
            <w:gridSpan w:val="2"/>
          </w:tcPr>
          <w:p w14:paraId="1FDC0A6C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  <w:p w14:paraId="5788945E" w14:textId="77777777" w:rsidR="00C012AB" w:rsidRPr="00062E1C" w:rsidRDefault="00C012AB" w:rsidP="00BA687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DB0D0C3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</w:tbl>
    <w:p w14:paraId="4ED57D88" w14:textId="77777777" w:rsidR="00C012AB" w:rsidRPr="00062E1C" w:rsidRDefault="00C012AB" w:rsidP="00C012AB">
      <w:pPr>
        <w:spacing w:after="0" w:line="240" w:lineRule="auto"/>
        <w:rPr>
          <w:rFonts w:ascii="Cambria" w:hAnsi="Cambria"/>
          <w:b/>
          <w:bCs/>
        </w:rPr>
      </w:pPr>
    </w:p>
    <w:p w14:paraId="6F3DB57A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D67F8D1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8C12832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52FB777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29E3E00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BD63E2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BADC5CB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489DDC8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80DFDC1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BCC7C27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C3B000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04439C96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0DADCE4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758EBB9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AF3C466" w14:textId="77777777" w:rsidR="00236C10" w:rsidRDefault="00236C10"/>
    <w:sectPr w:rsidR="00236C10" w:rsidSect="00C012AB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8BF"/>
    <w:multiLevelType w:val="multilevel"/>
    <w:tmpl w:val="60D6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344E0"/>
    <w:multiLevelType w:val="multilevel"/>
    <w:tmpl w:val="0B74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ED5F1D"/>
    <w:multiLevelType w:val="hybridMultilevel"/>
    <w:tmpl w:val="3B0CAC82"/>
    <w:lvl w:ilvl="0" w:tplc="BD82D830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4" w15:restartNumberingAfterBreak="0">
    <w:nsid w:val="46433AAE"/>
    <w:multiLevelType w:val="multilevel"/>
    <w:tmpl w:val="B8F04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9643A0"/>
    <w:multiLevelType w:val="hybridMultilevel"/>
    <w:tmpl w:val="1AAED8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6112700">
    <w:abstractNumId w:val="1"/>
  </w:num>
  <w:num w:numId="2" w16cid:durableId="1220704860">
    <w:abstractNumId w:val="3"/>
  </w:num>
  <w:num w:numId="3" w16cid:durableId="1912042048">
    <w:abstractNumId w:val="5"/>
  </w:num>
  <w:num w:numId="4" w16cid:durableId="294024550">
    <w:abstractNumId w:val="0"/>
  </w:num>
  <w:num w:numId="5" w16cid:durableId="917398923">
    <w:abstractNumId w:val="2"/>
  </w:num>
  <w:num w:numId="6" w16cid:durableId="6530232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AB"/>
    <w:rsid w:val="00236C10"/>
    <w:rsid w:val="002E5639"/>
    <w:rsid w:val="006308E3"/>
    <w:rsid w:val="007424D5"/>
    <w:rsid w:val="0083104D"/>
    <w:rsid w:val="00B21EE3"/>
    <w:rsid w:val="00B34A2A"/>
    <w:rsid w:val="00C012AB"/>
    <w:rsid w:val="00CD1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35A0A"/>
  <w15:chartTrackingRefBased/>
  <w15:docId w15:val="{7CD003BD-2415-4366-9E49-38A6673CB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2AB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1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2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2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2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2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2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2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2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2AB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01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2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2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2A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012AB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C012AB"/>
  </w:style>
  <w:style w:type="paragraph" w:customStyle="1" w:styleId="TableParagraph">
    <w:name w:val="Table Paragraph"/>
    <w:basedOn w:val="Normal"/>
    <w:uiPriority w:val="1"/>
    <w:qFormat/>
    <w:rsid w:val="00C012AB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C01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0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  <ReferenceId xmlns="6df5f51b-abf4-4221-8508-0d7307a87c1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0426fdab26f7eeb207ea74be6015a4f2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c859a6a0b88543bc5cccdccdebee2ebe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D53427-41EB-4BB6-93E5-B4DC14ACBB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AEE47A6-1E02-471E-8D11-B055336113A8}">
  <ds:schemaRefs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schemas.microsoft.com/office/2006/metadata/properties"/>
    <ds:schemaRef ds:uri="http://www.w3.org/XML/1998/namespace"/>
    <ds:schemaRef ds:uri="2d7d0d79-ebdd-4e7f-ab60-5b743d057466"/>
    <ds:schemaRef ds:uri="http://schemas.microsoft.com/office/infopath/2007/PartnerControls"/>
    <ds:schemaRef ds:uri="4cdb95ef-47d3-4327-9667-cc14a6d6eee0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D6B056A-4E1D-4CAC-81CF-E81E41307D6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Nikhita Nagaraja 23BAD078</cp:lastModifiedBy>
  <cp:revision>2</cp:revision>
  <dcterms:created xsi:type="dcterms:W3CDTF">2026-01-20T06:47:00Z</dcterms:created>
  <dcterms:modified xsi:type="dcterms:W3CDTF">2026-01-20T06:47:00Z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</Properties>
</file>