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387730">
        <w:rPr>
          <w:rFonts w:cs="BookAntiqua"/>
        </w:rPr>
        <w:t xml:space="preserve"> -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87730">
        <w:rPr>
          <w:rFonts w:cs="BookAntiqua"/>
        </w:rPr>
        <w:t xml:space="preserve"> - B</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387730">
        <w:rPr>
          <w:rFonts w:cs="BookAntiqua"/>
        </w:rPr>
        <w:t>- 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87730">
        <w:rPr>
          <w:rFonts w:cs="BookAntiqua"/>
        </w:rPr>
        <w:t>-A</w:t>
      </w:r>
    </w:p>
    <w:p w:rsidR="004C7586" w:rsidRPr="00160A95" w:rsidRDefault="00387730" w:rsidP="00387730">
      <w:pPr>
        <w:tabs>
          <w:tab w:val="left" w:pos="4350"/>
        </w:tabs>
        <w:spacing w:after="0"/>
        <w:ind w:left="1080"/>
        <w:rPr>
          <w:rFonts w:cs="BookAntiqua"/>
        </w:rPr>
      </w:pPr>
      <w:r>
        <w:rPr>
          <w:rFonts w:cs="BookAntiqua"/>
        </w:rPr>
        <w:tab/>
      </w: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87730" w:rsidRDefault="00387730" w:rsidP="00387730">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w:t>
      </w:r>
      <w:r w:rsidRPr="00387730">
        <w:rPr>
          <w:rFonts w:cs="BookAntiqua"/>
        </w:rPr>
        <w:t>False. According to the Central Limit Theorem, the sampling distribution of the sample mean becomes approximately normal for large sample sizes (typically n &gt; 30), regardless of the distribution of the population. Therefore, the manager does not need to confirm that the weights of individual packages are normally distributed to use a normal model for the sampling distribution of the average package weights</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387730" w:rsidP="00387730">
      <w:pPr>
        <w:spacing w:after="0"/>
        <w:ind w:left="900"/>
        <w:rPr>
          <w:rFonts w:cs="Times New Roman"/>
        </w:rPr>
      </w:pPr>
      <w:proofErr w:type="spellStart"/>
      <w:r>
        <w:rPr>
          <w:rFonts w:cs="Times New Roman"/>
        </w:rPr>
        <w:t>Ans</w:t>
      </w:r>
      <w:proofErr w:type="spellEnd"/>
      <w:r>
        <w:rPr>
          <w:rFonts w:cs="Times New Roman"/>
        </w:rPr>
        <w:t xml:space="preserve">: </w:t>
      </w:r>
      <w:r w:rsidRPr="00387730">
        <w:rPr>
          <w:rFonts w:ascii="Segoe UI" w:hAnsi="Segoe UI" w:cs="Segoe UI"/>
          <w:color w:val="0D0D0D"/>
          <w:sz w:val="20"/>
          <w:szCs w:val="20"/>
          <w:shd w:val="clear" w:color="auto" w:fill="FFFFFF"/>
        </w:rPr>
        <w:t>False.</w:t>
      </w:r>
      <w:r>
        <w:rPr>
          <w:rFonts w:ascii="Segoe UI" w:hAnsi="Segoe UI" w:cs="Segoe UI"/>
          <w:color w:val="0D0D0D"/>
          <w:shd w:val="clear" w:color="auto" w:fill="FFFFFF"/>
        </w:rPr>
        <w:t xml:space="preserve"> </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387730" w:rsidP="00160A95">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xml:space="preserve">: </w:t>
      </w:r>
      <w:r w:rsidRPr="00387730">
        <w:rPr>
          <w:rFonts w:ascii="Book Antiqua" w:hAnsi="Book Antiqua" w:cs="Segoe UI"/>
          <w:color w:val="0D0D0D"/>
          <w:shd w:val="clear" w:color="auto" w:fill="FFFFFF"/>
        </w:rPr>
        <w:t xml:space="preserve">the probability of an investigation in any given week is approximately </w:t>
      </w:r>
      <w:r w:rsidRPr="00387730">
        <w:rPr>
          <w:rStyle w:val="katex-mathml"/>
          <w:rFonts w:ascii="Book Antiqua" w:hAnsi="Book Antiqua"/>
          <w:color w:val="0D0D0D"/>
          <w:bdr w:val="none" w:sz="0" w:space="0" w:color="auto" w:frame="1"/>
          <w:shd w:val="clear" w:color="auto" w:fill="FFFFFF"/>
        </w:rPr>
        <w:t>2×0.1056=0.2112</w:t>
      </w:r>
      <w:r w:rsidRPr="00387730">
        <w:rPr>
          <w:rStyle w:val="mord"/>
          <w:rFonts w:ascii="Book Antiqua" w:hAnsi="Book Antiqua"/>
          <w:color w:val="0D0D0D"/>
          <w:bdr w:val="single" w:sz="2" w:space="0" w:color="E3E3E3" w:frame="1"/>
          <w:shd w:val="clear" w:color="auto" w:fill="FFFFFF"/>
        </w:rPr>
        <w:t>2</w:t>
      </w:r>
      <w:r w:rsidRPr="00387730">
        <w:rPr>
          <w:rStyle w:val="mbin"/>
          <w:rFonts w:ascii="Book Antiqua" w:hAnsi="Book Antiqua"/>
          <w:color w:val="0D0D0D"/>
          <w:bdr w:val="single" w:sz="2" w:space="0" w:color="E3E3E3" w:frame="1"/>
          <w:shd w:val="clear" w:color="auto" w:fill="FFFFFF"/>
        </w:rPr>
        <w:t>×</w:t>
      </w:r>
      <w:r w:rsidRPr="00387730">
        <w:rPr>
          <w:rStyle w:val="mord"/>
          <w:rFonts w:ascii="Book Antiqua" w:hAnsi="Book Antiqua"/>
          <w:color w:val="0D0D0D"/>
          <w:bdr w:val="single" w:sz="2" w:space="0" w:color="E3E3E3" w:frame="1"/>
          <w:shd w:val="clear" w:color="auto" w:fill="FFFFFF"/>
        </w:rPr>
        <w:t>0.1056</w:t>
      </w:r>
      <w:r w:rsidRPr="00387730">
        <w:rPr>
          <w:rStyle w:val="mrel"/>
          <w:rFonts w:ascii="Book Antiqua" w:hAnsi="Book Antiqua"/>
          <w:color w:val="0D0D0D"/>
          <w:bdr w:val="single" w:sz="2" w:space="0" w:color="E3E3E3" w:frame="1"/>
          <w:shd w:val="clear" w:color="auto" w:fill="FFFFFF"/>
        </w:rPr>
        <w:t>=</w:t>
      </w:r>
      <w:r w:rsidRPr="00387730">
        <w:rPr>
          <w:rStyle w:val="mord"/>
          <w:rFonts w:ascii="Book Antiqua" w:hAnsi="Book Antiqua"/>
          <w:color w:val="0D0D0D"/>
          <w:bdr w:val="single" w:sz="2" w:space="0" w:color="E3E3E3" w:frame="1"/>
          <w:shd w:val="clear" w:color="auto" w:fill="FFFFFF"/>
        </w:rPr>
        <w:t>0.2112</w:t>
      </w:r>
      <w:r w:rsidRPr="00387730">
        <w:rPr>
          <w:rFonts w:ascii="Book Antiqua" w:hAnsi="Book Antiqua" w:cs="Segoe UI"/>
          <w:color w:val="0D0D0D"/>
          <w:shd w:val="clear" w:color="auto" w:fill="FFFFFF"/>
        </w:rPr>
        <w:t>, or 21.12%,</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387730" w:rsidP="00C665AF">
      <w:pPr>
        <w:tabs>
          <w:tab w:val="left" w:pos="1365"/>
          <w:tab w:val="left" w:pos="1815"/>
        </w:tabs>
        <w:autoSpaceDE w:val="0"/>
        <w:autoSpaceDN w:val="0"/>
        <w:adjustRightInd w:val="0"/>
        <w:spacing w:after="0"/>
        <w:rPr>
          <w:rFonts w:cs="BookAntiqua"/>
        </w:rPr>
      </w:pPr>
      <w:r>
        <w:rPr>
          <w:rFonts w:cs="BookAntiqua"/>
        </w:rPr>
        <w:tab/>
      </w:r>
      <w:r w:rsidR="00C665AF">
        <w:rPr>
          <w:rFonts w:cs="BookAntiqua"/>
        </w:rPr>
        <w:tab/>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665AF" w:rsidRDefault="00387730" w:rsidP="00387730">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xml:space="preserve">:  </w:t>
      </w:r>
      <w:r w:rsidR="00C665AF">
        <w:rPr>
          <w:rFonts w:cs="BookAntiqua"/>
        </w:rPr>
        <w:t>D</w:t>
      </w:r>
    </w:p>
    <w:p w:rsidR="00387730" w:rsidRPr="00387730" w:rsidRDefault="00387730" w:rsidP="00387730">
      <w:pPr>
        <w:autoSpaceDE w:val="0"/>
        <w:autoSpaceDN w:val="0"/>
        <w:adjustRightInd w:val="0"/>
        <w:spacing w:after="0"/>
        <w:rPr>
          <w:rFonts w:cs="BookAntiqua"/>
        </w:rPr>
      </w:pPr>
      <w:r>
        <w:rPr>
          <w:rFonts w:cs="BookAntiqua"/>
        </w:rPr>
        <w:t xml:space="preserve">          </w:t>
      </w:r>
      <w:r w:rsidRPr="00387730">
        <w:rPr>
          <w:rFonts w:cs="BookAntiqua"/>
        </w:rPr>
        <w:t>the mi</w:t>
      </w:r>
      <w:r w:rsidR="00C665AF">
        <w:rPr>
          <w:rFonts w:cs="BookAntiqua"/>
        </w:rPr>
        <w:t>nimum sample size required is 250</w:t>
      </w:r>
      <w:r w:rsidRPr="00387730">
        <w:rPr>
          <w:rFonts w:cs="BookAntiqua"/>
        </w:rPr>
        <w:t>.</w:t>
      </w:r>
    </w:p>
    <w:p w:rsidR="00387730" w:rsidRPr="00387730" w:rsidRDefault="00387730" w:rsidP="00387730">
      <w:pPr>
        <w:autoSpaceDE w:val="0"/>
        <w:autoSpaceDN w:val="0"/>
        <w:adjustRightInd w:val="0"/>
        <w:spacing w:after="0"/>
        <w:rPr>
          <w:rFonts w:cs="BookAntiqua"/>
        </w:rPr>
      </w:pPr>
      <w:r w:rsidRPr="00387730">
        <w:rPr>
          <w:rFonts w:cs="BookAntiqua"/>
        </w:rPr>
        <w:t>Therefore, the answer is not among the provided options.</w:t>
      </w:r>
    </w:p>
    <w:p w:rsidR="00387730" w:rsidRPr="00387730" w:rsidRDefault="00387730" w:rsidP="00387730">
      <w:pPr>
        <w:autoSpaceDE w:val="0"/>
        <w:autoSpaceDN w:val="0"/>
        <w:adjustRightInd w:val="0"/>
        <w:spacing w:after="0"/>
        <w:rPr>
          <w:rFonts w:cs="BookAntiqua"/>
        </w:rPr>
      </w:pPr>
    </w:p>
    <w:p w:rsidR="00387730" w:rsidRPr="00387730" w:rsidRDefault="00387730" w:rsidP="00387730">
      <w:pPr>
        <w:autoSpaceDE w:val="0"/>
        <w:autoSpaceDN w:val="0"/>
        <w:adjustRightInd w:val="0"/>
        <w:spacing w:after="0"/>
        <w:rPr>
          <w:rFonts w:cs="BookAntiqua"/>
        </w:rPr>
      </w:pPr>
    </w:p>
    <w:p w:rsidR="00387730" w:rsidRPr="00387730" w:rsidRDefault="00387730" w:rsidP="00387730">
      <w:pPr>
        <w:autoSpaceDE w:val="0"/>
        <w:autoSpaceDN w:val="0"/>
        <w:adjustRightInd w:val="0"/>
        <w:spacing w:after="0"/>
        <w:rPr>
          <w:rFonts w:cs="BookAntiqua"/>
        </w:rPr>
      </w:pPr>
    </w:p>
    <w:p w:rsidR="00387730" w:rsidRPr="00387730" w:rsidRDefault="00387730" w:rsidP="00387730">
      <w:pPr>
        <w:autoSpaceDE w:val="0"/>
        <w:autoSpaceDN w:val="0"/>
        <w:adjustRightInd w:val="0"/>
        <w:spacing w:after="0"/>
        <w:rPr>
          <w:rFonts w:cs="BookAntiqua"/>
        </w:rPr>
      </w:pPr>
    </w:p>
    <w:p w:rsidR="00387730" w:rsidRDefault="00387730"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 xml:space="preserve">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387730" w:rsidP="00387730">
      <w:pPr>
        <w:tabs>
          <w:tab w:val="left" w:pos="5835"/>
        </w:tabs>
        <w:autoSpaceDE w:val="0"/>
        <w:autoSpaceDN w:val="0"/>
        <w:adjustRightInd w:val="0"/>
        <w:spacing w:after="0"/>
        <w:ind w:left="720"/>
        <w:rPr>
          <w:rFonts w:cs="BookAntiqua"/>
        </w:rPr>
      </w:pPr>
      <w:r>
        <w:rPr>
          <w:rFonts w:cs="BookAntiqua"/>
        </w:rPr>
        <w:tab/>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387730" w:rsidRPr="006E19C9" w:rsidRDefault="00387730" w:rsidP="00387730">
      <w:pPr>
        <w:autoSpaceDE w:val="0"/>
        <w:autoSpaceDN w:val="0"/>
        <w:adjustRightInd w:val="0"/>
        <w:spacing w:after="0"/>
        <w:ind w:left="1080"/>
        <w:rPr>
          <w:rFonts w:cstheme="minorHAnsi"/>
        </w:rPr>
      </w:pPr>
      <w:proofErr w:type="spellStart"/>
      <w:r>
        <w:rPr>
          <w:rFonts w:cs="BookAntiqua"/>
        </w:rPr>
        <w:t>Ans</w:t>
      </w:r>
      <w:proofErr w:type="spellEnd"/>
      <w:r>
        <w:rPr>
          <w:rFonts w:cs="BookAntiqua"/>
        </w:rPr>
        <w:t>:</w:t>
      </w:r>
      <w:r w:rsidRPr="00387730">
        <w:rPr>
          <w:rFonts w:ascii="Segoe UI" w:hAnsi="Segoe UI" w:cs="Segoe UI"/>
          <w:color w:val="0D0D0D"/>
          <w:shd w:val="clear" w:color="auto" w:fill="FFFFFF"/>
        </w:rPr>
        <w:t xml:space="preserve"> </w:t>
      </w:r>
      <w:r w:rsidRPr="006E19C9">
        <w:rPr>
          <w:rFonts w:cstheme="minorHAnsi"/>
          <w:color w:val="0D0D0D"/>
          <w:shd w:val="clear" w:color="auto" w:fill="FFFFFF"/>
        </w:rPr>
        <w:t>False. The standard deviation within a sample can vary and is dependent on the specific individuals selected in the sample. While the population standard deviation is 120, the standard deviation within a sample may be different.</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387730" w:rsidRPr="00160A95" w:rsidRDefault="00387730" w:rsidP="006E19C9">
      <w:pPr>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w:t>
      </w:r>
      <w:r w:rsidRPr="006E19C9">
        <w:rPr>
          <w:rFonts w:cstheme="minorHAnsi"/>
        </w:rPr>
        <w:t xml:space="preserve">False </w:t>
      </w:r>
      <w:r w:rsidR="006E19C9">
        <w:rPr>
          <w:rFonts w:cstheme="minorHAnsi"/>
        </w:rPr>
        <w:t>.</w:t>
      </w:r>
      <w:r w:rsidRPr="006E19C9">
        <w:rPr>
          <w:rFonts w:cstheme="minorHAnsi"/>
          <w:color w:val="0D0D0D"/>
          <w:shd w:val="clear" w:color="auto" w:fill="FFFFFF"/>
        </w:rPr>
        <w:t>It will be smaller than the population standard deviation, 120, and will decrease as the sample size increases.</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6E19C9" w:rsidRPr="00160A95" w:rsidRDefault="006E19C9" w:rsidP="006E19C9">
      <w:pPr>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w:t>
      </w:r>
      <w:r w:rsidRPr="006E19C9">
        <w:rPr>
          <w:rFonts w:cs="BookAntiqua"/>
        </w:rPr>
        <w:t>False. The mean score in any sample is not guaranteed to be exactly 720, although it is likely to be close to this value due to the large sample size and the population mean being 720.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6E19C9" w:rsidRPr="006E19C9" w:rsidRDefault="006E19C9" w:rsidP="006E19C9">
      <w:pPr>
        <w:autoSpaceDE w:val="0"/>
        <w:autoSpaceDN w:val="0"/>
        <w:adjustRightInd w:val="0"/>
        <w:spacing w:after="0"/>
        <w:ind w:left="1080"/>
        <w:rPr>
          <w:rFonts w:cstheme="minorHAnsi"/>
        </w:rPr>
      </w:pPr>
      <w:proofErr w:type="spellStart"/>
      <w:r>
        <w:rPr>
          <w:rFonts w:cs="BookAntiqua"/>
        </w:rPr>
        <w:t>Ans</w:t>
      </w:r>
      <w:proofErr w:type="spellEnd"/>
      <w:r>
        <w:rPr>
          <w:rFonts w:cs="BookAntiqua"/>
        </w:rPr>
        <w:t xml:space="preserve">: </w:t>
      </w:r>
      <w:r w:rsidRPr="006E19C9">
        <w:rPr>
          <w:rFonts w:cstheme="minorHAnsi"/>
          <w:color w:val="0D0D0D"/>
          <w:shd w:val="clear" w:color="auto" w:fill="FFFFFF"/>
        </w:rPr>
        <w:t xml:space="preserve">True. The average of the sample means across several samples is expected to be equal to the population mean, which </w:t>
      </w:r>
      <w:proofErr w:type="gramStart"/>
      <w:r w:rsidRPr="006E19C9">
        <w:rPr>
          <w:rFonts w:cstheme="minorHAnsi"/>
          <w:color w:val="0D0D0D"/>
          <w:shd w:val="clear" w:color="auto" w:fill="FFFFFF"/>
        </w:rPr>
        <w:t>is</w:t>
      </w:r>
      <w:proofErr w:type="gramEnd"/>
      <w:r w:rsidRPr="006E19C9">
        <w:rPr>
          <w:rFonts w:cstheme="minorHAnsi"/>
          <w:color w:val="0D0D0D"/>
          <w:shd w:val="clear" w:color="auto" w:fill="FFFFFF"/>
        </w:rPr>
        <w:t xml:space="preserve"> 720.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6E19C9" w:rsidRPr="006E19C9" w:rsidRDefault="006E19C9" w:rsidP="006E19C9">
      <w:pPr>
        <w:autoSpaceDE w:val="0"/>
        <w:autoSpaceDN w:val="0"/>
        <w:adjustRightInd w:val="0"/>
        <w:spacing w:after="0"/>
        <w:ind w:left="1080"/>
        <w:rPr>
          <w:rFonts w:cstheme="minorHAnsi"/>
        </w:rPr>
      </w:pPr>
      <w:proofErr w:type="spellStart"/>
      <w:r>
        <w:rPr>
          <w:rFonts w:cs="BookAntiqua"/>
        </w:rPr>
        <w:t>Ans</w:t>
      </w:r>
      <w:proofErr w:type="spellEnd"/>
      <w:r>
        <w:rPr>
          <w:rFonts w:cs="BookAntiqua"/>
        </w:rPr>
        <w:t xml:space="preserve">: </w:t>
      </w:r>
      <w:r w:rsidRPr="006E19C9">
        <w:rPr>
          <w:rFonts w:cstheme="minorHAnsi"/>
          <w:color w:val="0D0D0D"/>
          <w:shd w:val="clear" w:color="auto" w:fill="FFFFFF"/>
        </w:rPr>
        <w:t>False.</w:t>
      </w:r>
      <w:r w:rsidRPr="006E19C9">
        <w:rPr>
          <w:rFonts w:ascii="Segoe UI" w:hAnsi="Segoe UI" w:cs="Segoe UI"/>
          <w:color w:val="0D0D0D"/>
          <w:shd w:val="clear" w:color="auto" w:fill="FFFFFF"/>
        </w:rPr>
        <w:t xml:space="preserve"> </w:t>
      </w:r>
      <w:r w:rsidRPr="006E19C9">
        <w:rPr>
          <w:rFonts w:cstheme="minorHAnsi"/>
          <w:color w:val="0D0D0D"/>
          <w:shd w:val="clear" w:color="auto" w:fill="FFFFFF"/>
        </w:rPr>
        <w:t>It will depend on the sample size, not a fixed value of 0.60.</w:t>
      </w:r>
    </w:p>
    <w:sectPr w:rsidR="006E19C9" w:rsidRPr="006E19C9"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387730"/>
    <w:rsid w:val="004C7586"/>
    <w:rsid w:val="00505D35"/>
    <w:rsid w:val="006E19C9"/>
    <w:rsid w:val="007E6A56"/>
    <w:rsid w:val="00B82E08"/>
    <w:rsid w:val="00C66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katex-mathml">
    <w:name w:val="katex-mathml"/>
    <w:basedOn w:val="DefaultParagraphFont"/>
    <w:rsid w:val="00387730"/>
  </w:style>
  <w:style w:type="character" w:customStyle="1" w:styleId="mord">
    <w:name w:val="mord"/>
    <w:basedOn w:val="DefaultParagraphFont"/>
    <w:rsid w:val="00387730"/>
  </w:style>
  <w:style w:type="character" w:customStyle="1" w:styleId="mbin">
    <w:name w:val="mbin"/>
    <w:basedOn w:val="DefaultParagraphFont"/>
    <w:rsid w:val="00387730"/>
  </w:style>
  <w:style w:type="character" w:customStyle="1" w:styleId="mrel">
    <w:name w:val="mrel"/>
    <w:basedOn w:val="DefaultParagraphFont"/>
    <w:rsid w:val="00387730"/>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37001219">
      <w:bodyDiv w:val="1"/>
      <w:marLeft w:val="0"/>
      <w:marRight w:val="0"/>
      <w:marTop w:val="0"/>
      <w:marBottom w:val="0"/>
      <w:divBdr>
        <w:top w:val="none" w:sz="0" w:space="0" w:color="auto"/>
        <w:left w:val="none" w:sz="0" w:space="0" w:color="auto"/>
        <w:bottom w:val="none" w:sz="0" w:space="0" w:color="auto"/>
        <w:right w:val="none" w:sz="0" w:space="0" w:color="auto"/>
      </w:divBdr>
      <w:divsChild>
        <w:div w:id="1678726020">
          <w:marLeft w:val="0"/>
          <w:marRight w:val="0"/>
          <w:marTop w:val="0"/>
          <w:marBottom w:val="0"/>
          <w:divBdr>
            <w:top w:val="single" w:sz="2" w:space="0" w:color="E3E3E3"/>
            <w:left w:val="single" w:sz="2" w:space="0" w:color="E3E3E3"/>
            <w:bottom w:val="single" w:sz="2" w:space="0" w:color="E3E3E3"/>
            <w:right w:val="single" w:sz="2" w:space="0" w:color="E3E3E3"/>
          </w:divBdr>
          <w:divsChild>
            <w:div w:id="1857965908">
              <w:marLeft w:val="0"/>
              <w:marRight w:val="0"/>
              <w:marTop w:val="0"/>
              <w:marBottom w:val="0"/>
              <w:divBdr>
                <w:top w:val="single" w:sz="2" w:space="0" w:color="E3E3E3"/>
                <w:left w:val="single" w:sz="2" w:space="0" w:color="E3E3E3"/>
                <w:bottom w:val="single" w:sz="2" w:space="0" w:color="E3E3E3"/>
                <w:right w:val="single" w:sz="2" w:space="0" w:color="E3E3E3"/>
              </w:divBdr>
              <w:divsChild>
                <w:div w:id="176962974">
                  <w:marLeft w:val="0"/>
                  <w:marRight w:val="0"/>
                  <w:marTop w:val="0"/>
                  <w:marBottom w:val="0"/>
                  <w:divBdr>
                    <w:top w:val="single" w:sz="2" w:space="0" w:color="E3E3E3"/>
                    <w:left w:val="single" w:sz="2" w:space="0" w:color="E3E3E3"/>
                    <w:bottom w:val="single" w:sz="2" w:space="0" w:color="E3E3E3"/>
                    <w:right w:val="single" w:sz="2" w:space="0" w:color="E3E3E3"/>
                  </w:divBdr>
                  <w:divsChild>
                    <w:div w:id="192039961">
                      <w:marLeft w:val="0"/>
                      <w:marRight w:val="0"/>
                      <w:marTop w:val="0"/>
                      <w:marBottom w:val="0"/>
                      <w:divBdr>
                        <w:top w:val="single" w:sz="2" w:space="0" w:color="E3E3E3"/>
                        <w:left w:val="single" w:sz="2" w:space="0" w:color="E3E3E3"/>
                        <w:bottom w:val="single" w:sz="2" w:space="0" w:color="E3E3E3"/>
                        <w:right w:val="single" w:sz="2" w:space="0" w:color="E3E3E3"/>
                      </w:divBdr>
                      <w:divsChild>
                        <w:div w:id="1119179095">
                          <w:marLeft w:val="0"/>
                          <w:marRight w:val="0"/>
                          <w:marTop w:val="0"/>
                          <w:marBottom w:val="0"/>
                          <w:divBdr>
                            <w:top w:val="single" w:sz="2" w:space="0" w:color="E3E3E3"/>
                            <w:left w:val="single" w:sz="2" w:space="0" w:color="E3E3E3"/>
                            <w:bottom w:val="single" w:sz="2" w:space="0" w:color="E3E3E3"/>
                            <w:right w:val="single" w:sz="2" w:space="0" w:color="E3E3E3"/>
                          </w:divBdr>
                          <w:divsChild>
                            <w:div w:id="1533304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238671">
                                  <w:marLeft w:val="0"/>
                                  <w:marRight w:val="0"/>
                                  <w:marTop w:val="0"/>
                                  <w:marBottom w:val="0"/>
                                  <w:divBdr>
                                    <w:top w:val="single" w:sz="2" w:space="0" w:color="E3E3E3"/>
                                    <w:left w:val="single" w:sz="2" w:space="0" w:color="E3E3E3"/>
                                    <w:bottom w:val="single" w:sz="2" w:space="0" w:color="E3E3E3"/>
                                    <w:right w:val="single" w:sz="2" w:space="0" w:color="E3E3E3"/>
                                  </w:divBdr>
                                  <w:divsChild>
                                    <w:div w:id="262109441">
                                      <w:marLeft w:val="0"/>
                                      <w:marRight w:val="0"/>
                                      <w:marTop w:val="0"/>
                                      <w:marBottom w:val="0"/>
                                      <w:divBdr>
                                        <w:top w:val="single" w:sz="2" w:space="0" w:color="E3E3E3"/>
                                        <w:left w:val="single" w:sz="2" w:space="0" w:color="E3E3E3"/>
                                        <w:bottom w:val="single" w:sz="2" w:space="0" w:color="E3E3E3"/>
                                        <w:right w:val="single" w:sz="2" w:space="0" w:color="E3E3E3"/>
                                      </w:divBdr>
                                      <w:divsChild>
                                        <w:div w:id="84427254">
                                          <w:marLeft w:val="0"/>
                                          <w:marRight w:val="0"/>
                                          <w:marTop w:val="0"/>
                                          <w:marBottom w:val="0"/>
                                          <w:divBdr>
                                            <w:top w:val="single" w:sz="2" w:space="0" w:color="E3E3E3"/>
                                            <w:left w:val="single" w:sz="2" w:space="0" w:color="E3E3E3"/>
                                            <w:bottom w:val="single" w:sz="2" w:space="0" w:color="E3E3E3"/>
                                            <w:right w:val="single" w:sz="2" w:space="0" w:color="E3E3E3"/>
                                          </w:divBdr>
                                          <w:divsChild>
                                            <w:div w:id="267197849">
                                              <w:marLeft w:val="0"/>
                                              <w:marRight w:val="0"/>
                                              <w:marTop w:val="0"/>
                                              <w:marBottom w:val="0"/>
                                              <w:divBdr>
                                                <w:top w:val="single" w:sz="2" w:space="0" w:color="E3E3E3"/>
                                                <w:left w:val="single" w:sz="2" w:space="0" w:color="E3E3E3"/>
                                                <w:bottom w:val="single" w:sz="2" w:space="0" w:color="E3E3E3"/>
                                                <w:right w:val="single" w:sz="2" w:space="0" w:color="E3E3E3"/>
                                              </w:divBdr>
                                              <w:divsChild>
                                                <w:div w:id="230777546">
                                                  <w:marLeft w:val="0"/>
                                                  <w:marRight w:val="0"/>
                                                  <w:marTop w:val="0"/>
                                                  <w:marBottom w:val="0"/>
                                                  <w:divBdr>
                                                    <w:top w:val="single" w:sz="2" w:space="0" w:color="E3E3E3"/>
                                                    <w:left w:val="single" w:sz="2" w:space="0" w:color="E3E3E3"/>
                                                    <w:bottom w:val="single" w:sz="2" w:space="0" w:color="E3E3E3"/>
                                                    <w:right w:val="single" w:sz="2" w:space="0" w:color="E3E3E3"/>
                                                  </w:divBdr>
                                                  <w:divsChild>
                                                    <w:div w:id="206945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484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SREC</cp:lastModifiedBy>
  <cp:revision>6</cp:revision>
  <dcterms:created xsi:type="dcterms:W3CDTF">2013-09-23T10:20:00Z</dcterms:created>
  <dcterms:modified xsi:type="dcterms:W3CDTF">2024-03-25T15:52:00Z</dcterms:modified>
</cp:coreProperties>
</file>