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0DC" w:rsidRDefault="00A9670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400DC" w:rsidRDefault="00A9670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5400DC" w:rsidRDefault="005400D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00DC">
        <w:tc>
          <w:tcPr>
            <w:tcW w:w="4508" w:type="dxa"/>
          </w:tcPr>
          <w:p w:rsidR="005400DC" w:rsidRDefault="00A96707">
            <w:r>
              <w:t>Date</w:t>
            </w:r>
          </w:p>
        </w:tc>
        <w:tc>
          <w:tcPr>
            <w:tcW w:w="4508" w:type="dxa"/>
          </w:tcPr>
          <w:p w:rsidR="005400DC" w:rsidRDefault="00CA5944">
            <w:r>
              <w:t>17</w:t>
            </w:r>
            <w:bookmarkStart w:id="0" w:name="_GoBack"/>
            <w:bookmarkEnd w:id="0"/>
            <w:r>
              <w:t xml:space="preserve"> July 2026</w:t>
            </w:r>
          </w:p>
        </w:tc>
      </w:tr>
      <w:tr w:rsidR="005400DC">
        <w:tc>
          <w:tcPr>
            <w:tcW w:w="4508" w:type="dxa"/>
          </w:tcPr>
          <w:p w:rsidR="005400DC" w:rsidRDefault="00A96707">
            <w:r>
              <w:t>Team ID</w:t>
            </w:r>
          </w:p>
        </w:tc>
        <w:tc>
          <w:tcPr>
            <w:tcW w:w="4508" w:type="dxa"/>
          </w:tcPr>
          <w:p w:rsidR="005400DC" w:rsidRDefault="005400DC"/>
        </w:tc>
      </w:tr>
      <w:tr w:rsidR="005400DC">
        <w:tc>
          <w:tcPr>
            <w:tcW w:w="4508" w:type="dxa"/>
          </w:tcPr>
          <w:p w:rsidR="005400DC" w:rsidRDefault="00A96707">
            <w:r>
              <w:t>Project Name</w:t>
            </w:r>
          </w:p>
        </w:tc>
        <w:tc>
          <w:tcPr>
            <w:tcW w:w="4508" w:type="dxa"/>
          </w:tcPr>
          <w:p w:rsidR="005400DC" w:rsidRDefault="00A96707">
            <w:r w:rsidRPr="00A96707">
              <w:t>CUSTOMER REGISTRY</w:t>
            </w:r>
          </w:p>
        </w:tc>
      </w:tr>
      <w:tr w:rsidR="005400DC">
        <w:tc>
          <w:tcPr>
            <w:tcW w:w="4508" w:type="dxa"/>
          </w:tcPr>
          <w:p w:rsidR="005400DC" w:rsidRDefault="00A96707">
            <w:r>
              <w:t>Maximum Marks</w:t>
            </w:r>
          </w:p>
        </w:tc>
        <w:tc>
          <w:tcPr>
            <w:tcW w:w="4508" w:type="dxa"/>
          </w:tcPr>
          <w:p w:rsidR="005400DC" w:rsidRDefault="00A96707">
            <w:r>
              <w:t>4 Marks</w:t>
            </w:r>
          </w:p>
        </w:tc>
      </w:tr>
    </w:tbl>
    <w:p w:rsidR="005400DC" w:rsidRDefault="005400DC">
      <w:pPr>
        <w:rPr>
          <w:b/>
          <w:sz w:val="24"/>
          <w:szCs w:val="24"/>
        </w:rPr>
      </w:pPr>
    </w:p>
    <w:p w:rsidR="005400DC" w:rsidRDefault="00A96707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A96707" w:rsidRDefault="00A96707" w:rsidP="00A96707">
      <w:pPr>
        <w:pStyle w:val="pdq2pgselectionanchorcontainer"/>
      </w:pPr>
      <w:r>
        <w:t xml:space="preserve">The Empathy Map Canvas is a simple and effective tool used to understand the needs, thoughts, emotions, and </w:t>
      </w:r>
      <w:proofErr w:type="spellStart"/>
      <w:r>
        <w:t>behaviors</w:t>
      </w:r>
      <w:proofErr w:type="spellEnd"/>
      <w:r>
        <w:t xml:space="preserve"> of users interacting with the </w:t>
      </w:r>
      <w:r>
        <w:rPr>
          <w:rStyle w:val="Strong"/>
        </w:rPr>
        <w:t>Customer Registry System</w:t>
      </w:r>
      <w:r>
        <w:t xml:space="preserve">. It helps the project team </w:t>
      </w:r>
      <w:proofErr w:type="spellStart"/>
      <w:r>
        <w:t>analyze</w:t>
      </w:r>
      <w:proofErr w:type="spellEnd"/>
      <w:r>
        <w:t xml:space="preserve"> user expectations, identify challenges, and design a solution that improves customer management and support services.</w:t>
      </w:r>
    </w:p>
    <w:p w:rsidR="00A96707" w:rsidRDefault="00A96707" w:rsidP="00A96707">
      <w:pPr>
        <w:pStyle w:val="NormalWeb"/>
      </w:pPr>
      <w:r>
        <w:t xml:space="preserve">By creating an empathy map, the team gains a deeper understanding of users such as customers, support agents, and administrators. It highlights what users </w:t>
      </w:r>
      <w:r>
        <w:rPr>
          <w:rStyle w:val="Strong"/>
        </w:rPr>
        <w:t>think, feel, hear, see, say &amp; do</w:t>
      </w:r>
      <w:r>
        <w:t xml:space="preserve">, along with their </w:t>
      </w:r>
      <w:r>
        <w:rPr>
          <w:rStyle w:val="Strong"/>
        </w:rPr>
        <w:t>pain points</w:t>
      </w:r>
      <w:r>
        <w:t xml:space="preserve"> and </w:t>
      </w:r>
      <w:r>
        <w:rPr>
          <w:rStyle w:val="Strong"/>
        </w:rPr>
        <w:t>expected benefits</w:t>
      </w:r>
      <w:r>
        <w:t>. This understanding enables the development of a user-friendly Customer Registry System that simplifies customer registration, complaint tracking, customer interaction management, and overall service efficiency.</w:t>
      </w:r>
    </w:p>
    <w:p w:rsidR="005400DC" w:rsidRDefault="00A9670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5400DC" w:rsidRDefault="00A96707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400DC" w:rsidRDefault="005400DC">
      <w:pPr>
        <w:rPr>
          <w:sz w:val="24"/>
          <w:szCs w:val="24"/>
        </w:rPr>
      </w:pPr>
    </w:p>
    <w:p w:rsidR="005400DC" w:rsidRDefault="00A96707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5400DC" w:rsidRDefault="005400DC">
      <w:pPr>
        <w:jc w:val="both"/>
        <w:rPr>
          <w:b/>
          <w:color w:val="2A2A2A"/>
          <w:sz w:val="24"/>
          <w:szCs w:val="24"/>
        </w:rPr>
      </w:pPr>
    </w:p>
    <w:p w:rsidR="005400DC" w:rsidRDefault="00A96707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156</wp:posOffset>
            </wp:positionV>
            <wp:extent cx="5818917" cy="5248424"/>
            <wp:effectExtent l="0" t="0" r="0" b="0"/>
            <wp:wrapTight wrapText="bothSides">
              <wp:wrapPolygon edited="0">
                <wp:start x="0" y="0"/>
                <wp:lineTo x="0" y="21482"/>
                <wp:lineTo x="21499" y="21482"/>
                <wp:lineTo x="21499" y="0"/>
                <wp:lineTo x="0" y="0"/>
              </wp:wrapPolygon>
            </wp:wrapTight>
            <wp:docPr id="1" name="Picture 1" descr="C:\Users\Gowtham\Downloads\ChatGPT Image Jul 17, 2026, 10_58_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wtham\Downloads\ChatGPT Image Jul 17, 2026, 10_58_29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17" cy="524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707" w:rsidRDefault="00A96707" w:rsidP="00A96707">
      <w:pPr>
        <w:pStyle w:val="NormalWeb"/>
      </w:pPr>
    </w:p>
    <w:p w:rsidR="005400DC" w:rsidRDefault="005400DC">
      <w:pPr>
        <w:rPr>
          <w:sz w:val="24"/>
          <w:szCs w:val="24"/>
        </w:rPr>
      </w:pPr>
    </w:p>
    <w:sectPr w:rsidR="005400D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0DC"/>
    <w:rsid w:val="005400DC"/>
    <w:rsid w:val="00A96707"/>
    <w:rsid w:val="00CA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62B5"/>
  <w15:docId w15:val="{75DAD8A4-2CCF-4138-BD30-8B8756B4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9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9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7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</cp:lastModifiedBy>
  <cp:revision>3</cp:revision>
  <dcterms:created xsi:type="dcterms:W3CDTF">2022-09-18T16:51:00Z</dcterms:created>
  <dcterms:modified xsi:type="dcterms:W3CDTF">2026-07-17T18:29:00Z</dcterms:modified>
</cp:coreProperties>
</file>