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C02-6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6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240" w:before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Simulation and Comparative Analysis of GAA-FET and Vertical MOSFET Characteristics Using nanoHUB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OUTPUT:</w:t>
      </w:r>
    </w:p>
    <w:p>
      <w:pPr>
        <w:spacing w:after="200"/>
      </w:pPr>
      <w:r>
        <w:drawing>
          <wp:inline distT="0" distB="0" distL="0" distR="0">
            <wp:extent cx="375285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/>
      </w:pPr>
      <w:r>
        <w:drawing>
          <wp:inline distT="0" distB="0" distL="0" distR="0">
            <wp:extent cx="36576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5623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4497ff20d7025a416a7da0504b0c08010a6b93.png"/><Relationship Id="rId8" Type="http://schemas.openxmlformats.org/officeDocument/2006/relationships/image" Target="media/054015bb3555de2b0ff1c3329a08e0e0875aefe2.png"/><Relationship Id="rId9" Type="http://schemas.openxmlformats.org/officeDocument/2006/relationships/image" Target="media/ba9f6680c852885827874792bec49478ce407d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2026-10-31T03:20:22.912Z</dcterms:created>
  <dcterms:modified xsi:type="dcterms:W3CDTF">2026-10-31T03:20:22.912Z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