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8EA08F" w14:textId="3163A159" w:rsidR="004E3326" w:rsidRPr="00474AE9" w:rsidRDefault="004E3326" w:rsidP="00247F9F">
      <w:pPr>
        <w:jc w:val="both"/>
        <w:rPr>
          <w:rFonts w:ascii="Constantia" w:hAnsi="Constantia" w:cs="Arial"/>
          <w:i/>
          <w:iCs/>
          <w:sz w:val="22"/>
          <w:szCs w:val="22"/>
        </w:rPr>
      </w:pPr>
      <w:r w:rsidRPr="00474AE9">
        <w:rPr>
          <w:rFonts w:ascii="Constantia" w:hAnsi="Constantia" w:cs="Arial"/>
          <w:i/>
          <w:iCs/>
          <w:sz w:val="22"/>
          <w:szCs w:val="22"/>
        </w:rPr>
        <w:t xml:space="preserve">As part of the development of this CMAQ application, CTA is submitting the following supplemental information to provide CMAP with additional context </w:t>
      </w:r>
      <w:r w:rsidR="0084336C" w:rsidRPr="00474AE9">
        <w:rPr>
          <w:rFonts w:ascii="Constantia" w:hAnsi="Constantia" w:cs="Arial"/>
          <w:i/>
          <w:iCs/>
          <w:sz w:val="22"/>
          <w:szCs w:val="22"/>
        </w:rPr>
        <w:t>to accompany the</w:t>
      </w:r>
      <w:r w:rsidRPr="00474AE9">
        <w:rPr>
          <w:rFonts w:ascii="Constantia" w:hAnsi="Constantia" w:cs="Arial"/>
          <w:i/>
          <w:iCs/>
          <w:sz w:val="22"/>
          <w:szCs w:val="22"/>
        </w:rPr>
        <w:t xml:space="preserve"> RLE Project cost estimate, and to potentially inform the </w:t>
      </w:r>
      <w:r w:rsidR="00C8748F" w:rsidRPr="00474AE9">
        <w:rPr>
          <w:rFonts w:ascii="Constantia" w:hAnsi="Constantia" w:cs="Arial"/>
          <w:i/>
          <w:iCs/>
          <w:sz w:val="22"/>
          <w:szCs w:val="22"/>
        </w:rPr>
        <w:t>P</w:t>
      </w:r>
      <w:r w:rsidRPr="00474AE9">
        <w:rPr>
          <w:rFonts w:ascii="Constantia" w:hAnsi="Constantia" w:cs="Arial"/>
          <w:i/>
          <w:iCs/>
          <w:sz w:val="22"/>
          <w:szCs w:val="22"/>
        </w:rPr>
        <w:t xml:space="preserve">roject’s </w:t>
      </w:r>
      <w:r w:rsidRPr="00474AE9">
        <w:rPr>
          <w:rFonts w:ascii="Constantia" w:hAnsi="Constantia" w:cs="Arial"/>
          <w:b/>
          <w:bCs/>
          <w:i/>
          <w:iCs/>
          <w:sz w:val="22"/>
          <w:szCs w:val="22"/>
        </w:rPr>
        <w:t>Cost</w:t>
      </w:r>
      <w:r w:rsidR="0084336C" w:rsidRPr="00474AE9">
        <w:rPr>
          <w:rFonts w:ascii="Constantia" w:hAnsi="Constantia" w:cs="Arial"/>
          <w:b/>
          <w:bCs/>
          <w:i/>
          <w:iCs/>
          <w:sz w:val="22"/>
          <w:szCs w:val="22"/>
        </w:rPr>
        <w:t>-</w:t>
      </w:r>
      <w:r w:rsidRPr="00474AE9">
        <w:rPr>
          <w:rFonts w:ascii="Constantia" w:hAnsi="Constantia" w:cs="Arial"/>
          <w:b/>
          <w:bCs/>
          <w:i/>
          <w:iCs/>
          <w:sz w:val="22"/>
          <w:szCs w:val="22"/>
        </w:rPr>
        <w:t xml:space="preserve">Effectiveness </w:t>
      </w:r>
      <w:r w:rsidRPr="00474AE9">
        <w:rPr>
          <w:rFonts w:ascii="Constantia" w:hAnsi="Constantia" w:cs="Arial"/>
          <w:i/>
          <w:iCs/>
          <w:sz w:val="22"/>
          <w:szCs w:val="22"/>
        </w:rPr>
        <w:t>scoring.</w:t>
      </w:r>
      <w:r w:rsidR="0084336C" w:rsidRPr="00474AE9">
        <w:rPr>
          <w:rFonts w:ascii="Constantia" w:hAnsi="Constantia" w:cs="Arial"/>
          <w:i/>
          <w:iCs/>
          <w:sz w:val="22"/>
          <w:szCs w:val="22"/>
        </w:rPr>
        <w:t xml:space="preserve"> </w:t>
      </w:r>
      <w:r w:rsidRPr="00474AE9">
        <w:rPr>
          <w:rFonts w:ascii="Constantia" w:hAnsi="Constantia" w:cs="Arial"/>
          <w:i/>
          <w:iCs/>
          <w:sz w:val="22"/>
          <w:szCs w:val="22"/>
        </w:rPr>
        <w:t>CTA is providing this additional analysis as context after careful consideration of the unique characteristics of RLE. The following information is only provided to CMAP for informational purposes. CTA understands that the ultimate authority and discretion lies with CMAP to evaluate this application and award funding accordingly.</w:t>
      </w:r>
    </w:p>
    <w:p w14:paraId="6A2845E0" w14:textId="77777777" w:rsidR="004E3326" w:rsidRPr="00474AE9" w:rsidRDefault="004E3326" w:rsidP="00247F9F">
      <w:pPr>
        <w:spacing w:after="160"/>
        <w:jc w:val="both"/>
        <w:rPr>
          <w:rFonts w:ascii="Constantia" w:hAnsi="Constantia" w:cs="Arial"/>
          <w:b/>
          <w:bCs/>
          <w:sz w:val="22"/>
          <w:szCs w:val="22"/>
          <w:u w:val="single"/>
        </w:rPr>
      </w:pPr>
    </w:p>
    <w:p w14:paraId="557F87FB" w14:textId="0EB25309" w:rsidR="0080141A" w:rsidRPr="00474AE9" w:rsidRDefault="0047556C" w:rsidP="00247F9F">
      <w:pPr>
        <w:spacing w:after="160"/>
        <w:jc w:val="both"/>
        <w:rPr>
          <w:rFonts w:ascii="Constantia" w:hAnsi="Constantia" w:cs="Arial"/>
          <w:b/>
          <w:bCs/>
          <w:sz w:val="22"/>
          <w:szCs w:val="22"/>
          <w:u w:val="single"/>
        </w:rPr>
      </w:pPr>
      <w:r w:rsidRPr="00474AE9">
        <w:rPr>
          <w:rFonts w:ascii="Constantia" w:hAnsi="Constantia" w:cs="Arial"/>
          <w:b/>
          <w:bCs/>
          <w:sz w:val="22"/>
          <w:szCs w:val="22"/>
          <w:u w:val="single"/>
        </w:rPr>
        <w:t xml:space="preserve">RLE </w:t>
      </w:r>
      <w:r w:rsidR="0080141A" w:rsidRPr="00474AE9">
        <w:rPr>
          <w:rFonts w:ascii="Constantia" w:hAnsi="Constantia" w:cs="Arial"/>
          <w:b/>
          <w:bCs/>
          <w:sz w:val="22"/>
          <w:szCs w:val="22"/>
          <w:u w:val="single"/>
        </w:rPr>
        <w:t>Cost Estimate Context</w:t>
      </w:r>
    </w:p>
    <w:p w14:paraId="2895853C" w14:textId="0F7FF5C6" w:rsidR="004E3326" w:rsidRPr="00474AE9" w:rsidRDefault="00652FA1" w:rsidP="00247F9F">
      <w:pPr>
        <w:jc w:val="both"/>
        <w:rPr>
          <w:rFonts w:ascii="Constantia" w:hAnsi="Constantia" w:cs="Arial"/>
          <w:sz w:val="22"/>
          <w:szCs w:val="22"/>
        </w:rPr>
      </w:pPr>
      <w:r w:rsidRPr="00474AE9">
        <w:rPr>
          <w:rFonts w:ascii="Constantia" w:hAnsi="Constantia" w:cs="Arial"/>
          <w:sz w:val="22"/>
          <w:szCs w:val="22"/>
        </w:rPr>
        <w:t xml:space="preserve">The </w:t>
      </w:r>
      <w:r w:rsidR="0020005E" w:rsidRPr="00474AE9">
        <w:rPr>
          <w:rFonts w:ascii="Constantia" w:hAnsi="Constantia" w:cs="Arial"/>
          <w:sz w:val="22"/>
          <w:szCs w:val="22"/>
        </w:rPr>
        <w:t xml:space="preserve">CTA is pursuing a federal </w:t>
      </w:r>
      <w:r w:rsidR="007C6A03" w:rsidRPr="00474AE9">
        <w:rPr>
          <w:rFonts w:ascii="Constantia" w:hAnsi="Constantia" w:cs="Arial"/>
          <w:sz w:val="22"/>
          <w:szCs w:val="22"/>
        </w:rPr>
        <w:t>Capital Investment Grant (</w:t>
      </w:r>
      <w:r w:rsidR="0020005E" w:rsidRPr="00474AE9">
        <w:rPr>
          <w:rFonts w:ascii="Constantia" w:hAnsi="Constantia" w:cs="Arial"/>
          <w:sz w:val="22"/>
          <w:szCs w:val="22"/>
        </w:rPr>
        <w:t>CIG</w:t>
      </w:r>
      <w:r w:rsidR="007C6A03" w:rsidRPr="00474AE9">
        <w:rPr>
          <w:rFonts w:ascii="Constantia" w:hAnsi="Constantia" w:cs="Arial"/>
          <w:sz w:val="22"/>
          <w:szCs w:val="22"/>
        </w:rPr>
        <w:t>) Program</w:t>
      </w:r>
      <w:r w:rsidR="0020005E" w:rsidRPr="00474AE9">
        <w:rPr>
          <w:rFonts w:ascii="Constantia" w:hAnsi="Constantia" w:cs="Arial"/>
          <w:sz w:val="22"/>
          <w:szCs w:val="22"/>
        </w:rPr>
        <w:t xml:space="preserve"> New Starts grant, which is anticipated to fund up to 60%</w:t>
      </w:r>
      <w:r w:rsidR="000731C8" w:rsidRPr="00474AE9">
        <w:rPr>
          <w:rFonts w:ascii="Constantia" w:hAnsi="Constantia" w:cs="Arial"/>
          <w:sz w:val="22"/>
          <w:szCs w:val="22"/>
        </w:rPr>
        <w:t xml:space="preserve"> </w:t>
      </w:r>
      <w:r w:rsidR="0020005E" w:rsidRPr="00474AE9">
        <w:rPr>
          <w:rFonts w:ascii="Constantia" w:hAnsi="Constantia" w:cs="Arial"/>
          <w:sz w:val="22"/>
          <w:szCs w:val="22"/>
        </w:rPr>
        <w:t>of RLE’s $3.6 billion</w:t>
      </w:r>
      <w:r w:rsidR="000D1ED8" w:rsidRPr="00474AE9">
        <w:rPr>
          <w:rFonts w:ascii="Constantia" w:hAnsi="Constantia" w:cs="Arial"/>
          <w:sz w:val="22"/>
          <w:szCs w:val="22"/>
        </w:rPr>
        <w:t xml:space="preserve"> capital</w:t>
      </w:r>
      <w:r w:rsidR="0020005E" w:rsidRPr="00474AE9">
        <w:rPr>
          <w:rFonts w:ascii="Constantia" w:hAnsi="Constantia" w:cs="Arial"/>
          <w:sz w:val="22"/>
          <w:szCs w:val="22"/>
        </w:rPr>
        <w:t xml:space="preserve"> cost</w:t>
      </w:r>
      <w:r w:rsidRPr="00474AE9">
        <w:rPr>
          <w:rFonts w:ascii="Constantia" w:hAnsi="Constantia" w:cs="Arial"/>
          <w:sz w:val="22"/>
          <w:szCs w:val="22"/>
        </w:rPr>
        <w:t xml:space="preserve">. </w:t>
      </w:r>
      <w:r w:rsidR="0020005E" w:rsidRPr="00474AE9">
        <w:rPr>
          <w:rFonts w:ascii="Constantia" w:hAnsi="Constantia" w:cs="Arial"/>
          <w:sz w:val="22"/>
          <w:szCs w:val="22"/>
        </w:rPr>
        <w:t>The</w:t>
      </w:r>
      <w:r w:rsidR="005C6420" w:rsidRPr="00474AE9">
        <w:rPr>
          <w:rFonts w:ascii="Constantia" w:hAnsi="Constantia" w:cs="Arial"/>
          <w:sz w:val="22"/>
          <w:szCs w:val="22"/>
        </w:rPr>
        <w:t xml:space="preserve"> </w:t>
      </w:r>
      <w:r w:rsidR="0020005E" w:rsidRPr="00474AE9">
        <w:rPr>
          <w:rFonts w:ascii="Constantia" w:hAnsi="Constantia" w:cs="Arial"/>
          <w:sz w:val="22"/>
          <w:szCs w:val="22"/>
        </w:rPr>
        <w:t xml:space="preserve">New Starts grant would unlock </w:t>
      </w:r>
      <w:r w:rsidR="003F6D39">
        <w:rPr>
          <w:rFonts w:ascii="Constantia" w:hAnsi="Constantia" w:cs="Arial"/>
          <w:sz w:val="22"/>
          <w:szCs w:val="22"/>
        </w:rPr>
        <w:t xml:space="preserve">more than </w:t>
      </w:r>
      <w:r w:rsidR="0020005E" w:rsidRPr="00474AE9">
        <w:rPr>
          <w:rFonts w:ascii="Constantia" w:hAnsi="Constantia" w:cs="Arial"/>
          <w:sz w:val="22"/>
          <w:szCs w:val="22"/>
        </w:rPr>
        <w:t>$2</w:t>
      </w:r>
      <w:r w:rsidR="003F6D39">
        <w:rPr>
          <w:rFonts w:ascii="Constantia" w:hAnsi="Constantia" w:cs="Arial"/>
          <w:sz w:val="22"/>
          <w:szCs w:val="22"/>
        </w:rPr>
        <w:t xml:space="preserve"> billion</w:t>
      </w:r>
      <w:r w:rsidR="003F6D39" w:rsidRPr="00474AE9" w:rsidDel="003F6D39">
        <w:rPr>
          <w:rFonts w:ascii="Constantia" w:hAnsi="Constantia" w:cs="Arial"/>
          <w:sz w:val="22"/>
          <w:szCs w:val="22"/>
        </w:rPr>
        <w:t xml:space="preserve"> </w:t>
      </w:r>
      <w:r w:rsidR="0020005E" w:rsidRPr="00474AE9">
        <w:rPr>
          <w:rFonts w:ascii="Constantia" w:hAnsi="Constantia" w:cs="Arial"/>
          <w:sz w:val="22"/>
          <w:szCs w:val="22"/>
        </w:rPr>
        <w:t>in</w:t>
      </w:r>
      <w:r w:rsidR="005C6420" w:rsidRPr="00474AE9">
        <w:rPr>
          <w:rFonts w:ascii="Constantia" w:hAnsi="Constantia" w:cs="Arial"/>
          <w:sz w:val="22"/>
          <w:szCs w:val="22"/>
        </w:rPr>
        <w:t xml:space="preserve"> competitive</w:t>
      </w:r>
      <w:r w:rsidR="0020005E" w:rsidRPr="00474AE9">
        <w:rPr>
          <w:rFonts w:ascii="Constantia" w:hAnsi="Constantia" w:cs="Arial"/>
          <w:sz w:val="22"/>
          <w:szCs w:val="22"/>
        </w:rPr>
        <w:t xml:space="preserve"> federal</w:t>
      </w:r>
      <w:r w:rsidR="009F5EC8" w:rsidRPr="00474AE9">
        <w:rPr>
          <w:rFonts w:ascii="Constantia" w:hAnsi="Constantia" w:cs="Arial"/>
          <w:sz w:val="22"/>
          <w:szCs w:val="22"/>
        </w:rPr>
        <w:t xml:space="preserve"> CIG</w:t>
      </w:r>
      <w:r w:rsidR="0020005E" w:rsidRPr="00474AE9">
        <w:rPr>
          <w:rFonts w:ascii="Constantia" w:hAnsi="Constantia" w:cs="Arial"/>
          <w:sz w:val="22"/>
          <w:szCs w:val="22"/>
        </w:rPr>
        <w:t xml:space="preserve"> dollars</w:t>
      </w:r>
      <w:r w:rsidR="009F5EC8" w:rsidRPr="00474AE9">
        <w:rPr>
          <w:rFonts w:ascii="Constantia" w:hAnsi="Constantia" w:cs="Arial"/>
          <w:sz w:val="22"/>
          <w:szCs w:val="22"/>
        </w:rPr>
        <w:t>, bringing outside financial resources that our region would not otherwise benefit from.</w:t>
      </w:r>
      <w:r w:rsidR="0047556C" w:rsidRPr="00474AE9">
        <w:rPr>
          <w:rFonts w:ascii="Constantia" w:hAnsi="Constantia" w:cs="Arial"/>
          <w:sz w:val="22"/>
          <w:szCs w:val="22"/>
        </w:rPr>
        <w:t xml:space="preserve"> </w:t>
      </w:r>
    </w:p>
    <w:p w14:paraId="27FCF046" w14:textId="77777777" w:rsidR="004E3326" w:rsidRPr="00474AE9" w:rsidRDefault="004E3326" w:rsidP="00247F9F">
      <w:pPr>
        <w:jc w:val="both"/>
        <w:rPr>
          <w:rFonts w:ascii="Constantia" w:hAnsi="Constantia" w:cs="Arial"/>
          <w:sz w:val="22"/>
          <w:szCs w:val="22"/>
        </w:rPr>
      </w:pPr>
    </w:p>
    <w:p w14:paraId="59FC07F7" w14:textId="3B045DC9" w:rsidR="009F5EC8" w:rsidRPr="00474AE9" w:rsidRDefault="009F5EC8" w:rsidP="00247F9F">
      <w:pPr>
        <w:jc w:val="both"/>
        <w:rPr>
          <w:rFonts w:ascii="Constantia" w:hAnsi="Constantia" w:cs="Arial"/>
          <w:sz w:val="22"/>
          <w:szCs w:val="22"/>
        </w:rPr>
      </w:pPr>
      <w:r w:rsidRPr="00474AE9">
        <w:rPr>
          <w:rFonts w:ascii="Constantia" w:hAnsi="Constantia" w:cs="Arial"/>
          <w:sz w:val="22"/>
          <w:szCs w:val="22"/>
        </w:rPr>
        <w:t xml:space="preserve">To secure this sizable grant, </w:t>
      </w:r>
      <w:r w:rsidR="004E3326" w:rsidRPr="00474AE9">
        <w:rPr>
          <w:rFonts w:ascii="Constantia" w:hAnsi="Constantia" w:cs="Arial"/>
          <w:sz w:val="22"/>
          <w:szCs w:val="22"/>
        </w:rPr>
        <w:t>CTA must demonstrate</w:t>
      </w:r>
      <w:r w:rsidR="008A50A0" w:rsidRPr="00474AE9">
        <w:rPr>
          <w:rFonts w:ascii="Constantia" w:hAnsi="Constantia" w:cs="Arial"/>
          <w:sz w:val="22"/>
          <w:szCs w:val="22"/>
        </w:rPr>
        <w:t xml:space="preserve"> to the federal government</w:t>
      </w:r>
      <w:r w:rsidR="004E3326" w:rsidRPr="00474AE9">
        <w:rPr>
          <w:rFonts w:ascii="Constantia" w:hAnsi="Constantia" w:cs="Arial"/>
          <w:sz w:val="22"/>
          <w:szCs w:val="22"/>
        </w:rPr>
        <w:t xml:space="preserve"> a commitment that the Chicago region will provide the necessary local funding for RLE. As such, </w:t>
      </w:r>
      <w:r w:rsidRPr="00474AE9">
        <w:rPr>
          <w:rFonts w:ascii="Constantia" w:hAnsi="Constantia" w:cs="Arial"/>
          <w:sz w:val="22"/>
          <w:szCs w:val="22"/>
        </w:rPr>
        <w:t>CTA and its partners must fund at least 40% (or $1.4</w:t>
      </w:r>
      <w:r w:rsidR="005B04AD">
        <w:rPr>
          <w:rFonts w:ascii="Constantia" w:hAnsi="Constantia" w:cs="Arial"/>
          <w:sz w:val="22"/>
          <w:szCs w:val="22"/>
        </w:rPr>
        <w:t>6</w:t>
      </w:r>
      <w:r w:rsidRPr="00474AE9">
        <w:rPr>
          <w:rFonts w:ascii="Constantia" w:hAnsi="Constantia" w:cs="Arial"/>
          <w:sz w:val="22"/>
          <w:szCs w:val="22"/>
        </w:rPr>
        <w:t xml:space="preserve"> billion)</w:t>
      </w:r>
      <w:r w:rsidR="004E3326" w:rsidRPr="00474AE9">
        <w:rPr>
          <w:rFonts w:ascii="Constantia" w:hAnsi="Constantia" w:cs="Arial"/>
          <w:sz w:val="22"/>
          <w:szCs w:val="22"/>
        </w:rPr>
        <w:t>,</w:t>
      </w:r>
      <w:r w:rsidRPr="00474AE9">
        <w:rPr>
          <w:rFonts w:ascii="Constantia" w:hAnsi="Constantia" w:cs="Arial"/>
          <w:sz w:val="22"/>
          <w:szCs w:val="22"/>
        </w:rPr>
        <w:t xml:space="preserve"> known as the </w:t>
      </w:r>
      <w:r w:rsidR="008A50A0" w:rsidRPr="00474AE9">
        <w:rPr>
          <w:rFonts w:ascii="Constantia" w:hAnsi="Constantia" w:cs="Arial"/>
          <w:sz w:val="22"/>
          <w:szCs w:val="22"/>
        </w:rPr>
        <w:t>P</w:t>
      </w:r>
      <w:r w:rsidRPr="00474AE9">
        <w:rPr>
          <w:rFonts w:ascii="Constantia" w:hAnsi="Constantia" w:cs="Arial"/>
          <w:sz w:val="22"/>
          <w:szCs w:val="22"/>
        </w:rPr>
        <w:t>roject’s local share</w:t>
      </w:r>
      <w:r w:rsidR="004E3326" w:rsidRPr="00474AE9">
        <w:rPr>
          <w:rFonts w:ascii="Constantia" w:hAnsi="Constantia" w:cs="Arial"/>
          <w:sz w:val="22"/>
          <w:szCs w:val="22"/>
        </w:rPr>
        <w:t xml:space="preserve"> cost.</w:t>
      </w:r>
      <w:r w:rsidRPr="00474AE9">
        <w:rPr>
          <w:rFonts w:ascii="Constantia" w:hAnsi="Constantia" w:cs="Arial"/>
          <w:sz w:val="22"/>
          <w:szCs w:val="22"/>
        </w:rPr>
        <w:t xml:space="preserve"> The </w:t>
      </w:r>
      <w:r w:rsidR="0080141A" w:rsidRPr="00474AE9">
        <w:rPr>
          <w:rFonts w:ascii="Constantia" w:hAnsi="Constantia" w:cs="Arial"/>
          <w:sz w:val="22"/>
          <w:szCs w:val="22"/>
        </w:rPr>
        <w:t xml:space="preserve">successful </w:t>
      </w:r>
      <w:r w:rsidRPr="00474AE9">
        <w:rPr>
          <w:rFonts w:ascii="Constantia" w:hAnsi="Constantia" w:cs="Arial"/>
          <w:sz w:val="22"/>
          <w:szCs w:val="22"/>
        </w:rPr>
        <w:t xml:space="preserve">designation of the RLE Transit </w:t>
      </w:r>
      <w:r w:rsidR="00652FA1" w:rsidRPr="00474AE9">
        <w:rPr>
          <w:rFonts w:ascii="Constantia" w:hAnsi="Constantia" w:cs="Arial"/>
          <w:sz w:val="22"/>
          <w:szCs w:val="22"/>
        </w:rPr>
        <w:t>Tax Increment Financing (</w:t>
      </w:r>
      <w:r w:rsidRPr="00474AE9">
        <w:rPr>
          <w:rFonts w:ascii="Constantia" w:hAnsi="Constantia" w:cs="Arial"/>
          <w:sz w:val="22"/>
          <w:szCs w:val="22"/>
        </w:rPr>
        <w:t>TIF</w:t>
      </w:r>
      <w:r w:rsidR="00652FA1" w:rsidRPr="00474AE9">
        <w:rPr>
          <w:rFonts w:ascii="Constantia" w:hAnsi="Constantia" w:cs="Arial"/>
          <w:sz w:val="22"/>
          <w:szCs w:val="22"/>
        </w:rPr>
        <w:t>) district</w:t>
      </w:r>
      <w:r w:rsidRPr="00474AE9">
        <w:rPr>
          <w:rFonts w:ascii="Constantia" w:hAnsi="Constantia" w:cs="Arial"/>
          <w:sz w:val="22"/>
          <w:szCs w:val="22"/>
        </w:rPr>
        <w:t xml:space="preserve"> in December 2022 was </w:t>
      </w:r>
      <w:r w:rsidR="0080141A" w:rsidRPr="00474AE9">
        <w:rPr>
          <w:rFonts w:ascii="Constantia" w:hAnsi="Constantia" w:cs="Arial"/>
          <w:sz w:val="22"/>
          <w:szCs w:val="22"/>
        </w:rPr>
        <w:t xml:space="preserve">a momentous step forward </w:t>
      </w:r>
      <w:r w:rsidRPr="00474AE9">
        <w:rPr>
          <w:rFonts w:ascii="Constantia" w:hAnsi="Constantia" w:cs="Arial"/>
          <w:sz w:val="22"/>
          <w:szCs w:val="22"/>
        </w:rPr>
        <w:t xml:space="preserve">to ensure that RLE </w:t>
      </w:r>
      <w:r w:rsidR="0080141A" w:rsidRPr="00474AE9">
        <w:rPr>
          <w:rFonts w:ascii="Constantia" w:hAnsi="Constantia" w:cs="Arial"/>
          <w:sz w:val="22"/>
          <w:szCs w:val="22"/>
        </w:rPr>
        <w:t xml:space="preserve">continues to </w:t>
      </w:r>
      <w:r w:rsidRPr="00474AE9">
        <w:rPr>
          <w:rFonts w:ascii="Constantia" w:hAnsi="Constantia" w:cs="Arial"/>
          <w:sz w:val="22"/>
          <w:szCs w:val="22"/>
        </w:rPr>
        <w:t>move ahead. The nearly unanimous approval by the Chicago City Council</w:t>
      </w:r>
      <w:r w:rsidR="0080141A" w:rsidRPr="00474AE9">
        <w:rPr>
          <w:rFonts w:ascii="Constantia" w:hAnsi="Constantia" w:cs="Arial"/>
          <w:sz w:val="22"/>
          <w:szCs w:val="22"/>
        </w:rPr>
        <w:t xml:space="preserve"> and by</w:t>
      </w:r>
      <w:r w:rsidRPr="00474AE9">
        <w:rPr>
          <w:rFonts w:ascii="Constantia" w:hAnsi="Constantia" w:cs="Arial"/>
          <w:sz w:val="22"/>
          <w:szCs w:val="22"/>
        </w:rPr>
        <w:t xml:space="preserve"> Mayor Lightfoot demonstrates the depth of support for the RLE not just within the South Side but across the entire city.</w:t>
      </w:r>
      <w:r w:rsidR="004E3326" w:rsidRPr="00474AE9">
        <w:rPr>
          <w:rFonts w:ascii="Constantia" w:hAnsi="Constantia" w:cs="Arial"/>
          <w:sz w:val="22"/>
          <w:szCs w:val="22"/>
        </w:rPr>
        <w:t xml:space="preserve"> CMAP also recognized RLE’s </w:t>
      </w:r>
      <w:r w:rsidR="00247F9F" w:rsidRPr="00474AE9">
        <w:rPr>
          <w:rFonts w:ascii="Constantia" w:hAnsi="Constantia" w:cs="Arial"/>
          <w:sz w:val="22"/>
          <w:szCs w:val="22"/>
        </w:rPr>
        <w:t xml:space="preserve">regional </w:t>
      </w:r>
      <w:r w:rsidR="004E3326" w:rsidRPr="00474AE9">
        <w:rPr>
          <w:rFonts w:ascii="Constantia" w:hAnsi="Constantia" w:cs="Arial"/>
          <w:sz w:val="22"/>
          <w:szCs w:val="22"/>
        </w:rPr>
        <w:t>significance</w:t>
      </w:r>
      <w:r w:rsidR="00247F9F" w:rsidRPr="00474AE9">
        <w:rPr>
          <w:rFonts w:ascii="Constantia" w:hAnsi="Constantia" w:cs="Arial"/>
          <w:sz w:val="22"/>
          <w:szCs w:val="22"/>
        </w:rPr>
        <w:t>, its impact on advancing shared goals of inclusive growth, and</w:t>
      </w:r>
      <w:r w:rsidR="004E3326" w:rsidRPr="00474AE9">
        <w:rPr>
          <w:rFonts w:ascii="Constantia" w:hAnsi="Constantia" w:cs="Arial"/>
          <w:sz w:val="22"/>
          <w:szCs w:val="22"/>
        </w:rPr>
        <w:t xml:space="preserve"> its contribution to mitigating congestion and improving air quality in our region through the award of $30 million in CMAQ funding during the FY2022-2026 cycle.</w:t>
      </w:r>
    </w:p>
    <w:p w14:paraId="6102E0FC" w14:textId="77777777" w:rsidR="009F5EC8" w:rsidRPr="00474AE9" w:rsidRDefault="009F5EC8" w:rsidP="00247F9F">
      <w:pPr>
        <w:jc w:val="both"/>
        <w:rPr>
          <w:rFonts w:ascii="Constantia" w:hAnsi="Constantia" w:cs="Arial"/>
          <w:sz w:val="22"/>
          <w:szCs w:val="22"/>
        </w:rPr>
      </w:pPr>
    </w:p>
    <w:p w14:paraId="7964E0D2" w14:textId="03059FD1" w:rsidR="0080141A" w:rsidRPr="00474AE9" w:rsidRDefault="0047556C" w:rsidP="00247F9F">
      <w:pPr>
        <w:jc w:val="both"/>
        <w:rPr>
          <w:rFonts w:ascii="Constantia" w:hAnsi="Constantia" w:cs="Arial"/>
          <w:sz w:val="22"/>
          <w:szCs w:val="22"/>
        </w:rPr>
      </w:pPr>
      <w:r w:rsidRPr="00474AE9">
        <w:rPr>
          <w:rFonts w:ascii="Constantia" w:hAnsi="Constantia" w:cs="Arial"/>
          <w:sz w:val="22"/>
          <w:szCs w:val="22"/>
        </w:rPr>
        <w:t xml:space="preserve">Traditional cost effectiveness measures do not typically consider the equity benefits of projects that invest in underserved communities, nor that these communities often disproportionately suffer the negative effects of air pollution. </w:t>
      </w:r>
      <w:r w:rsidR="003F596A">
        <w:rPr>
          <w:rFonts w:ascii="Constantia" w:hAnsi="Constantia" w:cs="Arial"/>
          <w:sz w:val="22"/>
          <w:szCs w:val="22"/>
        </w:rPr>
        <w:t xml:space="preserve">Additionally, a project of this magnitude has benefits that do not fit neatly within the scoring used for typical projects. </w:t>
      </w:r>
      <w:r w:rsidRPr="00474AE9">
        <w:rPr>
          <w:rFonts w:ascii="Constantia" w:hAnsi="Constantia" w:cs="Arial"/>
          <w:sz w:val="22"/>
          <w:szCs w:val="22"/>
        </w:rPr>
        <w:t xml:space="preserve">RLE is </w:t>
      </w:r>
      <w:r w:rsidR="004E3326" w:rsidRPr="00474AE9">
        <w:rPr>
          <w:rFonts w:ascii="Constantia" w:hAnsi="Constantia" w:cs="Arial"/>
          <w:sz w:val="22"/>
          <w:szCs w:val="22"/>
        </w:rPr>
        <w:t>our region’s</w:t>
      </w:r>
      <w:r w:rsidRPr="00474AE9">
        <w:rPr>
          <w:rFonts w:ascii="Constantia" w:hAnsi="Constantia" w:cs="Arial"/>
          <w:sz w:val="22"/>
          <w:szCs w:val="22"/>
        </w:rPr>
        <w:t xml:space="preserve"> </w:t>
      </w:r>
      <w:r w:rsidR="004E3326" w:rsidRPr="00474AE9">
        <w:rPr>
          <w:rFonts w:ascii="Constantia" w:hAnsi="Constantia" w:cs="Arial"/>
          <w:sz w:val="22"/>
          <w:szCs w:val="22"/>
        </w:rPr>
        <w:t xml:space="preserve">largest </w:t>
      </w:r>
      <w:r w:rsidRPr="00474AE9">
        <w:rPr>
          <w:rFonts w:ascii="Constantia" w:hAnsi="Constantia" w:cs="Arial"/>
          <w:sz w:val="22"/>
          <w:szCs w:val="22"/>
        </w:rPr>
        <w:t>transformational equity investment</w:t>
      </w:r>
      <w:r w:rsidR="004E3326" w:rsidRPr="00474AE9">
        <w:rPr>
          <w:rFonts w:ascii="Constantia" w:hAnsi="Constantia" w:cs="Arial"/>
          <w:sz w:val="22"/>
          <w:szCs w:val="22"/>
        </w:rPr>
        <w:t>, and no</w:t>
      </w:r>
      <w:r w:rsidRPr="00474AE9">
        <w:rPr>
          <w:rFonts w:ascii="Constantia" w:hAnsi="Constantia" w:cs="Arial"/>
          <w:sz w:val="22"/>
          <w:szCs w:val="22"/>
        </w:rPr>
        <w:t xml:space="preserve"> one entity has the capacity to fully fund a project of this regional magnitude. Therefore, a coalition of funders, including CMAP through the CMAQ program, </w:t>
      </w:r>
      <w:r w:rsidR="00FF3F44" w:rsidRPr="00474AE9">
        <w:rPr>
          <w:rFonts w:ascii="Constantia" w:hAnsi="Constantia" w:cs="Arial"/>
          <w:sz w:val="22"/>
          <w:szCs w:val="22"/>
        </w:rPr>
        <w:t>is</w:t>
      </w:r>
      <w:r w:rsidRPr="00474AE9">
        <w:rPr>
          <w:rFonts w:ascii="Constantia" w:hAnsi="Constantia" w:cs="Arial"/>
          <w:sz w:val="22"/>
          <w:szCs w:val="22"/>
        </w:rPr>
        <w:t xml:space="preserve"> vital to take advantage of the federal New Starts grant and make RLE a reality.</w:t>
      </w:r>
      <w:r w:rsidR="004E3326" w:rsidRPr="00474AE9">
        <w:rPr>
          <w:rFonts w:ascii="Constantia" w:hAnsi="Constantia" w:cs="Arial"/>
          <w:sz w:val="22"/>
          <w:szCs w:val="22"/>
        </w:rPr>
        <w:t xml:space="preserve"> </w:t>
      </w:r>
      <w:r w:rsidR="003F596A">
        <w:rPr>
          <w:rFonts w:ascii="Constantia" w:hAnsi="Constantia" w:cs="Arial"/>
          <w:sz w:val="22"/>
          <w:szCs w:val="22"/>
        </w:rPr>
        <w:t>T</w:t>
      </w:r>
      <w:r w:rsidR="009F5EC8" w:rsidRPr="00474AE9">
        <w:rPr>
          <w:rFonts w:ascii="Constantia" w:hAnsi="Constantia" w:cs="Arial"/>
          <w:sz w:val="22"/>
          <w:szCs w:val="22"/>
        </w:rPr>
        <w:t xml:space="preserve">he Biden Administration has </w:t>
      </w:r>
      <w:r w:rsidR="0080141A" w:rsidRPr="00474AE9">
        <w:rPr>
          <w:rFonts w:ascii="Constantia" w:hAnsi="Constantia" w:cs="Arial"/>
          <w:sz w:val="22"/>
          <w:szCs w:val="22"/>
        </w:rPr>
        <w:t xml:space="preserve">strongly </w:t>
      </w:r>
      <w:r w:rsidR="009F5EC8" w:rsidRPr="00474AE9">
        <w:rPr>
          <w:rFonts w:ascii="Constantia" w:hAnsi="Constantia" w:cs="Arial"/>
          <w:sz w:val="22"/>
          <w:szCs w:val="22"/>
        </w:rPr>
        <w:t xml:space="preserve">signaled their interest in funding both transit and equity-focused projects. RLE is well-positioned to </w:t>
      </w:r>
      <w:r w:rsidR="003F596A">
        <w:rPr>
          <w:rFonts w:ascii="Constantia" w:hAnsi="Constantia" w:cs="Arial"/>
          <w:sz w:val="22"/>
          <w:szCs w:val="22"/>
        </w:rPr>
        <w:t xml:space="preserve">leverage </w:t>
      </w:r>
      <w:r w:rsidR="009F5EC8" w:rsidRPr="00474AE9">
        <w:rPr>
          <w:rFonts w:ascii="Constantia" w:hAnsi="Constantia" w:cs="Arial"/>
          <w:sz w:val="22"/>
          <w:szCs w:val="22"/>
        </w:rPr>
        <w:t xml:space="preserve">these current policy priorities, as well as the recent influx of federal funding (e.g. </w:t>
      </w:r>
      <w:r w:rsidR="004E3326" w:rsidRPr="00474AE9">
        <w:rPr>
          <w:rFonts w:ascii="Constantia" w:hAnsi="Constantia" w:cs="Arial"/>
          <w:sz w:val="22"/>
          <w:szCs w:val="22"/>
        </w:rPr>
        <w:t>IIJA</w:t>
      </w:r>
      <w:r w:rsidR="009F5EC8" w:rsidRPr="00474AE9">
        <w:rPr>
          <w:rFonts w:ascii="Constantia" w:hAnsi="Constantia" w:cs="Arial"/>
          <w:sz w:val="22"/>
          <w:szCs w:val="22"/>
        </w:rPr>
        <w:t xml:space="preserve">), which will allow FTA to accommodate more transit projects in </w:t>
      </w:r>
      <w:r w:rsidR="00FF3F44" w:rsidRPr="00474AE9">
        <w:rPr>
          <w:rFonts w:ascii="Constantia" w:hAnsi="Constantia" w:cs="Arial"/>
          <w:sz w:val="22"/>
          <w:szCs w:val="22"/>
        </w:rPr>
        <w:t xml:space="preserve">the </w:t>
      </w:r>
      <w:r w:rsidR="009F5EC8" w:rsidRPr="00474AE9">
        <w:rPr>
          <w:rFonts w:ascii="Constantia" w:hAnsi="Constantia" w:cs="Arial"/>
          <w:sz w:val="22"/>
          <w:szCs w:val="22"/>
        </w:rPr>
        <w:t xml:space="preserve">CIG program. </w:t>
      </w:r>
    </w:p>
    <w:p w14:paraId="4F93A65E" w14:textId="44B61C02" w:rsidR="0047556C" w:rsidRPr="00474AE9" w:rsidRDefault="0047556C" w:rsidP="00247F9F">
      <w:pPr>
        <w:jc w:val="both"/>
        <w:rPr>
          <w:rFonts w:ascii="Constantia" w:hAnsi="Constantia" w:cs="Arial"/>
          <w:sz w:val="22"/>
          <w:szCs w:val="22"/>
        </w:rPr>
      </w:pPr>
    </w:p>
    <w:p w14:paraId="3DC3DCE4" w14:textId="1DFDFB16" w:rsidR="0080141A" w:rsidRPr="00474AE9" w:rsidRDefault="0080141A" w:rsidP="00247F9F">
      <w:pPr>
        <w:jc w:val="both"/>
        <w:rPr>
          <w:rFonts w:ascii="Constantia" w:hAnsi="Constantia" w:cs="Arial"/>
          <w:sz w:val="22"/>
          <w:szCs w:val="22"/>
        </w:rPr>
      </w:pPr>
    </w:p>
    <w:p w14:paraId="7373130A" w14:textId="61DF3D1E" w:rsidR="0080141A" w:rsidRPr="00474AE9" w:rsidRDefault="004E3326" w:rsidP="00247F9F">
      <w:pPr>
        <w:spacing w:after="160"/>
        <w:jc w:val="both"/>
        <w:rPr>
          <w:rFonts w:ascii="Constantia" w:hAnsi="Constantia" w:cs="Arial"/>
          <w:b/>
          <w:bCs/>
          <w:sz w:val="22"/>
          <w:szCs w:val="22"/>
          <w:u w:val="single"/>
        </w:rPr>
      </w:pPr>
      <w:r w:rsidRPr="00474AE9">
        <w:rPr>
          <w:rFonts w:ascii="Constantia" w:hAnsi="Constantia" w:cs="Arial"/>
          <w:b/>
          <w:bCs/>
          <w:sz w:val="22"/>
          <w:szCs w:val="22"/>
          <w:u w:val="single"/>
        </w:rPr>
        <w:t xml:space="preserve">RLE </w:t>
      </w:r>
      <w:r w:rsidR="0080141A" w:rsidRPr="00474AE9">
        <w:rPr>
          <w:rFonts w:ascii="Constantia" w:hAnsi="Constantia" w:cs="Arial"/>
          <w:b/>
          <w:bCs/>
          <w:sz w:val="22"/>
          <w:szCs w:val="22"/>
          <w:u w:val="single"/>
        </w:rPr>
        <w:t>Cost Estimate Parameters</w:t>
      </w:r>
    </w:p>
    <w:p w14:paraId="33962FD1" w14:textId="600E040A" w:rsidR="0080141A" w:rsidRDefault="0080141A" w:rsidP="00247F9F">
      <w:pPr>
        <w:pStyle w:val="ListParagraph"/>
        <w:numPr>
          <w:ilvl w:val="0"/>
          <w:numId w:val="6"/>
        </w:numPr>
        <w:spacing w:line="240" w:lineRule="auto"/>
        <w:jc w:val="both"/>
        <w:rPr>
          <w:rFonts w:ascii="Constantia" w:hAnsi="Constantia" w:cs="Arial"/>
        </w:rPr>
      </w:pPr>
      <w:r w:rsidRPr="00474AE9">
        <w:rPr>
          <w:rFonts w:ascii="Constantia" w:hAnsi="Constantia" w:cs="Arial"/>
        </w:rPr>
        <w:t xml:space="preserve">The </w:t>
      </w:r>
      <w:r w:rsidR="001B44B0" w:rsidRPr="00474AE9">
        <w:rPr>
          <w:rFonts w:ascii="Constantia" w:hAnsi="Constantia" w:cs="Arial"/>
        </w:rPr>
        <w:t xml:space="preserve">project </w:t>
      </w:r>
      <w:r w:rsidRPr="00474AE9">
        <w:rPr>
          <w:rFonts w:ascii="Constantia" w:hAnsi="Constantia" w:cs="Arial"/>
        </w:rPr>
        <w:t xml:space="preserve">cost estimate included </w:t>
      </w:r>
      <w:r w:rsidR="00247F9F" w:rsidRPr="00474AE9">
        <w:rPr>
          <w:rFonts w:ascii="Constantia" w:hAnsi="Constantia" w:cs="Arial"/>
        </w:rPr>
        <w:t>in this CMAQ application</w:t>
      </w:r>
      <w:r w:rsidR="000D1ED8" w:rsidRPr="00474AE9">
        <w:rPr>
          <w:rFonts w:ascii="Constantia" w:hAnsi="Constantia" w:cs="Arial"/>
        </w:rPr>
        <w:t xml:space="preserve"> includes</w:t>
      </w:r>
      <w:r w:rsidRPr="00474AE9">
        <w:rPr>
          <w:rFonts w:ascii="Constantia" w:hAnsi="Constantia" w:cs="Arial"/>
        </w:rPr>
        <w:t xml:space="preserve"> </w:t>
      </w:r>
      <w:r w:rsidR="000D1ED8" w:rsidRPr="00474AE9">
        <w:rPr>
          <w:rFonts w:ascii="Constantia" w:hAnsi="Constantia" w:cs="Arial"/>
        </w:rPr>
        <w:t>RLE’s $3.6 billion capital cost</w:t>
      </w:r>
      <w:r w:rsidR="00474AE9" w:rsidRPr="00474AE9">
        <w:rPr>
          <w:rFonts w:ascii="Constantia" w:hAnsi="Constantia" w:cs="Arial"/>
        </w:rPr>
        <w:t>, broken out by FTA’s Standard Cost Categories</w:t>
      </w:r>
      <w:r w:rsidR="00FC78F5">
        <w:rPr>
          <w:rFonts w:ascii="Constantia" w:hAnsi="Constantia" w:cs="Arial"/>
        </w:rPr>
        <w:t xml:space="preserve"> (SCC)</w:t>
      </w:r>
      <w:r w:rsidR="000D1ED8" w:rsidRPr="00474AE9">
        <w:rPr>
          <w:rFonts w:ascii="Constantia" w:hAnsi="Constantia" w:cs="Arial"/>
        </w:rPr>
        <w:t>. Our cost estimate also reflects</w:t>
      </w:r>
      <w:r w:rsidRPr="00474AE9">
        <w:rPr>
          <w:rFonts w:ascii="Constantia" w:hAnsi="Constantia" w:cs="Arial"/>
        </w:rPr>
        <w:t xml:space="preserve"> the local share </w:t>
      </w:r>
      <w:r w:rsidR="000D1ED8" w:rsidRPr="00474AE9">
        <w:rPr>
          <w:rFonts w:ascii="Constantia" w:hAnsi="Constantia" w:cs="Arial"/>
        </w:rPr>
        <w:t>responsibility for the</w:t>
      </w:r>
      <w:r w:rsidRPr="00474AE9">
        <w:rPr>
          <w:rFonts w:ascii="Constantia" w:hAnsi="Constantia" w:cs="Arial"/>
        </w:rPr>
        <w:t xml:space="preserve"> RLE </w:t>
      </w:r>
      <w:r w:rsidR="00FF3F44" w:rsidRPr="00474AE9">
        <w:rPr>
          <w:rFonts w:ascii="Constantia" w:hAnsi="Constantia" w:cs="Arial"/>
        </w:rPr>
        <w:t>P</w:t>
      </w:r>
      <w:r w:rsidRPr="00474AE9">
        <w:rPr>
          <w:rFonts w:ascii="Constantia" w:hAnsi="Constantia" w:cs="Arial"/>
        </w:rPr>
        <w:t xml:space="preserve">roject, totaling </w:t>
      </w:r>
      <w:r w:rsidR="009F5EC8" w:rsidRPr="00474AE9">
        <w:rPr>
          <w:rFonts w:ascii="Constantia" w:hAnsi="Constantia" w:cs="Arial"/>
        </w:rPr>
        <w:t>$1.</w:t>
      </w:r>
      <w:r w:rsidR="00C944D0" w:rsidRPr="00474AE9">
        <w:rPr>
          <w:rFonts w:ascii="Constantia" w:hAnsi="Constantia" w:cs="Arial"/>
        </w:rPr>
        <w:t>4</w:t>
      </w:r>
      <w:r w:rsidR="00C944D0">
        <w:rPr>
          <w:rFonts w:ascii="Constantia" w:hAnsi="Constantia" w:cs="Arial"/>
        </w:rPr>
        <w:t>6</w:t>
      </w:r>
      <w:r w:rsidR="00C944D0" w:rsidRPr="00474AE9">
        <w:rPr>
          <w:rFonts w:ascii="Constantia" w:hAnsi="Constantia" w:cs="Arial"/>
        </w:rPr>
        <w:t xml:space="preserve"> </w:t>
      </w:r>
      <w:r w:rsidR="009F5EC8" w:rsidRPr="00474AE9">
        <w:rPr>
          <w:rFonts w:ascii="Constantia" w:hAnsi="Constantia" w:cs="Arial"/>
        </w:rPr>
        <w:t>billion</w:t>
      </w:r>
      <w:r w:rsidR="00643BA7" w:rsidRPr="00474AE9">
        <w:rPr>
          <w:rFonts w:ascii="Constantia" w:hAnsi="Constantia" w:cs="Arial"/>
        </w:rPr>
        <w:t xml:space="preserve"> (YOE</w:t>
      </w:r>
      <w:r w:rsidR="00FF3F44" w:rsidRPr="00474AE9">
        <w:rPr>
          <w:rFonts w:ascii="Constantia" w:hAnsi="Constantia" w:cs="Arial"/>
        </w:rPr>
        <w:t>$</w:t>
      </w:r>
      <w:r w:rsidR="00643BA7" w:rsidRPr="00474AE9">
        <w:rPr>
          <w:rFonts w:ascii="Constantia" w:hAnsi="Constantia" w:cs="Arial"/>
        </w:rPr>
        <w:t>)</w:t>
      </w:r>
      <w:r w:rsidR="00474AE9" w:rsidRPr="00474AE9">
        <w:rPr>
          <w:rFonts w:ascii="Constantia" w:hAnsi="Constantia" w:cs="Arial"/>
        </w:rPr>
        <w:t>, shown in blue font</w:t>
      </w:r>
      <w:r w:rsidRPr="00474AE9">
        <w:rPr>
          <w:rFonts w:ascii="Constantia" w:hAnsi="Constantia" w:cs="Arial"/>
        </w:rPr>
        <w:t xml:space="preserve">. Because </w:t>
      </w:r>
      <w:r w:rsidR="00474AE9" w:rsidRPr="00474AE9">
        <w:rPr>
          <w:rFonts w:ascii="Constantia" w:hAnsi="Constantia" w:cs="Arial"/>
        </w:rPr>
        <w:t xml:space="preserve">approximately </w:t>
      </w:r>
      <w:r w:rsidRPr="00474AE9">
        <w:rPr>
          <w:rFonts w:ascii="Constantia" w:hAnsi="Constantia" w:cs="Arial"/>
        </w:rPr>
        <w:t>$2.</w:t>
      </w:r>
      <w:r w:rsidR="00C944D0" w:rsidRPr="00474AE9">
        <w:rPr>
          <w:rFonts w:ascii="Constantia" w:hAnsi="Constantia" w:cs="Arial"/>
        </w:rPr>
        <w:t>1</w:t>
      </w:r>
      <w:r w:rsidR="00C944D0">
        <w:rPr>
          <w:rFonts w:ascii="Constantia" w:hAnsi="Constantia" w:cs="Arial"/>
        </w:rPr>
        <w:t>9</w:t>
      </w:r>
      <w:r w:rsidR="00C944D0" w:rsidRPr="00474AE9">
        <w:rPr>
          <w:rFonts w:ascii="Constantia" w:hAnsi="Constantia" w:cs="Arial"/>
        </w:rPr>
        <w:t xml:space="preserve"> </w:t>
      </w:r>
      <w:r w:rsidRPr="00474AE9">
        <w:rPr>
          <w:rFonts w:ascii="Constantia" w:hAnsi="Constantia" w:cs="Arial"/>
        </w:rPr>
        <w:t>billion</w:t>
      </w:r>
      <w:r w:rsidR="005C6420" w:rsidRPr="00474AE9">
        <w:rPr>
          <w:rFonts w:ascii="Constantia" w:hAnsi="Constantia" w:cs="Arial"/>
        </w:rPr>
        <w:t xml:space="preserve"> (60%)</w:t>
      </w:r>
      <w:r w:rsidRPr="00474AE9">
        <w:rPr>
          <w:rFonts w:ascii="Constantia" w:hAnsi="Constantia" w:cs="Arial"/>
        </w:rPr>
        <w:t xml:space="preserve"> of the </w:t>
      </w:r>
      <w:r w:rsidR="005C6420" w:rsidRPr="00474AE9">
        <w:rPr>
          <w:rFonts w:ascii="Constantia" w:hAnsi="Constantia" w:cs="Arial"/>
        </w:rPr>
        <w:t xml:space="preserve">$3.6 billion </w:t>
      </w:r>
      <w:r w:rsidRPr="00474AE9">
        <w:rPr>
          <w:rFonts w:ascii="Constantia" w:hAnsi="Constantia" w:cs="Arial"/>
        </w:rPr>
        <w:t>project</w:t>
      </w:r>
      <w:r w:rsidR="001B44B0" w:rsidRPr="00474AE9">
        <w:rPr>
          <w:rFonts w:ascii="Constantia" w:hAnsi="Constantia" w:cs="Arial"/>
        </w:rPr>
        <w:t xml:space="preserve"> cost</w:t>
      </w:r>
      <w:r w:rsidRPr="00474AE9">
        <w:rPr>
          <w:rFonts w:ascii="Constantia" w:hAnsi="Constantia" w:cs="Arial"/>
        </w:rPr>
        <w:t xml:space="preserve"> </w:t>
      </w:r>
      <w:r w:rsidR="001B44B0" w:rsidRPr="00474AE9">
        <w:rPr>
          <w:rFonts w:ascii="Constantia" w:hAnsi="Constantia" w:cs="Arial"/>
        </w:rPr>
        <w:t>would be funded</w:t>
      </w:r>
      <w:r w:rsidRPr="00474AE9">
        <w:rPr>
          <w:rFonts w:ascii="Constantia" w:hAnsi="Constantia" w:cs="Arial"/>
        </w:rPr>
        <w:t xml:space="preserve"> </w:t>
      </w:r>
      <w:r w:rsidR="00247F9F" w:rsidRPr="00474AE9">
        <w:rPr>
          <w:rFonts w:ascii="Constantia" w:hAnsi="Constantia" w:cs="Arial"/>
        </w:rPr>
        <w:t>entirely through a</w:t>
      </w:r>
      <w:r w:rsidRPr="00474AE9">
        <w:rPr>
          <w:rFonts w:ascii="Constantia" w:hAnsi="Constantia" w:cs="Arial"/>
        </w:rPr>
        <w:t xml:space="preserve"> federal CIG grant, </w:t>
      </w:r>
      <w:r w:rsidR="004E3326" w:rsidRPr="00474AE9">
        <w:rPr>
          <w:rFonts w:ascii="Constantia" w:hAnsi="Constantia" w:cs="Arial"/>
        </w:rPr>
        <w:t xml:space="preserve">CTA is recommending that </w:t>
      </w:r>
      <w:r w:rsidR="003F596A">
        <w:rPr>
          <w:rFonts w:ascii="Constantia" w:hAnsi="Constantia" w:cs="Arial"/>
        </w:rPr>
        <w:t>the entire</w:t>
      </w:r>
      <w:r w:rsidR="003F596A" w:rsidRPr="00474AE9">
        <w:rPr>
          <w:rFonts w:ascii="Constantia" w:hAnsi="Constantia" w:cs="Arial"/>
        </w:rPr>
        <w:t xml:space="preserve"> </w:t>
      </w:r>
      <w:r w:rsidR="00247F9F" w:rsidRPr="00474AE9">
        <w:rPr>
          <w:rFonts w:ascii="Constantia" w:hAnsi="Constantia" w:cs="Arial"/>
        </w:rPr>
        <w:t>CIG</w:t>
      </w:r>
      <w:r w:rsidR="001B44B0" w:rsidRPr="00474AE9">
        <w:rPr>
          <w:rFonts w:ascii="Constantia" w:hAnsi="Constantia" w:cs="Arial"/>
        </w:rPr>
        <w:t xml:space="preserve"> amount </w:t>
      </w:r>
      <w:r w:rsidR="004E3326" w:rsidRPr="00474AE9">
        <w:rPr>
          <w:rFonts w:ascii="Constantia" w:hAnsi="Constantia" w:cs="Arial"/>
        </w:rPr>
        <w:t>be</w:t>
      </w:r>
      <w:r w:rsidR="001B44B0" w:rsidRPr="00474AE9">
        <w:rPr>
          <w:rFonts w:ascii="Constantia" w:hAnsi="Constantia" w:cs="Arial"/>
        </w:rPr>
        <w:t xml:space="preserve"> excluded from </w:t>
      </w:r>
      <w:r w:rsidR="004E3326" w:rsidRPr="00474AE9">
        <w:rPr>
          <w:rFonts w:ascii="Constantia" w:hAnsi="Constantia" w:cs="Arial"/>
        </w:rPr>
        <w:t xml:space="preserve">the </w:t>
      </w:r>
      <w:r w:rsidR="001B44B0" w:rsidRPr="00474AE9">
        <w:rPr>
          <w:rFonts w:ascii="Constantia" w:hAnsi="Constantia" w:cs="Arial"/>
        </w:rPr>
        <w:t>project cost estimate</w:t>
      </w:r>
      <w:r w:rsidR="004E3326" w:rsidRPr="00474AE9">
        <w:rPr>
          <w:rFonts w:ascii="Constantia" w:hAnsi="Constantia" w:cs="Arial"/>
        </w:rPr>
        <w:t xml:space="preserve"> for </w:t>
      </w:r>
      <w:r w:rsidR="00247F9F" w:rsidRPr="00474AE9">
        <w:rPr>
          <w:rFonts w:ascii="Constantia" w:hAnsi="Constantia" w:cs="Arial"/>
        </w:rPr>
        <w:t>purposes of the CMAQ Cost</w:t>
      </w:r>
      <w:r w:rsidR="000D1ED8" w:rsidRPr="00474AE9">
        <w:rPr>
          <w:rFonts w:ascii="Constantia" w:hAnsi="Constantia" w:cs="Arial"/>
        </w:rPr>
        <w:t>-</w:t>
      </w:r>
      <w:r w:rsidR="00247F9F" w:rsidRPr="00474AE9">
        <w:rPr>
          <w:rFonts w:ascii="Constantia" w:hAnsi="Constantia" w:cs="Arial"/>
        </w:rPr>
        <w:lastRenderedPageBreak/>
        <w:t>Effectiveness calculation.</w:t>
      </w:r>
      <w:r w:rsidR="004E3326" w:rsidRPr="00474AE9">
        <w:rPr>
          <w:rFonts w:ascii="Constantia" w:hAnsi="Constantia" w:cs="Arial"/>
        </w:rPr>
        <w:t xml:space="preserve"> </w:t>
      </w:r>
      <w:r w:rsidR="00247F9F" w:rsidRPr="00474AE9">
        <w:rPr>
          <w:rFonts w:ascii="Constantia" w:hAnsi="Constantia" w:cs="Arial"/>
        </w:rPr>
        <w:t>As noted above, t</w:t>
      </w:r>
      <w:r w:rsidR="001B44B0" w:rsidRPr="00474AE9">
        <w:rPr>
          <w:rFonts w:ascii="Constantia" w:hAnsi="Constantia" w:cs="Arial"/>
        </w:rPr>
        <w:t xml:space="preserve">he CIG-funded amount reflects a financial resource that is </w:t>
      </w:r>
      <w:r w:rsidR="003F596A">
        <w:rPr>
          <w:rFonts w:ascii="Constantia" w:hAnsi="Constantia" w:cs="Arial"/>
        </w:rPr>
        <w:t xml:space="preserve">both competitive and </w:t>
      </w:r>
      <w:r w:rsidR="001B44B0" w:rsidRPr="00474AE9">
        <w:rPr>
          <w:rFonts w:ascii="Constantia" w:hAnsi="Constantia" w:cs="Arial"/>
        </w:rPr>
        <w:t xml:space="preserve">external to our region. </w:t>
      </w:r>
      <w:r w:rsidR="003F596A">
        <w:rPr>
          <w:rFonts w:ascii="Constantia" w:hAnsi="Constantia" w:cs="Arial"/>
        </w:rPr>
        <w:t xml:space="preserve">This is a funding source that would not otherwise be available to the region. </w:t>
      </w:r>
    </w:p>
    <w:p w14:paraId="7B6F7DC1" w14:textId="0710B9CC" w:rsidR="00643BA7" w:rsidRPr="00474AE9" w:rsidRDefault="00247F9F" w:rsidP="00247F9F">
      <w:pPr>
        <w:pStyle w:val="ListParagraph"/>
        <w:numPr>
          <w:ilvl w:val="0"/>
          <w:numId w:val="6"/>
        </w:numPr>
        <w:spacing w:line="240" w:lineRule="auto"/>
        <w:jc w:val="both"/>
        <w:rPr>
          <w:rFonts w:ascii="Constantia" w:hAnsi="Constantia" w:cs="Arial"/>
        </w:rPr>
      </w:pPr>
      <w:r w:rsidRPr="00474AE9">
        <w:rPr>
          <w:rFonts w:ascii="Constantia" w:hAnsi="Constantia" w:cs="Arial"/>
        </w:rPr>
        <w:t>Note that t</w:t>
      </w:r>
      <w:r w:rsidR="00E703C0" w:rsidRPr="00474AE9">
        <w:rPr>
          <w:rFonts w:ascii="Constantia" w:hAnsi="Constantia" w:cs="Arial"/>
        </w:rPr>
        <w:t xml:space="preserve">he </w:t>
      </w:r>
      <w:r w:rsidR="00643BA7" w:rsidRPr="00474AE9">
        <w:rPr>
          <w:rFonts w:ascii="Constantia" w:hAnsi="Constantia" w:cs="Arial"/>
        </w:rPr>
        <w:t>RLE cost is presented i</w:t>
      </w:r>
      <w:r w:rsidR="00652FA1" w:rsidRPr="00474AE9">
        <w:rPr>
          <w:rFonts w:ascii="Constantia" w:hAnsi="Constantia" w:cs="Arial"/>
        </w:rPr>
        <w:t>n Year of Expenditure (YOE) dollars</w:t>
      </w:r>
      <w:r w:rsidRPr="00474AE9">
        <w:rPr>
          <w:rFonts w:ascii="Constantia" w:hAnsi="Constantia" w:cs="Arial"/>
        </w:rPr>
        <w:t>. Therefore, the RLE cost estimate includes a</w:t>
      </w:r>
      <w:r w:rsidR="00E703C0" w:rsidRPr="00474AE9">
        <w:rPr>
          <w:rFonts w:ascii="Constantia" w:hAnsi="Constantia" w:cs="Arial"/>
        </w:rPr>
        <w:t xml:space="preserve"> significant amount of inflation</w:t>
      </w:r>
      <w:r w:rsidRPr="00474AE9">
        <w:rPr>
          <w:rFonts w:ascii="Constantia" w:hAnsi="Constantia" w:cs="Arial"/>
        </w:rPr>
        <w:t xml:space="preserve">, which translates to a higher cost </w:t>
      </w:r>
      <w:r w:rsidR="00E703C0" w:rsidRPr="00474AE9">
        <w:rPr>
          <w:rFonts w:ascii="Constantia" w:hAnsi="Constantia" w:cs="Arial"/>
        </w:rPr>
        <w:t>being carried in th</w:t>
      </w:r>
      <w:r w:rsidRPr="00474AE9">
        <w:rPr>
          <w:rFonts w:ascii="Constantia" w:hAnsi="Constantia" w:cs="Arial"/>
        </w:rPr>
        <w:t>is</w:t>
      </w:r>
      <w:r w:rsidR="00E703C0" w:rsidRPr="00474AE9">
        <w:rPr>
          <w:rFonts w:ascii="Constantia" w:hAnsi="Constantia" w:cs="Arial"/>
        </w:rPr>
        <w:t xml:space="preserve"> estimate.</w:t>
      </w:r>
    </w:p>
    <w:p w14:paraId="6F4E6759" w14:textId="3D05BCBC" w:rsidR="00643BA7" w:rsidRPr="00474AE9" w:rsidRDefault="005E716E" w:rsidP="00247F9F">
      <w:pPr>
        <w:pStyle w:val="ListParagraph"/>
        <w:numPr>
          <w:ilvl w:val="0"/>
          <w:numId w:val="6"/>
        </w:numPr>
        <w:spacing w:line="240" w:lineRule="auto"/>
        <w:jc w:val="both"/>
        <w:rPr>
          <w:rFonts w:ascii="Constantia" w:hAnsi="Constantia" w:cs="Arial"/>
        </w:rPr>
      </w:pPr>
      <w:r w:rsidRPr="00474AE9">
        <w:rPr>
          <w:rFonts w:ascii="Constantia" w:hAnsi="Constantia" w:cs="Arial"/>
        </w:rPr>
        <w:t xml:space="preserve">Additionally, the RLE project cost estimate reflects a significant level of design beyond that of conceptual estimates. During the </w:t>
      </w:r>
      <w:r w:rsidR="00643BA7" w:rsidRPr="00474AE9">
        <w:rPr>
          <w:rFonts w:ascii="Constantia" w:hAnsi="Constantia" w:cs="Arial"/>
        </w:rPr>
        <w:t xml:space="preserve">New Starts </w:t>
      </w:r>
      <w:r w:rsidRPr="00474AE9">
        <w:rPr>
          <w:rFonts w:ascii="Constantia" w:hAnsi="Constantia" w:cs="Arial"/>
        </w:rPr>
        <w:t>Project Development</w:t>
      </w:r>
      <w:r w:rsidR="007C6A03" w:rsidRPr="00474AE9">
        <w:rPr>
          <w:rFonts w:ascii="Constantia" w:hAnsi="Constantia" w:cs="Arial"/>
        </w:rPr>
        <w:t xml:space="preserve"> (PD)</w:t>
      </w:r>
      <w:r w:rsidRPr="00474AE9">
        <w:rPr>
          <w:rFonts w:ascii="Constantia" w:hAnsi="Constantia" w:cs="Arial"/>
        </w:rPr>
        <w:t xml:space="preserve"> </w:t>
      </w:r>
      <w:r w:rsidR="00643BA7" w:rsidRPr="00474AE9">
        <w:rPr>
          <w:rFonts w:ascii="Constantia" w:hAnsi="Constantia" w:cs="Arial"/>
        </w:rPr>
        <w:t>p</w:t>
      </w:r>
      <w:r w:rsidRPr="00474AE9">
        <w:rPr>
          <w:rFonts w:ascii="Constantia" w:hAnsi="Constantia" w:cs="Arial"/>
        </w:rPr>
        <w:t xml:space="preserve">hase, the RLE design was advanced from the conceptual study, completed as part of the Draft Environmental Impact Statement (EIS), to the current </w:t>
      </w:r>
      <w:r w:rsidR="00883BD1" w:rsidRPr="00474AE9">
        <w:rPr>
          <w:rFonts w:ascii="Constantia" w:hAnsi="Constantia" w:cs="Arial"/>
        </w:rPr>
        <w:t>P</w:t>
      </w:r>
      <w:r w:rsidRPr="00474AE9">
        <w:rPr>
          <w:rFonts w:ascii="Constantia" w:hAnsi="Constantia" w:cs="Arial"/>
        </w:rPr>
        <w:t xml:space="preserve">reliminary </w:t>
      </w:r>
      <w:r w:rsidR="00883BD1" w:rsidRPr="00474AE9">
        <w:rPr>
          <w:rFonts w:ascii="Constantia" w:hAnsi="Constantia" w:cs="Arial"/>
        </w:rPr>
        <w:t>E</w:t>
      </w:r>
      <w:r w:rsidRPr="00474AE9">
        <w:rPr>
          <w:rFonts w:ascii="Constantia" w:hAnsi="Constantia" w:cs="Arial"/>
        </w:rPr>
        <w:t xml:space="preserve">ngineering phase which further refined engineering concepts. The </w:t>
      </w:r>
      <w:r w:rsidR="00883BD1" w:rsidRPr="00474AE9">
        <w:rPr>
          <w:rFonts w:ascii="Constantia" w:hAnsi="Constantia" w:cs="Arial"/>
        </w:rPr>
        <w:t>P</w:t>
      </w:r>
      <w:r w:rsidRPr="00474AE9">
        <w:rPr>
          <w:rFonts w:ascii="Constantia" w:hAnsi="Constantia" w:cs="Arial"/>
        </w:rPr>
        <w:t xml:space="preserve">reliminary </w:t>
      </w:r>
      <w:r w:rsidR="00883BD1" w:rsidRPr="00474AE9">
        <w:rPr>
          <w:rFonts w:ascii="Constantia" w:hAnsi="Constantia" w:cs="Arial"/>
        </w:rPr>
        <w:t>E</w:t>
      </w:r>
      <w:r w:rsidRPr="00474AE9">
        <w:rPr>
          <w:rFonts w:ascii="Constantia" w:hAnsi="Constantia" w:cs="Arial"/>
        </w:rPr>
        <w:t>ngineering phase involved developing the design in collaboration with the multiple functional disciplines including right-of-way, surveys and mapping, environment, safety, trackwork design, pavements, hydraulics, geotechnical, aerial structure design, substation and station layouts, traction power and signal system, utilities, real estate, maintenance equipment, and proposed real estate acquisitions.</w:t>
      </w:r>
      <w:r w:rsidR="00247F9F" w:rsidRPr="00474AE9">
        <w:rPr>
          <w:rFonts w:ascii="Constantia" w:hAnsi="Constantia" w:cs="Arial"/>
        </w:rPr>
        <w:t xml:space="preserve"> This </w:t>
      </w:r>
      <w:r w:rsidR="0084336C" w:rsidRPr="00474AE9">
        <w:rPr>
          <w:rFonts w:ascii="Constantia" w:hAnsi="Constantia" w:cs="Arial"/>
        </w:rPr>
        <w:t>contributes</w:t>
      </w:r>
      <w:r w:rsidR="00247F9F" w:rsidRPr="00474AE9">
        <w:rPr>
          <w:rFonts w:ascii="Constantia" w:hAnsi="Constantia" w:cs="Arial"/>
        </w:rPr>
        <w:t xml:space="preserve"> to a higher project cost being carried in this estimate.</w:t>
      </w:r>
    </w:p>
    <w:p w14:paraId="2C2F1E7A" w14:textId="7B58D55A" w:rsidR="00B86B73" w:rsidRDefault="00B86B73" w:rsidP="00247F9F">
      <w:pPr>
        <w:pStyle w:val="ListParagraph"/>
        <w:numPr>
          <w:ilvl w:val="0"/>
          <w:numId w:val="6"/>
        </w:numPr>
        <w:spacing w:line="240" w:lineRule="auto"/>
        <w:jc w:val="both"/>
        <w:rPr>
          <w:rFonts w:ascii="Constantia" w:hAnsi="Constantia" w:cs="Arial"/>
        </w:rPr>
      </w:pPr>
      <w:r>
        <w:rPr>
          <w:rFonts w:ascii="Constantia" w:hAnsi="Constantia" w:cs="Arial"/>
        </w:rPr>
        <w:t>The RLE Project has already gone through an intensive risk analysis process with the FTA’s Project Management Oversight Consultant (PMOC) and this estimate represents the P-65 (65</w:t>
      </w:r>
      <w:r w:rsidRPr="003F6D39">
        <w:rPr>
          <w:rFonts w:ascii="Constantia" w:hAnsi="Constantia" w:cs="Arial"/>
          <w:vertAlign w:val="superscript"/>
        </w:rPr>
        <w:t>th</w:t>
      </w:r>
      <w:r>
        <w:rPr>
          <w:rFonts w:ascii="Constantia" w:hAnsi="Constantia" w:cs="Arial"/>
        </w:rPr>
        <w:t xml:space="preserve"> percentile) risk level, incorporating 34% contingency. </w:t>
      </w:r>
    </w:p>
    <w:p w14:paraId="5BD8F95F" w14:textId="0EB0C1DC" w:rsidR="00DF6237" w:rsidRPr="003F6D39" w:rsidRDefault="00DF6237" w:rsidP="00247F9F">
      <w:pPr>
        <w:pStyle w:val="ListParagraph"/>
        <w:numPr>
          <w:ilvl w:val="0"/>
          <w:numId w:val="6"/>
        </w:numPr>
        <w:spacing w:line="240" w:lineRule="auto"/>
        <w:jc w:val="both"/>
        <w:rPr>
          <w:rFonts w:ascii="Constantia" w:hAnsi="Constantia" w:cs="Arial"/>
        </w:rPr>
      </w:pPr>
      <w:r w:rsidRPr="00474AE9">
        <w:rPr>
          <w:rFonts w:ascii="Constantia" w:hAnsi="Constantia" w:cs="Arial"/>
        </w:rPr>
        <w:t>Overall funding assumptions used to populate the</w:t>
      </w:r>
      <w:r w:rsidR="00B718AB">
        <w:rPr>
          <w:rFonts w:ascii="Constantia" w:hAnsi="Constantia" w:cs="Arial"/>
        </w:rPr>
        <w:t xml:space="preserve"> RLE cost estimate and</w:t>
      </w:r>
      <w:r w:rsidRPr="00474AE9">
        <w:rPr>
          <w:rFonts w:ascii="Constantia" w:hAnsi="Constantia" w:cs="Arial"/>
        </w:rPr>
        <w:t xml:space="preserve"> CMAQ funding </w:t>
      </w:r>
      <w:r w:rsidR="005C08A0">
        <w:rPr>
          <w:rFonts w:ascii="Constantia" w:hAnsi="Constantia" w:cs="Arial"/>
        </w:rPr>
        <w:t>sources/</w:t>
      </w:r>
      <w:r w:rsidRPr="00474AE9">
        <w:rPr>
          <w:rFonts w:ascii="Constantia" w:hAnsi="Constantia" w:cs="Arial"/>
        </w:rPr>
        <w:t xml:space="preserve">request table </w:t>
      </w:r>
      <w:r w:rsidR="00B718AB" w:rsidRPr="003F6D39">
        <w:rPr>
          <w:rFonts w:ascii="Constantia" w:hAnsi="Constantia" w:cs="Arial"/>
        </w:rPr>
        <w:t>are as follows</w:t>
      </w:r>
      <w:r w:rsidRPr="003F6D39">
        <w:rPr>
          <w:rFonts w:ascii="Constantia" w:hAnsi="Constantia" w:cs="Arial"/>
        </w:rPr>
        <w:t>:</w:t>
      </w:r>
    </w:p>
    <w:p w14:paraId="2E87C66A" w14:textId="77777777" w:rsidR="000275AE" w:rsidRPr="003F6D39" w:rsidRDefault="000275AE" w:rsidP="000275AE">
      <w:pPr>
        <w:pStyle w:val="ListParagraph"/>
        <w:numPr>
          <w:ilvl w:val="1"/>
          <w:numId w:val="6"/>
        </w:numPr>
        <w:spacing w:line="240" w:lineRule="auto"/>
        <w:jc w:val="both"/>
        <w:rPr>
          <w:rFonts w:ascii="Constantia" w:hAnsi="Constantia" w:cs="Arial"/>
        </w:rPr>
      </w:pPr>
      <w:r w:rsidRPr="003F6D39">
        <w:rPr>
          <w:rFonts w:ascii="Constantia" w:hAnsi="Constantia" w:cs="Arial"/>
        </w:rPr>
        <w:t>FTA 5307 Urban Formula funding is used for pre-PD costs only, totaling $11,247,690.</w:t>
      </w:r>
    </w:p>
    <w:p w14:paraId="29D3AE8C" w14:textId="10BDCB37" w:rsidR="000275AE" w:rsidRPr="003F6D39" w:rsidRDefault="000275AE" w:rsidP="000275AE">
      <w:pPr>
        <w:pStyle w:val="ListParagraph"/>
        <w:numPr>
          <w:ilvl w:val="1"/>
          <w:numId w:val="6"/>
        </w:numPr>
        <w:spacing w:line="240" w:lineRule="auto"/>
        <w:jc w:val="both"/>
        <w:rPr>
          <w:rFonts w:ascii="Constantia" w:hAnsi="Constantia" w:cs="Arial"/>
        </w:rPr>
      </w:pPr>
      <w:r w:rsidRPr="003F6D39">
        <w:rPr>
          <w:rFonts w:ascii="Constantia" w:hAnsi="Constantia" w:cs="Arial"/>
        </w:rPr>
        <w:t xml:space="preserve">FTA 5309 CIG funding ask is 60% of CIG-eligible project costs. Pre-PD costs are not CIG-eligible. </w:t>
      </w:r>
      <w:r w:rsidR="00B86B73" w:rsidRPr="003F6D39">
        <w:rPr>
          <w:rFonts w:ascii="Constantia" w:hAnsi="Constantia" w:cs="Arial"/>
        </w:rPr>
        <w:t>The</w:t>
      </w:r>
      <w:r w:rsidRPr="003F6D39">
        <w:rPr>
          <w:rFonts w:ascii="Constantia" w:hAnsi="Constantia" w:cs="Arial"/>
        </w:rPr>
        <w:t xml:space="preserve"> total </w:t>
      </w:r>
      <w:r w:rsidR="00B86B73" w:rsidRPr="003F6D39">
        <w:rPr>
          <w:rFonts w:ascii="Constantia" w:hAnsi="Constantia" w:cs="Arial"/>
        </w:rPr>
        <w:t xml:space="preserve">value used for requesting the CIG share will </w:t>
      </w:r>
      <w:r w:rsidR="000020D9">
        <w:rPr>
          <w:rFonts w:ascii="Constantia" w:hAnsi="Constantia" w:cs="Arial"/>
        </w:rPr>
        <w:t>also include finance charges, which are not included in the $3.6 billion cost estimate</w:t>
      </w:r>
      <w:r w:rsidRPr="003F6D39">
        <w:rPr>
          <w:rFonts w:ascii="Constantia" w:hAnsi="Constantia" w:cs="Arial"/>
        </w:rPr>
        <w:t xml:space="preserve">. </w:t>
      </w:r>
    </w:p>
    <w:p w14:paraId="38DBF9C4" w14:textId="2D5CD922" w:rsidR="000275AE" w:rsidRPr="003F6D39" w:rsidRDefault="000275AE" w:rsidP="000275AE">
      <w:pPr>
        <w:pStyle w:val="ListParagraph"/>
        <w:numPr>
          <w:ilvl w:val="1"/>
          <w:numId w:val="6"/>
        </w:numPr>
        <w:spacing w:line="240" w:lineRule="auto"/>
        <w:jc w:val="both"/>
        <w:rPr>
          <w:rFonts w:ascii="Constantia" w:hAnsi="Constantia" w:cs="Arial"/>
        </w:rPr>
      </w:pPr>
      <w:r w:rsidRPr="003F6D39">
        <w:rPr>
          <w:rFonts w:ascii="Constantia" w:hAnsi="Constantia" w:cs="Arial"/>
        </w:rPr>
        <w:t xml:space="preserve">CMAQ funding request totals $130 million, inclusive of the actual FY2022-2026 CMAQ award to RLE of $30 million, and </w:t>
      </w:r>
      <w:r w:rsidR="00B86B73" w:rsidRPr="003F6D39">
        <w:rPr>
          <w:rFonts w:ascii="Constantia" w:hAnsi="Constantia" w:cs="Arial"/>
        </w:rPr>
        <w:t>a requested</w:t>
      </w:r>
      <w:r w:rsidRPr="003F6D39">
        <w:rPr>
          <w:rFonts w:ascii="Constantia" w:hAnsi="Constantia" w:cs="Arial"/>
        </w:rPr>
        <w:t xml:space="preserve"> award of $100 million. </w:t>
      </w:r>
    </w:p>
    <w:p w14:paraId="6A09A3ED" w14:textId="4417BCA6" w:rsidR="000275AE" w:rsidRPr="003F6D39" w:rsidRDefault="000275AE" w:rsidP="000275AE">
      <w:pPr>
        <w:pStyle w:val="ListParagraph"/>
        <w:numPr>
          <w:ilvl w:val="1"/>
          <w:numId w:val="6"/>
        </w:numPr>
        <w:spacing w:line="240" w:lineRule="auto"/>
        <w:jc w:val="both"/>
        <w:rPr>
          <w:rFonts w:ascii="Constantia" w:hAnsi="Constantia" w:cs="Arial"/>
        </w:rPr>
      </w:pPr>
      <w:r w:rsidRPr="003F6D39">
        <w:rPr>
          <w:rFonts w:ascii="Constantia" w:hAnsi="Constantia" w:cs="Arial"/>
        </w:rPr>
        <w:t>CTA funding represents $</w:t>
      </w:r>
      <w:r w:rsidR="00B86B73" w:rsidRPr="003F6D39">
        <w:rPr>
          <w:rFonts w:ascii="Constantia" w:hAnsi="Constantia" w:cs="Arial"/>
        </w:rPr>
        <w:t>377.8</w:t>
      </w:r>
      <w:r w:rsidRPr="003F6D39">
        <w:rPr>
          <w:rFonts w:ascii="Constantia" w:hAnsi="Constantia" w:cs="Arial"/>
        </w:rPr>
        <w:t xml:space="preserve"> million in </w:t>
      </w:r>
      <w:r w:rsidR="00B86B73" w:rsidRPr="003F6D39">
        <w:rPr>
          <w:rFonts w:ascii="Constantia" w:hAnsi="Constantia" w:cs="Arial"/>
        </w:rPr>
        <w:t xml:space="preserve">sales tax </w:t>
      </w:r>
      <w:r w:rsidRPr="003F6D39">
        <w:rPr>
          <w:rFonts w:ascii="Constantia" w:hAnsi="Constantia" w:cs="Arial"/>
        </w:rPr>
        <w:t>bonds</w:t>
      </w:r>
      <w:r w:rsidR="00B86B73" w:rsidRPr="003F6D39">
        <w:rPr>
          <w:rFonts w:ascii="Constantia" w:hAnsi="Constantia" w:cs="Arial"/>
        </w:rPr>
        <w:t>, which have been committed in the CTA Capital Improvement Program.</w:t>
      </w:r>
      <w:r w:rsidRPr="003F6D39">
        <w:rPr>
          <w:rFonts w:ascii="Constantia" w:hAnsi="Constantia" w:cs="Arial"/>
        </w:rPr>
        <w:t xml:space="preserve"> </w:t>
      </w:r>
    </w:p>
    <w:p w14:paraId="0EE29F21" w14:textId="7DA7E72E" w:rsidR="000275AE" w:rsidRPr="003F6D39" w:rsidRDefault="000275AE" w:rsidP="000275AE">
      <w:pPr>
        <w:pStyle w:val="ListParagraph"/>
        <w:numPr>
          <w:ilvl w:val="1"/>
          <w:numId w:val="6"/>
        </w:numPr>
        <w:spacing w:line="240" w:lineRule="auto"/>
        <w:jc w:val="both"/>
        <w:rPr>
          <w:rFonts w:ascii="Constantia" w:hAnsi="Constantia" w:cs="Arial"/>
        </w:rPr>
      </w:pPr>
      <w:r w:rsidRPr="003F6D39">
        <w:rPr>
          <w:rFonts w:ascii="Constantia" w:hAnsi="Constantia" w:cs="Arial"/>
        </w:rPr>
        <w:t>Based on analysis, a maximum of $950,000,000 would be available from RLE Transit TIF proceeds</w:t>
      </w:r>
      <w:r w:rsidR="00B718AB" w:rsidRPr="003F6D39">
        <w:rPr>
          <w:rFonts w:ascii="Constantia" w:hAnsi="Constantia" w:cs="Arial"/>
        </w:rPr>
        <w:t>, which was successfully designated by the City of Chicago in December 2022</w:t>
      </w:r>
      <w:r w:rsidRPr="003F6D39">
        <w:rPr>
          <w:rFonts w:ascii="Constantia" w:hAnsi="Constantia" w:cs="Arial"/>
        </w:rPr>
        <w:t xml:space="preserve">. </w:t>
      </w:r>
    </w:p>
    <w:p w14:paraId="26FF7B46" w14:textId="06381ADC" w:rsidR="000275AE" w:rsidRPr="003F6D39" w:rsidRDefault="000275AE" w:rsidP="000275AE">
      <w:pPr>
        <w:pStyle w:val="ListParagraph"/>
        <w:numPr>
          <w:ilvl w:val="1"/>
          <w:numId w:val="6"/>
        </w:numPr>
        <w:spacing w:line="240" w:lineRule="auto"/>
        <w:jc w:val="both"/>
        <w:rPr>
          <w:rFonts w:ascii="Constantia" w:hAnsi="Constantia" w:cs="Arial"/>
        </w:rPr>
      </w:pPr>
      <w:r w:rsidRPr="003F6D39">
        <w:rPr>
          <w:rFonts w:ascii="Constantia" w:hAnsi="Constantia" w:cs="Arial"/>
        </w:rPr>
        <w:t>The resulting CMAQ funding request table reflects the current project funding splits. Local funds reflect both CTA bonds and RLE Transit TIF funding.</w:t>
      </w:r>
    </w:p>
    <w:p w14:paraId="7D78A7FC" w14:textId="031A99B7" w:rsidR="0080141A" w:rsidRPr="00474AE9" w:rsidRDefault="0080141A" w:rsidP="000275AE">
      <w:pPr>
        <w:pStyle w:val="ListParagraph"/>
        <w:spacing w:line="240" w:lineRule="auto"/>
        <w:ind w:left="1440"/>
        <w:jc w:val="both"/>
        <w:rPr>
          <w:rFonts w:ascii="Constantia" w:hAnsi="Constantia" w:cs="Arial"/>
        </w:rPr>
      </w:pPr>
    </w:p>
    <w:sectPr w:rsidR="0080141A" w:rsidRPr="00474AE9">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AB540E" w14:textId="77777777" w:rsidR="00EC6D9A" w:rsidRDefault="00EC6D9A" w:rsidP="0097160E">
      <w:r>
        <w:separator/>
      </w:r>
    </w:p>
  </w:endnote>
  <w:endnote w:type="continuationSeparator" w:id="0">
    <w:p w14:paraId="39666483" w14:textId="77777777" w:rsidR="00EC6D9A" w:rsidRDefault="00EC6D9A" w:rsidP="009716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New Roman (Body CS)">
    <w:altName w:val="Times New Roman"/>
    <w:panose1 w:val="00000000000000000000"/>
    <w:charset w:val="00"/>
    <w:family w:val="roman"/>
    <w:notTrueType/>
    <w:pitch w:val="default"/>
  </w:font>
  <w:font w:name="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60953676"/>
      <w:docPartObj>
        <w:docPartGallery w:val="Page Numbers (Bottom of Page)"/>
        <w:docPartUnique/>
      </w:docPartObj>
    </w:sdtPr>
    <w:sdtContent>
      <w:sdt>
        <w:sdtPr>
          <w:id w:val="1728636285"/>
          <w:docPartObj>
            <w:docPartGallery w:val="Page Numbers (Top of Page)"/>
            <w:docPartUnique/>
          </w:docPartObj>
        </w:sdtPr>
        <w:sdtContent>
          <w:p w14:paraId="11491CC4" w14:textId="23BCBFDC" w:rsidR="0097160E" w:rsidRDefault="0097160E">
            <w:pPr>
              <w:pStyle w:val="Footer"/>
              <w:jc w:val="center"/>
            </w:pPr>
            <w:r w:rsidRPr="00073DD4">
              <w:rPr>
                <w:rFonts w:ascii="Microsoft Sans Serif" w:hAnsi="Microsoft Sans Serif" w:cs="Microsoft Sans Serif"/>
                <w:sz w:val="18"/>
                <w:szCs w:val="18"/>
              </w:rPr>
              <w:t xml:space="preserve">Page </w:t>
            </w:r>
            <w:r w:rsidRPr="00073DD4">
              <w:rPr>
                <w:rFonts w:ascii="Microsoft Sans Serif" w:hAnsi="Microsoft Sans Serif" w:cs="Microsoft Sans Serif"/>
                <w:sz w:val="18"/>
                <w:szCs w:val="18"/>
              </w:rPr>
              <w:fldChar w:fldCharType="begin"/>
            </w:r>
            <w:r w:rsidRPr="00073DD4">
              <w:rPr>
                <w:rFonts w:ascii="Microsoft Sans Serif" w:hAnsi="Microsoft Sans Serif" w:cs="Microsoft Sans Serif"/>
                <w:sz w:val="18"/>
                <w:szCs w:val="18"/>
              </w:rPr>
              <w:instrText xml:space="preserve"> PAGE </w:instrText>
            </w:r>
            <w:r w:rsidRPr="00073DD4">
              <w:rPr>
                <w:rFonts w:ascii="Microsoft Sans Serif" w:hAnsi="Microsoft Sans Serif" w:cs="Microsoft Sans Serif"/>
                <w:sz w:val="18"/>
                <w:szCs w:val="18"/>
              </w:rPr>
              <w:fldChar w:fldCharType="separate"/>
            </w:r>
            <w:r w:rsidR="000020D9">
              <w:rPr>
                <w:rFonts w:ascii="Microsoft Sans Serif" w:hAnsi="Microsoft Sans Serif" w:cs="Microsoft Sans Serif"/>
                <w:noProof/>
                <w:sz w:val="18"/>
                <w:szCs w:val="18"/>
              </w:rPr>
              <w:t>2</w:t>
            </w:r>
            <w:r w:rsidRPr="00073DD4">
              <w:rPr>
                <w:rFonts w:ascii="Microsoft Sans Serif" w:hAnsi="Microsoft Sans Serif" w:cs="Microsoft Sans Serif"/>
                <w:sz w:val="18"/>
                <w:szCs w:val="18"/>
              </w:rPr>
              <w:fldChar w:fldCharType="end"/>
            </w:r>
            <w:r w:rsidRPr="00073DD4">
              <w:rPr>
                <w:rFonts w:ascii="Microsoft Sans Serif" w:hAnsi="Microsoft Sans Serif" w:cs="Microsoft Sans Serif"/>
                <w:sz w:val="18"/>
                <w:szCs w:val="18"/>
              </w:rPr>
              <w:t xml:space="preserve"> of </w:t>
            </w:r>
            <w:r w:rsidRPr="00073DD4">
              <w:rPr>
                <w:rFonts w:ascii="Microsoft Sans Serif" w:hAnsi="Microsoft Sans Serif" w:cs="Microsoft Sans Serif"/>
                <w:sz w:val="18"/>
                <w:szCs w:val="18"/>
              </w:rPr>
              <w:fldChar w:fldCharType="begin"/>
            </w:r>
            <w:r w:rsidRPr="00073DD4">
              <w:rPr>
                <w:rFonts w:ascii="Microsoft Sans Serif" w:hAnsi="Microsoft Sans Serif" w:cs="Microsoft Sans Serif"/>
                <w:sz w:val="18"/>
                <w:szCs w:val="18"/>
              </w:rPr>
              <w:instrText xml:space="preserve"> NUMPAGES  </w:instrText>
            </w:r>
            <w:r w:rsidRPr="00073DD4">
              <w:rPr>
                <w:rFonts w:ascii="Microsoft Sans Serif" w:hAnsi="Microsoft Sans Serif" w:cs="Microsoft Sans Serif"/>
                <w:sz w:val="18"/>
                <w:szCs w:val="18"/>
              </w:rPr>
              <w:fldChar w:fldCharType="separate"/>
            </w:r>
            <w:r w:rsidR="000020D9">
              <w:rPr>
                <w:rFonts w:ascii="Microsoft Sans Serif" w:hAnsi="Microsoft Sans Serif" w:cs="Microsoft Sans Serif"/>
                <w:noProof/>
                <w:sz w:val="18"/>
                <w:szCs w:val="18"/>
              </w:rPr>
              <w:t>2</w:t>
            </w:r>
            <w:r w:rsidRPr="00073DD4">
              <w:rPr>
                <w:rFonts w:ascii="Microsoft Sans Serif" w:hAnsi="Microsoft Sans Serif" w:cs="Microsoft Sans Serif"/>
                <w:sz w:val="18"/>
                <w:szCs w:val="18"/>
              </w:rPr>
              <w:fldChar w:fldCharType="end"/>
            </w:r>
          </w:p>
        </w:sdtContent>
      </w:sdt>
    </w:sdtContent>
  </w:sdt>
  <w:p w14:paraId="0C0E83DB" w14:textId="77777777" w:rsidR="0097160E" w:rsidRDefault="009716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BE15B8" w14:textId="77777777" w:rsidR="00EC6D9A" w:rsidRDefault="00EC6D9A" w:rsidP="0097160E">
      <w:r>
        <w:separator/>
      </w:r>
    </w:p>
  </w:footnote>
  <w:footnote w:type="continuationSeparator" w:id="0">
    <w:p w14:paraId="4EF867D4" w14:textId="77777777" w:rsidR="00EC6D9A" w:rsidRDefault="00EC6D9A" w:rsidP="009716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25A160" w14:textId="4366A808" w:rsidR="0097160E" w:rsidRPr="00521F69" w:rsidRDefault="0097160E" w:rsidP="0097160E">
    <w:pPr>
      <w:pStyle w:val="Header"/>
      <w:spacing w:before="240"/>
      <w:jc w:val="right"/>
      <w:rPr>
        <w:rFonts w:ascii="Microsoft Sans Serif" w:hAnsi="Microsoft Sans Serif" w:cs="Microsoft Sans Serif"/>
        <w:b/>
      </w:rPr>
    </w:pPr>
    <w:r w:rsidRPr="00521F69">
      <w:rPr>
        <w:rFonts w:ascii="Microsoft Sans Serif" w:hAnsi="Microsoft Sans Serif" w:cs="Microsoft Sans Serif"/>
        <w:b/>
        <w:noProof/>
      </w:rPr>
      <w:drawing>
        <wp:anchor distT="0" distB="0" distL="114300" distR="114300" simplePos="0" relativeHeight="251659264" behindDoc="0" locked="0" layoutInCell="1" allowOverlap="1" wp14:anchorId="5ACFF76A" wp14:editId="775373BF">
          <wp:simplePos x="0" y="0"/>
          <wp:positionH relativeFrom="margin">
            <wp:posOffset>-284672</wp:posOffset>
          </wp:positionH>
          <wp:positionV relativeFrom="paragraph">
            <wp:posOffset>3056</wp:posOffset>
          </wp:positionV>
          <wp:extent cx="1097280" cy="457200"/>
          <wp:effectExtent l="0" t="0" r="762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X_logo_600.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97280" cy="457200"/>
                  </a:xfrm>
                  <a:prstGeom prst="rect">
                    <a:avLst/>
                  </a:prstGeom>
                </pic:spPr>
              </pic:pic>
            </a:graphicData>
          </a:graphic>
          <wp14:sizeRelH relativeFrom="page">
            <wp14:pctWidth>0</wp14:pctWidth>
          </wp14:sizeRelH>
          <wp14:sizeRelV relativeFrom="page">
            <wp14:pctHeight>0</wp14:pctHeight>
          </wp14:sizeRelV>
        </wp:anchor>
      </w:drawing>
    </w:r>
    <w:r w:rsidR="0084336C">
      <w:rPr>
        <w:rFonts w:ascii="Microsoft Sans Serif" w:hAnsi="Microsoft Sans Serif" w:cs="Microsoft Sans Serif"/>
        <w:b/>
      </w:rPr>
      <w:t xml:space="preserve">CTA </w:t>
    </w:r>
    <w:r w:rsidRPr="00521F69">
      <w:rPr>
        <w:rFonts w:ascii="Microsoft Sans Serif" w:hAnsi="Microsoft Sans Serif" w:cs="Microsoft Sans Serif"/>
        <w:b/>
      </w:rPr>
      <w:t>Red Line Extension Project</w:t>
    </w:r>
  </w:p>
  <w:p w14:paraId="2D8D869D" w14:textId="77777777" w:rsidR="0097160E" w:rsidRDefault="0097160E" w:rsidP="0097160E">
    <w:pPr>
      <w:pStyle w:val="Header"/>
      <w:jc w:val="right"/>
      <w:rPr>
        <w:rFonts w:ascii="Microsoft Sans Serif" w:hAnsi="Microsoft Sans Serif" w:cs="Microsoft Sans Serif"/>
        <w:b/>
      </w:rPr>
    </w:pPr>
    <w:r>
      <w:rPr>
        <w:rFonts w:ascii="Microsoft Sans Serif" w:hAnsi="Microsoft Sans Serif" w:cs="Microsoft Sans Serif"/>
        <w:b/>
      </w:rPr>
      <w:t>2023 CMAQ Application</w:t>
    </w:r>
  </w:p>
  <w:p w14:paraId="6AACB3A4" w14:textId="3D317620" w:rsidR="0097160E" w:rsidRDefault="0097160E" w:rsidP="0097160E">
    <w:pPr>
      <w:pStyle w:val="Header"/>
      <w:jc w:val="right"/>
      <w:rPr>
        <w:rFonts w:ascii="Microsoft Sans Serif" w:hAnsi="Microsoft Sans Serif" w:cs="Microsoft Sans Serif"/>
        <w:b/>
      </w:rPr>
    </w:pPr>
    <w:r>
      <w:rPr>
        <w:rFonts w:ascii="Microsoft Sans Serif" w:hAnsi="Microsoft Sans Serif" w:cs="Microsoft Sans Serif"/>
        <w:b/>
      </w:rPr>
      <w:t>Cost Estimate Supplement</w:t>
    </w:r>
  </w:p>
  <w:p w14:paraId="7E749DA0" w14:textId="77777777" w:rsidR="0097160E" w:rsidRDefault="0097160E" w:rsidP="0097160E">
    <w:pPr>
      <w:pStyle w:val="Header"/>
      <w:jc w:val="right"/>
      <w:rPr>
        <w:rFonts w:ascii="Microsoft Sans Serif" w:hAnsi="Microsoft Sans Serif" w:cs="Microsoft Sans Serif"/>
        <w:b/>
      </w:rPr>
    </w:pPr>
    <w:r>
      <w:rPr>
        <w:rFonts w:ascii="Microsoft Sans Serif" w:hAnsi="Microsoft Sans Serif" w:cs="Microsoft Sans Serif"/>
        <w:b/>
      </w:rPr>
      <w:t>March 2023</w:t>
    </w:r>
  </w:p>
  <w:p w14:paraId="618835A9" w14:textId="77777777" w:rsidR="0097160E" w:rsidRDefault="009716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C755CE"/>
    <w:multiLevelType w:val="multilevel"/>
    <w:tmpl w:val="F376C09C"/>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408A20E1"/>
    <w:multiLevelType w:val="hybridMultilevel"/>
    <w:tmpl w:val="2C9235C8"/>
    <w:lvl w:ilvl="0" w:tplc="532AD36A">
      <w:start w:val="1"/>
      <w:numFmt w:val="bullet"/>
      <w:lvlText w:val="-"/>
      <w:lvlJc w:val="left"/>
      <w:pPr>
        <w:ind w:left="720" w:hanging="360"/>
      </w:pPr>
      <w:rPr>
        <w:rFonts w:ascii="Calibri" w:eastAsia="DengXi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551666E"/>
    <w:multiLevelType w:val="hybridMultilevel"/>
    <w:tmpl w:val="C18808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D613A2"/>
    <w:multiLevelType w:val="hybridMultilevel"/>
    <w:tmpl w:val="50C89E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F226FF"/>
    <w:multiLevelType w:val="multilevel"/>
    <w:tmpl w:val="6E40F30C"/>
    <w:lvl w:ilvl="0">
      <w:start w:val="1"/>
      <w:numFmt w:val="decimal"/>
      <w:suff w:val="space"/>
      <w:lvlText w:val="Section %1 -"/>
      <w:lvlJc w:val="left"/>
      <w:pPr>
        <w:ind w:left="0" w:firstLine="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
      <w:lvlJc w:val="left"/>
      <w:pPr>
        <w:ind w:left="18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1.%2.%3  "/>
      <w:lvlJc w:val="left"/>
      <w:pPr>
        <w:ind w:left="1350" w:firstLine="0"/>
      </w:pPr>
      <w:rPr>
        <w:rFonts w:hint="default"/>
      </w:rPr>
    </w:lvl>
    <w:lvl w:ilvl="3">
      <w:start w:val="1"/>
      <w:numFmt w:val="decimal"/>
      <w:suff w:val="space"/>
      <w:lvlText w:val="%1.%2.%3.%4  "/>
      <w:lvlJc w:val="left"/>
      <w:pPr>
        <w:ind w:left="639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5" w15:restartNumberingAfterBreak="0">
    <w:nsid w:val="50E360D0"/>
    <w:multiLevelType w:val="hybridMultilevel"/>
    <w:tmpl w:val="99B09A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177875"/>
    <w:multiLevelType w:val="hybridMultilevel"/>
    <w:tmpl w:val="D144C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0468466">
    <w:abstractNumId w:val="4"/>
  </w:num>
  <w:num w:numId="2" w16cid:durableId="1204171556">
    <w:abstractNumId w:val="0"/>
  </w:num>
  <w:num w:numId="3" w16cid:durableId="653342362">
    <w:abstractNumId w:val="5"/>
  </w:num>
  <w:num w:numId="4" w16cid:durableId="1423186318">
    <w:abstractNumId w:val="3"/>
  </w:num>
  <w:num w:numId="5" w16cid:durableId="295070045">
    <w:abstractNumId w:val="6"/>
  </w:num>
  <w:num w:numId="6" w16cid:durableId="856843261">
    <w:abstractNumId w:val="2"/>
  </w:num>
  <w:num w:numId="7" w16cid:durableId="108286135">
    <w:abstractNumId w:val="1"/>
  </w:num>
  <w:num w:numId="8" w16cid:durableId="20377341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005E"/>
    <w:rsid w:val="000020D9"/>
    <w:rsid w:val="000275AE"/>
    <w:rsid w:val="000731C8"/>
    <w:rsid w:val="00073DD4"/>
    <w:rsid w:val="000D1ED8"/>
    <w:rsid w:val="000E7A1F"/>
    <w:rsid w:val="001B44B0"/>
    <w:rsid w:val="0020005E"/>
    <w:rsid w:val="00247F9F"/>
    <w:rsid w:val="00367FF1"/>
    <w:rsid w:val="00372094"/>
    <w:rsid w:val="003F596A"/>
    <w:rsid w:val="003F6D39"/>
    <w:rsid w:val="00420791"/>
    <w:rsid w:val="004628D5"/>
    <w:rsid w:val="004711B6"/>
    <w:rsid w:val="00474AE9"/>
    <w:rsid w:val="0047556C"/>
    <w:rsid w:val="004D2046"/>
    <w:rsid w:val="004E3326"/>
    <w:rsid w:val="0054692F"/>
    <w:rsid w:val="005B04AD"/>
    <w:rsid w:val="005B78F8"/>
    <w:rsid w:val="005C08A0"/>
    <w:rsid w:val="005C6420"/>
    <w:rsid w:val="005E55A7"/>
    <w:rsid w:val="005E716E"/>
    <w:rsid w:val="00643BA7"/>
    <w:rsid w:val="00652FA1"/>
    <w:rsid w:val="00692EAC"/>
    <w:rsid w:val="006F5AC1"/>
    <w:rsid w:val="007C6A03"/>
    <w:rsid w:val="0080141A"/>
    <w:rsid w:val="00832504"/>
    <w:rsid w:val="0084336C"/>
    <w:rsid w:val="00845408"/>
    <w:rsid w:val="00874855"/>
    <w:rsid w:val="00883BD1"/>
    <w:rsid w:val="00891DB7"/>
    <w:rsid w:val="008A50A0"/>
    <w:rsid w:val="0097160E"/>
    <w:rsid w:val="009B37AD"/>
    <w:rsid w:val="009E506F"/>
    <w:rsid w:val="009F5EC8"/>
    <w:rsid w:val="00A06F27"/>
    <w:rsid w:val="00A91528"/>
    <w:rsid w:val="00AA49BD"/>
    <w:rsid w:val="00B718AB"/>
    <w:rsid w:val="00B86B73"/>
    <w:rsid w:val="00C8748F"/>
    <w:rsid w:val="00C90E71"/>
    <w:rsid w:val="00C944D0"/>
    <w:rsid w:val="00D171C7"/>
    <w:rsid w:val="00D34E5A"/>
    <w:rsid w:val="00D7114E"/>
    <w:rsid w:val="00DB1433"/>
    <w:rsid w:val="00DC424F"/>
    <w:rsid w:val="00DF6237"/>
    <w:rsid w:val="00E703C0"/>
    <w:rsid w:val="00EB17BB"/>
    <w:rsid w:val="00EC6D9A"/>
    <w:rsid w:val="00FC78F5"/>
    <w:rsid w:val="00FF3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7AA07"/>
  <w15:chartTrackingRefBased/>
  <w15:docId w15:val="{6CA17986-046E-41AD-8020-47DFD2CD9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005E"/>
    <w:pPr>
      <w:spacing w:after="0" w:line="240" w:lineRule="auto"/>
    </w:pPr>
    <w:rPr>
      <w:rFonts w:ascii="Cambria" w:hAnsi="Cambria" w:cs="Times New Roman (Body CS)"/>
      <w:sz w:val="24"/>
      <w:szCs w:val="24"/>
    </w:rPr>
  </w:style>
  <w:style w:type="paragraph" w:styleId="Heading1">
    <w:name w:val="heading 1"/>
    <w:aliases w:val="Heading 1 - FMP"/>
    <w:basedOn w:val="Normal"/>
    <w:next w:val="Normal"/>
    <w:link w:val="Heading1Char"/>
    <w:uiPriority w:val="5"/>
    <w:qFormat/>
    <w:rsid w:val="00832504"/>
    <w:pPr>
      <w:keepNext/>
      <w:keepLines/>
      <w:pageBreakBefore/>
      <w:numPr>
        <w:numId w:val="2"/>
      </w:numPr>
      <w:spacing w:after="120" w:line="276" w:lineRule="auto"/>
      <w:outlineLvl w:val="0"/>
    </w:pPr>
    <w:rPr>
      <w:rFonts w:ascii="Microsoft Sans Serif" w:eastAsiaTheme="majorEastAsia" w:hAnsi="Microsoft Sans Serif" w:cs="Microsoft Sans Serif"/>
      <w:b/>
      <w:sz w:val="36"/>
      <w:szCs w:val="32"/>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 FMP Char"/>
    <w:basedOn w:val="DefaultParagraphFont"/>
    <w:link w:val="Heading1"/>
    <w:uiPriority w:val="5"/>
    <w:rsid w:val="00832504"/>
    <w:rPr>
      <w:rFonts w:ascii="Microsoft Sans Serif" w:eastAsiaTheme="majorEastAsia" w:hAnsi="Microsoft Sans Serif" w:cs="Microsoft Sans Serif"/>
      <w:b/>
      <w:sz w:val="36"/>
      <w:szCs w:val="32"/>
      <w:lang w:bidi="en-US"/>
    </w:rPr>
  </w:style>
  <w:style w:type="paragraph" w:styleId="ListParagraph">
    <w:name w:val="List Paragraph"/>
    <w:basedOn w:val="Normal"/>
    <w:uiPriority w:val="34"/>
    <w:qFormat/>
    <w:rsid w:val="0020005E"/>
    <w:pPr>
      <w:spacing w:after="160" w:line="259" w:lineRule="auto"/>
      <w:ind w:left="720"/>
      <w:contextualSpacing/>
    </w:pPr>
    <w:rPr>
      <w:rFonts w:asciiTheme="minorHAnsi" w:hAnsiTheme="minorHAnsi" w:cstheme="minorBidi"/>
      <w:sz w:val="22"/>
      <w:szCs w:val="22"/>
    </w:rPr>
  </w:style>
  <w:style w:type="character" w:styleId="CommentReference">
    <w:name w:val="annotation reference"/>
    <w:basedOn w:val="DefaultParagraphFont"/>
    <w:uiPriority w:val="99"/>
    <w:semiHidden/>
    <w:unhideWhenUsed/>
    <w:rsid w:val="0020005E"/>
    <w:rPr>
      <w:sz w:val="16"/>
      <w:szCs w:val="16"/>
    </w:rPr>
  </w:style>
  <w:style w:type="paragraph" w:styleId="CommentText">
    <w:name w:val="annotation text"/>
    <w:basedOn w:val="Normal"/>
    <w:link w:val="CommentTextChar"/>
    <w:uiPriority w:val="99"/>
    <w:semiHidden/>
    <w:unhideWhenUsed/>
    <w:rsid w:val="0020005E"/>
    <w:rPr>
      <w:rFonts w:ascii="Arial" w:hAnsi="Arial" w:cstheme="minorBidi"/>
      <w:sz w:val="20"/>
      <w:szCs w:val="20"/>
    </w:rPr>
  </w:style>
  <w:style w:type="character" w:customStyle="1" w:styleId="CommentTextChar">
    <w:name w:val="Comment Text Char"/>
    <w:basedOn w:val="DefaultParagraphFont"/>
    <w:link w:val="CommentText"/>
    <w:uiPriority w:val="99"/>
    <w:semiHidden/>
    <w:rsid w:val="0020005E"/>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DF6237"/>
    <w:rPr>
      <w:rFonts w:ascii="Cambria" w:hAnsi="Cambria" w:cs="Times New Roman (Body CS)"/>
      <w:b/>
      <w:bCs/>
    </w:rPr>
  </w:style>
  <w:style w:type="character" w:customStyle="1" w:styleId="CommentSubjectChar">
    <w:name w:val="Comment Subject Char"/>
    <w:basedOn w:val="CommentTextChar"/>
    <w:link w:val="CommentSubject"/>
    <w:uiPriority w:val="99"/>
    <w:semiHidden/>
    <w:rsid w:val="00DF6237"/>
    <w:rPr>
      <w:rFonts w:ascii="Cambria" w:hAnsi="Cambria" w:cs="Times New Roman (Body CS)"/>
      <w:b/>
      <w:bCs/>
      <w:sz w:val="20"/>
      <w:szCs w:val="20"/>
    </w:rPr>
  </w:style>
  <w:style w:type="paragraph" w:styleId="Header">
    <w:name w:val="header"/>
    <w:basedOn w:val="Normal"/>
    <w:link w:val="HeaderChar"/>
    <w:uiPriority w:val="99"/>
    <w:unhideWhenUsed/>
    <w:rsid w:val="0097160E"/>
    <w:pPr>
      <w:tabs>
        <w:tab w:val="center" w:pos="4680"/>
        <w:tab w:val="right" w:pos="9360"/>
      </w:tabs>
    </w:pPr>
  </w:style>
  <w:style w:type="character" w:customStyle="1" w:styleId="HeaderChar">
    <w:name w:val="Header Char"/>
    <w:basedOn w:val="DefaultParagraphFont"/>
    <w:link w:val="Header"/>
    <w:uiPriority w:val="99"/>
    <w:rsid w:val="0097160E"/>
    <w:rPr>
      <w:rFonts w:ascii="Cambria" w:hAnsi="Cambria" w:cs="Times New Roman (Body CS)"/>
      <w:sz w:val="24"/>
      <w:szCs w:val="24"/>
    </w:rPr>
  </w:style>
  <w:style w:type="paragraph" w:styleId="Footer">
    <w:name w:val="footer"/>
    <w:basedOn w:val="Normal"/>
    <w:link w:val="FooterChar"/>
    <w:uiPriority w:val="99"/>
    <w:unhideWhenUsed/>
    <w:rsid w:val="0097160E"/>
    <w:pPr>
      <w:tabs>
        <w:tab w:val="center" w:pos="4680"/>
        <w:tab w:val="right" w:pos="9360"/>
      </w:tabs>
    </w:pPr>
  </w:style>
  <w:style w:type="character" w:customStyle="1" w:styleId="FooterChar">
    <w:name w:val="Footer Char"/>
    <w:basedOn w:val="DefaultParagraphFont"/>
    <w:link w:val="Footer"/>
    <w:uiPriority w:val="99"/>
    <w:rsid w:val="0097160E"/>
    <w:rPr>
      <w:rFonts w:ascii="Cambria" w:hAnsi="Cambria" w:cs="Times New Roman (Body CS)"/>
      <w:sz w:val="24"/>
      <w:szCs w:val="24"/>
    </w:rPr>
  </w:style>
  <w:style w:type="paragraph" w:styleId="Revision">
    <w:name w:val="Revision"/>
    <w:hidden/>
    <w:uiPriority w:val="99"/>
    <w:semiHidden/>
    <w:rsid w:val="008A50A0"/>
    <w:pPr>
      <w:spacing w:after="0" w:line="240" w:lineRule="auto"/>
    </w:pPr>
    <w:rPr>
      <w:rFonts w:ascii="Cambria" w:hAnsi="Cambria" w:cs="Times New Roman (Body CS)"/>
      <w:sz w:val="24"/>
      <w:szCs w:val="24"/>
    </w:rPr>
  </w:style>
  <w:style w:type="paragraph" w:styleId="BalloonText">
    <w:name w:val="Balloon Text"/>
    <w:basedOn w:val="Normal"/>
    <w:link w:val="BalloonTextChar"/>
    <w:uiPriority w:val="99"/>
    <w:semiHidden/>
    <w:unhideWhenUsed/>
    <w:rsid w:val="003F596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596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832498">
      <w:bodyDiv w:val="1"/>
      <w:marLeft w:val="0"/>
      <w:marRight w:val="0"/>
      <w:marTop w:val="0"/>
      <w:marBottom w:val="0"/>
      <w:divBdr>
        <w:top w:val="none" w:sz="0" w:space="0" w:color="auto"/>
        <w:left w:val="none" w:sz="0" w:space="0" w:color="auto"/>
        <w:bottom w:val="none" w:sz="0" w:space="0" w:color="auto"/>
        <w:right w:val="none" w:sz="0" w:space="0" w:color="auto"/>
      </w:divBdr>
    </w:div>
    <w:div w:id="1591542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E6C1A68C526AC499848CA7F7F7CF939" ma:contentTypeVersion="4" ma:contentTypeDescription="Create a new document." ma:contentTypeScope="" ma:versionID="b930f7b31586e745340089a96487146b">
  <xsd:schema xmlns:xsd="http://www.w3.org/2001/XMLSchema" xmlns:xs="http://www.w3.org/2001/XMLSchema" xmlns:p="http://schemas.microsoft.com/office/2006/metadata/properties" xmlns:ns2="18dddacc-85f2-4b8f-91b7-eb18b6a1b3f4" targetNamespace="http://schemas.microsoft.com/office/2006/metadata/properties" ma:root="true" ma:fieldsID="7aeedf73438e0171d8d6223d8339abe9" ns2:_="">
    <xsd:import namespace="18dddacc-85f2-4b8f-91b7-eb18b6a1b3f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dddacc-85f2-4b8f-91b7-eb18b6a1b3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26DED4C-684B-4A6F-8357-918ECA3772DA}"/>
</file>

<file path=customXml/itemProps2.xml><?xml version="1.0" encoding="utf-8"?>
<ds:datastoreItem xmlns:ds="http://schemas.openxmlformats.org/officeDocument/2006/customXml" ds:itemID="{D950F434-119F-4670-9878-D9B7439A4C79}"/>
</file>

<file path=customXml/itemProps3.xml><?xml version="1.0" encoding="utf-8"?>
<ds:datastoreItem xmlns:ds="http://schemas.openxmlformats.org/officeDocument/2006/customXml" ds:itemID="{706FF220-F0D6-49A8-9C14-1F71A9107B79}"/>
</file>

<file path=docProps/app.xml><?xml version="1.0" encoding="utf-8"?>
<Properties xmlns="http://schemas.openxmlformats.org/officeDocument/2006/extended-properties" xmlns:vt="http://schemas.openxmlformats.org/officeDocument/2006/docPropsVTypes">
  <Template>Normal</Template>
  <TotalTime>0</TotalTime>
  <Pages>2</Pages>
  <Words>902</Words>
  <Characters>5147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CTA Red Line Extension Project</dc:creator>
  <cp:keywords/>
  <dc:description/>
  <cp:lastModifiedBy>Doug Ferguson</cp:lastModifiedBy>
  <cp:revision>2</cp:revision>
  <dcterms:created xsi:type="dcterms:W3CDTF">2024-11-14T20:35:00Z</dcterms:created>
  <dcterms:modified xsi:type="dcterms:W3CDTF">2024-11-14T20:35:00Z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0499eb2-e279-4942-bd63-d5ebf8ec43c8_Enabled">
    <vt:lpwstr>true</vt:lpwstr>
  </property>
  <property fmtid="{D5CDD505-2E9C-101B-9397-08002B2CF9AE}" pid="3" name="MSIP_Label_70499eb2-e279-4942-bd63-d5ebf8ec43c8_SetDate">
    <vt:lpwstr>2024-11-14T20:35:40Z</vt:lpwstr>
  </property>
  <property fmtid="{D5CDD505-2E9C-101B-9397-08002B2CF9AE}" pid="4" name="MSIP_Label_70499eb2-e279-4942-bd63-d5ebf8ec43c8_Method">
    <vt:lpwstr>Standard</vt:lpwstr>
  </property>
  <property fmtid="{D5CDD505-2E9C-101B-9397-08002B2CF9AE}" pid="5" name="MSIP_Label_70499eb2-e279-4942-bd63-d5ebf8ec43c8_Name">
    <vt:lpwstr>defa4170-0d19-0005-0004-bc88714345d2</vt:lpwstr>
  </property>
  <property fmtid="{D5CDD505-2E9C-101B-9397-08002B2CF9AE}" pid="6" name="MSIP_Label_70499eb2-e279-4942-bd63-d5ebf8ec43c8_SiteId">
    <vt:lpwstr>43b185b9-e6d9-45a5-8e36-4c08dc0ab1a2</vt:lpwstr>
  </property>
  <property fmtid="{D5CDD505-2E9C-101B-9397-08002B2CF9AE}" pid="7" name="MSIP_Label_70499eb2-e279-4942-bd63-d5ebf8ec43c8_ActionId">
    <vt:lpwstr>ee09afa0-cd3c-405d-a0fc-965f117d1c5d</vt:lpwstr>
  </property>
  <property fmtid="{D5CDD505-2E9C-101B-9397-08002B2CF9AE}" pid="8" name="MSIP_Label_70499eb2-e279-4942-bd63-d5ebf8ec43c8_ContentBits">
    <vt:lpwstr>0</vt:lpwstr>
  </property>
  <property fmtid="{D5CDD505-2E9C-101B-9397-08002B2CF9AE}" pid="9" name="ContentTypeId">
    <vt:lpwstr>0x0101002E6C1A68C526AC499848CA7F7F7CF939</vt:lpwstr>
  </property>
</Properties>
</file>