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《托宝婴幼儿法律成长游戏》6-12岁板块·DEMO完整可演示文档（修订版）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《托宝婴幼儿法律成长游戏》6‑12 岁板块・DEMO 完整可演示文档（修订版）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项目：托宝｜托育法草案儿童普法游戏</w:t>
              <w:br/>
              <w:t>适用年龄：6‑12 岁</w:t>
              <w:br/>
              <w:t>DEMO 案件：📁星星托育园疑似看护缺位事件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DEMO 定位：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演示试用版本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。9 个职业全部在卡牌列表展示，给小朋友明确告知：目前 DEMO 仅完整开放 4 个主线职业可沉浸式办案；剩余 5 个职业仅解锁人物预览卡牌，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完整版产品会把全部 9 个职业都开发成同等完整办案流程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  <w:br/>
              <w:t>对应法条：《托育服务法（草案）》第 18 条安全管理制度、第 19 条意外伤害处置、第 21 条生理照料、第 22 条人格尊严保护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视觉主色调：清爽蓝绿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#2F80ED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+ 嫩绿色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#478C5C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；辅助色米白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#FFF8E7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、浅蓝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#D7E8F5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  <w:t>核心 UI 组件：案件档案袋、证据笔记本（自动存储玩家勾选证据）、决策面板、结案文书预览、卡牌收藏柜；无恐怖刑侦风格，少年向明亮档案风。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游戏规则：选错不会直接 Game Over，进入分支弯路，支持回溯重玩；证据收集完整性直接决定结局走向；检察官职业为后置解锁，只有出现「园方拒不整改」分支才会触发。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DEMO 开篇｜进入 6‑12 岁大厅：托宝社会法律调查局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【页面 UI】</w:t>
        <w:br/>
        <w:t>顶部标题：托宝社会法律调查局</w:t>
        <w:br/>
        <w:t>副标题：切换不同身份，办理托育真实模拟案件</w:t>
        <w:br/>
        <w:t>右上角：我的卡牌库｜成就证书墙</w:t>
        <w:br/>
        <w:t>中间：档案袋样式案件入口：📁星星托育园疑似看护缺位事件</w:t>
        <w:br/>
      </w:r>
      <w:r>
        <w:rPr>
          <w:rFonts w:eastAsia="等线" w:ascii="Arial" w:cs="Arial" w:hAnsi="Arial"/>
          <w:sz w:val="22"/>
        </w:rPr>
        <w:t>下方小字简介：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星星托育园接连出现幼儿磕碰受伤、午睡巡查缺失、教师呵斥幼儿等问题。一位家长提交投诉，案件正式开启。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按钮：【开启案件】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点击开启案件，进入</w:t>
      </w:r>
      <w:r>
        <w:rPr>
          <w:rFonts w:eastAsia="等线" w:ascii="Arial" w:cs="Arial" w:hAnsi="Arial"/>
          <w:b w:val="true"/>
          <w:sz w:val="22"/>
        </w:rPr>
        <w:t>职业选择界面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【DEMO 提示弹窗（首次进入弹出一次）】</w:t>
              <w:br/>
              <w:t>✨欢迎体验试玩 DEMO</w:t>
              <w:br/>
              <w:t>本版本已经设计一共 9 个职业办案流程。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👉当前试玩版：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4 个职业可以完整沉浸式办案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其余 5 个职业可查看人物介绍卡牌；正式完整版上线后，5 个职业也会开放完整办案关卡。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【职业选择界面展示全部 9 枚职业卡片】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卡片状态区分 UI：</w:t>
              <w:br/>
              <w:t>🟢【可游玩・DEMO 已开放】卡片底色高亮，按钮：开始办案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⚪【待解锁・完整版敬请期待】卡片置灰，按钮：查看人物卡牌（不可进入办案流程）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🟢可完整游玩主线职业（4 个，DEMO 可用）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👩‍🏫托育园主班老师【入门，一线园内处置视角】｜🟢开始办案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👨‍👩‍👧幼儿家长【共情，普通民众维权视角】｜🟢开始办案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👮‍♀️卫健局执法检查员【监管，行政检查处置视角】｜🟢开始办案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⚖️未成年人检察官【后置解锁，国家兜底保护视角】｜🟢条件解锁（案件流转后点亮）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⚪待开发完整版职业（5 个，DEMO 仅可查看卡牌，不能办案）</w:t>
        <w:br/>
        <w:t>5. 👮园区保安｜⚪查看人物卡牌「完整版将开放完整办案流程」</w:t>
        <w:br/>
        <w:t>6. 🧑‍⚕️保育人员｜⚪查看人物卡牌「完整版将开放完整办案流程」</w:t>
        <w:br/>
        <w:t>7. 👧哥哥 / 姐姐｜⚪查看人物卡牌「完整版将开放完整办案流程」</w:t>
        <w:br/>
        <w:t>8. 👮‍♂️办案民警｜⚪查看人物卡牌「完整版将开放完整办案流程」</w:t>
        <w:br/>
      </w:r>
      <w:r>
        <w:rPr>
          <w:rFonts w:eastAsia="等线" w:ascii="Arial" w:cs="Arial" w:hAnsi="Arial"/>
          <w:sz w:val="22"/>
        </w:rPr>
        <w:t>9. 🎙民生小记者｜⚪查看人物卡牌「完整版将开放完整办案流程」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界面底部小字说明：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本为 Demo 试用版本，5 个职业人物已完成策划设计，完整版产品将全部实现和当前 4 套同等完整的接线索‑取证‑决策‑文书‑结案办案体验。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主线 1：👩‍🏫托育园主班老师 完整 DEMO 流程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剧情定位：你是星星托育园主班老师，事件第一亲历者，从园内内部化解风险。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步骤 1｜接收线索 【剧情页】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动画画面：放学时段，园区门口，一位家长拉住你，手机展示孩子胳膊淤青磕碰照片。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剧情文本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放学时刻，一位家长找到你进行投诉。家长反映自家孩子近段时间多次在园内磕碰受伤；午睡的时候经常长时间看不到老师巡查；还提到有教职工大声训斥小朋友。家长希望园方给出合理解释。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【证据笔记本｜可勾选收集证据】</w:t>
        <w:br/>
        <w:t>☐①幼儿磕碰淤青照片</w:t>
        <w:br/>
        <w:t>☐②家长口述投诉记录</w:t>
        <w:br/>
      </w:r>
      <w:r>
        <w:rPr>
          <w:rFonts w:eastAsia="等线" w:ascii="Arial" w:cs="Arial" w:hAnsi="Arial"/>
          <w:sz w:val="22"/>
        </w:rPr>
        <w:t>☐③班级近三日看护值班表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玩家操作：全部勾选，存入证据笔记本。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【决策面板】面对家长的投诉，你第一步应当怎么做？</w:t>
        <w:br/>
        <w:t>A. 安抚家长，完整书面记录全部投诉内容，第一时间上报园长</w:t>
        <w:br/>
        <w:t>B. 解释小孩子打闹磕碰很正常，口头劝慰，不做书面记录，不上报</w:t>
        <w:br/>
      </w:r>
      <w:r>
        <w:rPr>
          <w:rFonts w:eastAsia="等线" w:ascii="Arial" w:cs="Arial" w:hAnsi="Arial"/>
          <w:sz w:val="22"/>
        </w:rPr>
        <w:t>C. 回避问题，结束对话，不予处理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👉分支走向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 A：进入正常办案链路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 B：疏漏分支，后续家长不满，向外投诉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 C：严重疏漏，案件直接流转外部监管介入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（DEMO 演示优先走 A 选项）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步骤 2｜园内实地核查取证 【取证交互页】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剧情：上报园长后，园长安排你开展班级内部自查。你需要在班级场景中查找安全与管理问题。</w:t>
              <w:br/>
              <w:t>交互：点击画面对应物品收集线索，自动写入证据笔记本。</w:t>
              <w:br/>
              <w:t>可点击证据点：</w:t>
              <w:br/>
              <w:t>1. 活动区边角：防护软垫两处破损开裂</w:t>
              <w:br/>
              <w:t>2. 午睡岗位台账：午睡巡查记录大量漏填</w:t>
              <w:br/>
              <w:t>3. 档案柜：没有幼儿受伤、身体不适处置登记本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4. 教师休息室访谈：核实确存在老师训斥幼儿情况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全部收集完毕，弹出文本：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✔核查事实确认：园区存在设施安全隐患；午睡巡查制度未落实；缺少意外伤害登记；教职工存在呵斥幼儿行为。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步骤 3｜拟定园内整改方案【法律匹配 + 多选操作页】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提示弹窗：依据《托育服务法（草案）》第 18、22 条，结合查到的问题，勾选需要落实的整改措施。</w:t>
              <w:br/>
              <w:t>□更换破损防护软垫，消除活动区安全隐患</w:t>
              <w:br/>
              <w:t>□严格执行午睡定时巡查，完善值班书面台账</w:t>
              <w:br/>
              <w:t>□组织教职工学习，严禁恐吓、训斥婴幼儿</w:t>
              <w:br/>
              <w:t>□建立幼儿受伤、身体不适登记报告制度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□维持现有模式，无需改动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DEMO 正确操作：勾选前 4 项；漏选任意项，后续家长不认可整改方案。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步骤 4｜与投诉家长沟通反馈【决策页】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剧情：邀约投诉家长到场，向家长反馈自查结果以及园内整改方案。</w:t>
        <w:br/>
        <w:t>你沟通时应当？</w:t>
        <w:br/>
        <w:t>A. 如实告知全部核查发现，出示书面整改方案，认真听取家长诉求</w:t>
        <w:br/>
        <w:t>B. 隐瞒部分问题，只口头提醒老师，不提供书面整改材料</w:t>
        <w:br/>
      </w:r>
      <w:r>
        <w:rPr>
          <w:rFonts w:eastAsia="等线" w:ascii="Arial" w:cs="Arial" w:hAnsi="Arial"/>
          <w:sz w:val="22"/>
        </w:rPr>
        <w:t>C. 指责家长过于挑剔，小题大做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👉分支</w:t>
        <w:br/>
        <w:t>A✅：家长认可整改，达成和解，走向【内部妥善结案结局】</w:t>
        <w:br/>
        <w:t>B：家长不接受，向卫健局提交正式投诉，案件流转至卫健检查员主线</w:t>
        <w:br/>
      </w:r>
      <w:r>
        <w:rPr>
          <w:rFonts w:eastAsia="等线" w:ascii="Arial" w:cs="Arial" w:hAnsi="Arial"/>
          <w:sz w:val="22"/>
        </w:rPr>
        <w:t>C：矛盾激化，直接外部介入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DEMO 演示走 A 分支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步骤 5｜结案归档【结案文书页面】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插画：托宝、老师、家长、小朋友微笑画面</w:t>
              <w:br/>
              <w:t>结局标题：✅内部妥善处置结局</w:t>
              <w:br/>
              <w:t>【游戏内展示简化结案记录文书】</w:t>
              <w:br/>
              <w:t>星星托育园家长投诉看护缺位一案结案记录</w:t>
              <w:br/>
              <w:t>根据《托育服务法（草案）》第 18 条安全管理制度、第 19 条意外伤害处置、第 22 条人格尊严保护相关规定。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经班级自查，排查安全设施、值班台账、教职工言行问题；落实多项整改措施；与投诉家长沟通达成和解，事件处置闭环。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【卡牌解锁】🃏稀有卡牌：尽责托育老师，自动存入卡牌库</w:t>
        <w:br/>
      </w:r>
      <w:r>
        <w:rPr>
          <w:rFonts w:eastAsia="等线" w:ascii="Arial" w:cs="Arial" w:hAnsi="Arial"/>
          <w:sz w:val="22"/>
        </w:rPr>
        <w:t>按钮：返回案件大厅，可切换其他职业重新游玩本案件。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主线 2：👨‍👩‍👧幼儿家长 完整 DEMO 流程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定位：普通当事人维权视角，孩子高度共情；可以衔接流转卫健检查员办案线。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步骤 1｜发现线索【剧情页】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剧情：你作为托育幼儿的家长。连续一周，孩子从星星托育园回家身上带有磕碰伤痕。孩子告诉你午睡很久没有老师过来查看，还说有老师大声凶同学。</w:t>
        <w:br/>
        <w:t>操作：将两项证据存入证据笔记本</w:t>
        <w:br/>
        <w:t>☐孩子身体磕碰照片</w:t>
        <w:br/>
      </w:r>
      <w:r>
        <w:rPr>
          <w:rFonts w:eastAsia="等线" w:ascii="Arial" w:cs="Arial" w:hAnsi="Arial"/>
          <w:sz w:val="22"/>
        </w:rPr>
        <w:t>☐孩子口述反映情况记录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步骤 2｜第一次和园方交涉【决策页】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你来到托育园，向园方反映情况，你会如何处理？</w:t>
        <w:br/>
        <w:t>A. 出示照片与孩子陈述，要求园方开展自查，提供书面回复</w:t>
        <w:br/>
        <w:t>B. 现场激烈争吵发泄情绪，不提出明确诉求，不留书面证据</w:t>
        <w:br/>
      </w:r>
      <w:r>
        <w:rPr>
          <w:rFonts w:eastAsia="等线" w:ascii="Arial" w:cs="Arial" w:hAnsi="Arial"/>
          <w:sz w:val="22"/>
        </w:rPr>
        <w:t>C. 担心影响孩子，选择闭口不提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👉DEMO 选择 A</w:t>
        <w:br/>
      </w:r>
      <w:r>
        <w:rPr>
          <w:rFonts w:eastAsia="等线" w:ascii="Arial" w:cs="Arial" w:hAnsi="Arial"/>
          <w:sz w:val="22"/>
        </w:rPr>
        <w:t>分支结果：园方接待诉求，但只做口头安抚，</w:t>
      </w:r>
      <w:r>
        <w:rPr>
          <w:rFonts w:eastAsia="等线" w:ascii="Arial" w:cs="Arial" w:hAnsi="Arial"/>
          <w:b w:val="true"/>
          <w:sz w:val="22"/>
        </w:rPr>
        <w:t>拒绝出具书面自查报告，没有实质整改动作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步骤 3｜决定是否正式投诉【决策页】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剧情：一段时间过去，园内问题没有改善。园方始终只是口头安抚，不落实整改。</w:t>
        <w:br/>
        <w:t>此时你应当？</w:t>
        <w:br/>
        <w:t>A. 整理全部证据材料，向卫健主管部门提交正式投诉</w:t>
        <w:br/>
        <w:t>B. 不想麻烦，就此放弃不再追究</w:t>
        <w:br/>
      </w:r>
      <w:r>
        <w:rPr>
          <w:rFonts w:eastAsia="等线" w:ascii="Arial" w:cs="Arial" w:hAnsi="Arial"/>
          <w:sz w:val="22"/>
        </w:rPr>
        <w:t>C. 网络发帖宣泄情绪，不走正规投诉渠道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👉DEMO 选择 A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✔提交投诉成功，案件材料移送卫健局，剧情衔接卫健执法检查员主线。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步骤 4｜参与主管部门调查【交互页】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剧情：卫健局受理投诉，工作人员来到托育园现场检查，邀请你作为投诉人参与沟通。</w:t>
        <w:br/>
      </w:r>
      <w:r>
        <w:rPr>
          <w:rFonts w:eastAsia="等线" w:ascii="Arial" w:cs="Arial" w:hAnsi="Arial"/>
          <w:sz w:val="22"/>
        </w:rPr>
        <w:t>玩家操作：把笔记本内全部证据提交给执法人员，完整陈述遇到的全部问题。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步骤 5｜接收处理结果，结案【多分支结局页】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 1（良性）：卫健局检查后，托育园按期完成全部整改，你实地确认隐患消除。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🎉结局：✅维权成功结局</w:t>
              <w:br/>
              <w:t>解锁🃏史诗卡牌：儿童权益守护者</w:t>
              <w:br/>
              <w:t>结案文书摘要：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家长投诉星星托育园看护缺位一案，依据《托育服务法（草案）》婴幼儿安全保障、家长知情权相关规定，投诉证据被主管机关采信，相关问题完成整改。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 2（恶性，开启检察官线）：托育园收到整改要求之后拒不落实，风险持续存在；案件线索移送未成年人检察官。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按钮：返回案件大厅。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主线 3：👮‍♀️卫健局执法检查员 完整 DEMO 流程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定位：行政监管视角，商赛答辩高光；包含现场勘验、证据调取、下达整改文书。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触发来源：家长正式投诉流转至本岗位。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步骤 1｜接收案件卷宗【剧情页】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剧情：你是卫健局托育监管执法检查员。收到群众正式投诉卷宗，附带照片、孩子陈述，举报星星托育园看护缺位、设施存在安全隐患、教职工训斥幼儿。</w:t>
        <w:br/>
      </w:r>
      <w:r>
        <w:rPr>
          <w:rFonts w:eastAsia="等线" w:ascii="Arial" w:cs="Arial" w:hAnsi="Arial"/>
          <w:sz w:val="22"/>
        </w:rPr>
        <w:t>操作：登记受理案件，卷宗材料全部导入证据笔记本。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步骤 2｜现场勘验取证【交互点击页面｜本环节可玩性最高】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你带队来到星星托育园开展现场检查。点击场景物品收集证据：</w:t>
        <w:br/>
        <w:t>1. 活动区：破损防护软垫</w:t>
        <w:br/>
        <w:t>2. 办公室台账：午睡巡查记录大量漏填</w:t>
        <w:br/>
        <w:t>3. 档案柜：无幼儿受伤处置登记台账</w:t>
        <w:br/>
      </w:r>
      <w:r>
        <w:rPr>
          <w:rFonts w:eastAsia="等线" w:ascii="Arial" w:cs="Arial" w:hAnsi="Arial"/>
          <w:sz w:val="22"/>
        </w:rPr>
        <w:t>4. 教职工访谈记录：核实存在训斥幼儿行为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全部收集完成，弹出法条匹配弹窗：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🔖法条匹配</w:t>
              <w:br/>
              <w:t>设施破损、巡查记录缺失 →《托育法草案》第 18 条安全管理制度</w:t>
              <w:br/>
              <w:t>缺少意外伤害处置登记 →第 19 条意外伤害处置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工作人员训斥幼儿 →第 22 条人格尊严保护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步骤 3｜作出行政处理决定【决策页】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事实已经全部查清，你该如何处置？</w:t>
        <w:br/>
        <w:t>A. 下达责令整改通知书，写明整改事项、期限，到期复查，要求提交书面整改报告</w:t>
        <w:br/>
        <w:t>B. 仅口头提醒，不作正式文书，案件了结</w:t>
        <w:br/>
      </w:r>
      <w:r>
        <w:rPr>
          <w:rFonts w:eastAsia="等线" w:ascii="Arial" w:cs="Arial" w:hAnsi="Arial"/>
          <w:sz w:val="22"/>
        </w:rPr>
        <w:t>C. 直接重罚，不给园方整改机会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👉DEMO 演示选择 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步骤 4｜到期复查，分支分流【剧情页】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分支 A（良性闭环）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复查：托育园按期完成全部整改，设施、台账、教师管理全部落实到位。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🎉结局：✅行政监管妥善处置结局</w:t>
              <w:br/>
              <w:t>解锁🃏史诗卡牌：托育安全监督员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展示简化版【责令整改通知书】游戏预览版。案件归档结束，不会流转检察官。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分支 B（开启检察官线）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复查发现：托育园拒不落实整改，安全风险持续存在。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剧情弹窗：园方拒不整改，婴幼儿权益持续处于风险之中，现将全部卷宗线索移送未成年人检察部门。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⚖️【未成年人检察官职业解锁，亮起可点击】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按钮：返回案件大厅。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主线 4：⚖️未成年人检察官（后置解锁）完整 DEMO 流程</w:t>
      </w:r>
      <w:bookmarkEnd w:id="2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触发条件：卫健局办案流程选择到【拒不整改】分支才可以进入；正常整改结案无法游玩该职业，模拟真实司法逻辑。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步骤 1｜接收移送线索【剧情页】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剧情：卫健局移送星星托育园案件卷宗。托育园被责令整改之后拒不执行；安全隐患、管理漏洞、训斥幼儿问题持续存在，多名婴幼儿权益持续遭受风险。你作为未成年人检察官接手本案。</w:t>
        <w:br/>
      </w:r>
      <w:r>
        <w:rPr>
          <w:rFonts w:eastAsia="等线" w:ascii="Arial" w:cs="Arial" w:hAnsi="Arial"/>
          <w:sz w:val="22"/>
        </w:rPr>
        <w:t>操作：调取全套卷宗，家长证据、现场检查笔录、责令整改文书全部存入证据笔记本。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步骤 2｜复核案件事实【阅读交互页】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系统汇总全部证据，玩家浏览确认事实：</w:t>
        <w:br/>
        <w:t>1. 托育园活动区防护设施破损，安全制度落实缺位</w:t>
        <w:br/>
        <w:t>2. 午睡巡查、受伤处置台账缺失</w:t>
        <w:br/>
        <w:t>3. 存在教职工呵斥婴幼儿，侵害人格尊严</w:t>
        <w:br/>
      </w:r>
      <w:r>
        <w:rPr>
          <w:rFonts w:eastAsia="等线" w:ascii="Arial" w:cs="Arial" w:hAnsi="Arial"/>
          <w:sz w:val="22"/>
        </w:rPr>
        <w:t>4. 行政机关责令整改后拒不执行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法律提示：结合《托育服务法（草案）》以及未成年人保护相关法律，低龄婴幼儿的权益受到国家专门保护。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步骤 3｜选择处理方式【决策页】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综合全部卷宗，你应当如何办理？</w:t>
        <w:br/>
        <w:t>A. 向卫健主管部门、星星托育园制发检察建议，督促全面整改，完善托育机构管理制度</w:t>
        <w:br/>
        <w:t>B. 搁置线索，不予处理</w:t>
        <w:br/>
      </w:r>
      <w:r>
        <w:rPr>
          <w:rFonts w:eastAsia="等线" w:ascii="Arial" w:cs="Arial" w:hAnsi="Arial"/>
          <w:sz w:val="22"/>
        </w:rPr>
        <w:t>C. 超出案件事实，提出无关处理要求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👉DEMO 选择 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步骤 4｜跟进检察建议落实情况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剧情：检察建议送达相关单位。一段时间后反馈：托育园完成全部整改，补齐安全设施、值班台账，规范教职工教育行为。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步骤 5｜终局结案【终局动画页面】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🎉结局：✅未成年人保护闭环结局</w:t>
        <w:br/>
        <w:t>解锁🃏传说卡牌：少年检察官</w:t>
        <w:br/>
      </w:r>
      <w:r>
        <w:rPr>
          <w:rFonts w:eastAsia="等线" w:ascii="Arial" w:cs="Arial" w:hAnsi="Arial"/>
          <w:sz w:val="22"/>
        </w:rPr>
        <w:t>游戏展示简化版检察建议摘要文书。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终局彩蛋：4 条主线全部通关，解锁总成就电子证书：🏆托育法律小卫士。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按钮：返回案件大厅。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🃏9 张职业卡牌完整说明（DEMO 状态区分）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全部 9 张卡牌都在卡牌库内可见。</w:t>
              <w:br/>
              <w:t>✅4 张 DEMO 可玩卡牌：通关之后解锁完整卡牌详情。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⚪5 张待完整版开发卡牌：DEMO 只能查看人物立绘、岗位职责、对应法条；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卡牌底部固定标注提示：【DEMO 试用版，完整版产品将开放完整办案流程】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1.👩‍🏫托育园主班老师｜✅DEMO 可玩｜稀有卡牌</w:t>
        <w:br/>
        <w:t>2.👨‍👩‍👧幼儿家长｜✅DEMO 可玩｜史诗卡牌</w:t>
        <w:br/>
        <w:t>3.👮‍♀️卫健局执法检查员｜✅DEMO 可玩｜史诗卡牌</w:t>
        <w:br/>
        <w:t>4.⚖️未成年人检察官｜✅DEMO 条件解锁｜传说卡牌</w:t>
        <w:br/>
      </w:r>
      <w:r>
        <w:rPr>
          <w:rFonts w:eastAsia="等线" w:ascii="Arial" w:cs="Arial" w:hAnsi="Arial"/>
          <w:sz w:val="22"/>
        </w:rPr>
        <w:t>5.👮园区保安｜⚪仅卡牌预览｜【DEMO 试用版，完整版产品将开放完整办案流程】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卡牌内容：职责落实门禁，无关人员不得随意接触婴幼儿｜对应草案第 20 条</w:t>
              <w:br/>
              <w:t>6.🧑‍⚕️保育人员｜⚪仅卡牌预览｜【DEMO 试用版，完整版产品将开放完整办案流程】</w:t>
              <w:br/>
              <w:t>卡牌内容：承担幼儿生活照料，发现异常及时上报｜对应草案 21 条</w:t>
              <w:br/>
              <w:t>7.👧哥哥 / 姐姐｜⚪仅卡牌预览｜【DEMO 试用版，完整版产品将开放完整办案流程】</w:t>
              <w:br/>
              <w:t>卡牌内容：未成年人也可以发现身边侵害低龄儿童情况，告诉大人求助</w:t>
              <w:br/>
              <w:t>8.👮‍♂️办案民警｜⚪仅卡牌预览｜【DEMO 试用版，完整版产品将开放完整办案流程】</w:t>
              <w:br/>
              <w:t>卡牌内容：涉及幼儿人身危险事件，公安机关可以介入处置</w:t>
              <w:br/>
              <w:t>9.🎙民生小记者｜⚪仅卡牌预览｜【DEMO 试用版，完整版产品将开放完整办案流程】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卡牌内容：社会媒体可以对托育机构合规情况进行合理社会监督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DEMO 游戏全局机制说明（原型 / 答辩直接复制）</w:t>
      </w:r>
      <w:bookmarkEnd w:id="2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同一案件多视角重玩</w:t>
      </w:r>
      <w:r>
        <w:rPr>
          <w:rFonts w:eastAsia="等线" w:ascii="Arial" w:cs="Arial" w:hAnsi="Arial"/>
          <w:sz w:val="22"/>
        </w:rPr>
        <w:t>：玩家选定一个职业，完整走完一整套办案流程；通关后回到大厅，切换别的职业，体验同一个事件不同身份的处理逻辑。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 版本边界设计</w:t>
      </w:r>
      <w:r>
        <w:rPr>
          <w:rFonts w:eastAsia="等线" w:ascii="Arial" w:cs="Arial" w:hAnsi="Arial"/>
          <w:sz w:val="22"/>
        </w:rPr>
        <w:t>：全部 9 个职业卡片全部展示给用户，4 个高亮可完整办案；5 个置灰，仅可阅读人物卡牌，明确文字告知小朋友，完整版会补齐同等质量完整办案流程，体现产品完整策划，不是只想到 4 个职业。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证据笔记本机制</w:t>
      </w:r>
      <w:r>
        <w:rPr>
          <w:rFonts w:eastAsia="等线" w:ascii="Arial" w:cs="Arial" w:hAnsi="Arial"/>
          <w:sz w:val="22"/>
        </w:rPr>
        <w:t>：玩家勾选收集的证据会全程留存，证据收集不全，会直接影响后续事实认定和结局。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分支流转机制</w:t>
      </w:r>
      <w:r>
        <w:rPr>
          <w:rFonts w:eastAsia="等线" w:ascii="Arial" w:cs="Arial" w:hAnsi="Arial"/>
          <w:sz w:val="22"/>
        </w:rPr>
        <w:t>：上一个职业的坏分支，可以把案件流转到下一个公权力职业，模拟现实中案件逐级升级；妥善解决则案件直接归档，不会触发后置角色。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卡牌 &amp; 证书收集激励</w:t>
      </w:r>
      <w:r>
        <w:rPr>
          <w:rFonts w:eastAsia="等线" w:ascii="Arial" w:cs="Arial" w:hAnsi="Arial"/>
          <w:sz w:val="22"/>
        </w:rPr>
        <w:t>：每个 DEMO 职业通关获得对应稀有度卡牌；集齐全部 4 主线结局解锁最高等级电子证书。5 个待开发卡牌直接陈列，给用户产品预期。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低压力容错</w:t>
      </w:r>
      <w:r>
        <w:rPr>
          <w:rFonts w:eastAsia="等线" w:ascii="Arial" w:cs="Arial" w:hAnsi="Arial"/>
          <w:sz w:val="22"/>
        </w:rPr>
        <w:t>：错误选项不会直接结束游戏，会展示对应的坏结局，支持一键回溯本步骤重新选择，适合 6‑12 岁儿童。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商赛 DEMO 答辩口头讲稿（更新适配现在的版本）</w:t>
      </w:r>
      <w:bookmarkEnd w:id="2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6‑12 岁板块摒弃碎片化选择题，我们整体规划一共 9 个职业沉浸式办案。当前 DEMO 演示版本，完整落地 4 个核心职业：托育老师、受害家长、卫健执法检查员、未成年人检察官，完整经历接收线索、现场取证、事实核查、匹配托育法草案法条、作出决策、出具简化法律文书、结案归档。</w:t>
              <w:br/>
              <w:t>剩余 5 个职业已经完成全部策划设计，在 DEMO 中全部可见，以人物卡牌形式给到小朋友预览，告知使用者正式完整版会把这 5 套也开发成同等完整的办案关卡。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孩子能够直观看见法条不是纸上文字：当园内出现侵害幼儿权益事件，园内内部如何化解、普通民众如何维权、行政机关如何监管、国家检察力量如何兜底保护。实现孩子从 “被动被保护”，到理解整套社会维权监管体系的认知升级。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如果你需要，我可以继续输出：</w:t>
        <w:br/>
        <w:t>1）DEMO 精简 PPT 每页文案；</w:t>
        <w:br/>
        <w:t>2）全部坏结局全套文本；</w:t>
        <w:br/>
      </w:r>
      <w:r>
        <w:rPr>
          <w:rFonts w:eastAsia="等线" w:ascii="Arial" w:cs="Arial" w:hAnsi="Arial"/>
          <w:sz w:val="22"/>
        </w:rPr>
        <w:t>3）5 个待开发职业的简易策划大纲（用于答辩展示我们已经想好完整版怎么做）。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7462">
    <w:lvl>
      <w:start w:val="1"/>
      <w:numFmt w:val="decimal"/>
      <w:suff w:val="tab"/>
      <w:lvlText w:val="%1."/>
      <w:rPr>
        <w:color w:val="3370ff"/>
      </w:rPr>
    </w:lvl>
  </w:abstractNum>
  <w:abstractNum w:abstractNumId="627463">
    <w:lvl>
      <w:start w:val="2"/>
      <w:numFmt w:val="decimal"/>
      <w:suff w:val="tab"/>
      <w:lvlText w:val="%1."/>
      <w:rPr>
        <w:color w:val="3370ff"/>
      </w:rPr>
    </w:lvl>
  </w:abstractNum>
  <w:abstractNum w:abstractNumId="627464">
    <w:lvl>
      <w:start w:val="3"/>
      <w:numFmt w:val="decimal"/>
      <w:suff w:val="tab"/>
      <w:lvlText w:val="%1."/>
      <w:rPr>
        <w:color w:val="3370ff"/>
      </w:rPr>
    </w:lvl>
  </w:abstractNum>
  <w:abstractNum w:abstractNumId="627465">
    <w:lvl>
      <w:start w:val="4"/>
      <w:numFmt w:val="decimal"/>
      <w:suff w:val="tab"/>
      <w:lvlText w:val="%1."/>
      <w:rPr>
        <w:color w:val="3370ff"/>
      </w:rPr>
    </w:lvl>
  </w:abstractNum>
  <w:abstractNum w:abstractNumId="627466">
    <w:lvl>
      <w:numFmt w:val="bullet"/>
      <w:suff w:val="tab"/>
      <w:lvlText w:val="•"/>
      <w:rPr>
        <w:color w:val="3370ff"/>
      </w:rPr>
    </w:lvl>
  </w:abstractNum>
  <w:abstractNum w:abstractNumId="627467">
    <w:lvl>
      <w:numFmt w:val="bullet"/>
      <w:suff w:val="tab"/>
      <w:lvlText w:val="•"/>
      <w:rPr>
        <w:color w:val="3370ff"/>
      </w:rPr>
    </w:lvl>
  </w:abstractNum>
  <w:abstractNum w:abstractNumId="627468">
    <w:lvl>
      <w:numFmt w:val="bullet"/>
      <w:suff w:val="tab"/>
      <w:lvlText w:val="•"/>
      <w:rPr>
        <w:color w:val="3370ff"/>
      </w:rPr>
    </w:lvl>
  </w:abstractNum>
  <w:abstractNum w:abstractNumId="627469">
    <w:lvl>
      <w:start w:val="1"/>
      <w:numFmt w:val="decimal"/>
      <w:suff w:val="tab"/>
      <w:lvlText w:val="%1."/>
      <w:rPr>
        <w:color w:val="3370ff"/>
      </w:rPr>
    </w:lvl>
  </w:abstractNum>
  <w:abstractNum w:abstractNumId="627470">
    <w:lvl>
      <w:start w:val="2"/>
      <w:numFmt w:val="decimal"/>
      <w:suff w:val="tab"/>
      <w:lvlText w:val="%1."/>
      <w:rPr>
        <w:color w:val="3370ff"/>
      </w:rPr>
    </w:lvl>
  </w:abstractNum>
  <w:abstractNum w:abstractNumId="627471">
    <w:lvl>
      <w:start w:val="3"/>
      <w:numFmt w:val="decimal"/>
      <w:suff w:val="tab"/>
      <w:lvlText w:val="%1."/>
      <w:rPr>
        <w:color w:val="3370ff"/>
      </w:rPr>
    </w:lvl>
  </w:abstractNum>
  <w:abstractNum w:abstractNumId="627472">
    <w:lvl>
      <w:start w:val="4"/>
      <w:numFmt w:val="decimal"/>
      <w:suff w:val="tab"/>
      <w:lvlText w:val="%1."/>
      <w:rPr>
        <w:color w:val="3370ff"/>
      </w:rPr>
    </w:lvl>
  </w:abstractNum>
  <w:abstractNum w:abstractNumId="627473">
    <w:lvl>
      <w:start w:val="5"/>
      <w:numFmt w:val="decimal"/>
      <w:suff w:val="tab"/>
      <w:lvlText w:val="%1."/>
      <w:rPr>
        <w:color w:val="3370ff"/>
      </w:rPr>
    </w:lvl>
  </w:abstractNum>
  <w:abstractNum w:abstractNumId="62747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627462"/>
  </w:num>
  <w:num w:numId="2">
    <w:abstractNumId w:val="627463"/>
  </w:num>
  <w:num w:numId="3">
    <w:abstractNumId w:val="627464"/>
  </w:num>
  <w:num w:numId="4">
    <w:abstractNumId w:val="627465"/>
  </w:num>
  <w:num w:numId="5">
    <w:abstractNumId w:val="627466"/>
  </w:num>
  <w:num w:numId="6">
    <w:abstractNumId w:val="627467"/>
  </w:num>
  <w:num w:numId="7">
    <w:abstractNumId w:val="627468"/>
  </w:num>
  <w:num w:numId="8">
    <w:abstractNumId w:val="627469"/>
  </w:num>
  <w:num w:numId="9">
    <w:abstractNumId w:val="627470"/>
  </w:num>
  <w:num w:numId="10">
    <w:abstractNumId w:val="627471"/>
  </w:num>
  <w:num w:numId="11">
    <w:abstractNumId w:val="627472"/>
  </w:num>
  <w:num w:numId="12">
    <w:abstractNumId w:val="627473"/>
  </w:num>
  <w:num w:numId="13">
    <w:abstractNumId w:val="6274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2026-08-31T15:47:15Z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{"Label":"1","ContentProducer":"001191110102MACQD9K64010000","ProduceID":"7680222802872093975","ReservedCode1":"","ContentPropagator":"","PropagateID":"","ReservedCode2":""}</vt:lpwstr>
  </property>
</Properties>
</file>