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8E7D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1C6D28">
        <w:rPr>
          <w:b/>
          <w:bCs/>
          <w:sz w:val="36"/>
          <w:szCs w:val="28"/>
        </w:rPr>
        <w:t>Описание программы и анализ результатов моделирования эпидемии на динамическом графе</w:t>
      </w:r>
    </w:p>
    <w:p w14:paraId="5077506A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1. Введение</w:t>
      </w:r>
    </w:p>
    <w:p w14:paraId="0C54C7DB" w14:textId="77777777" w:rsidR="001C6D28" w:rsidRPr="001C6D28" w:rsidRDefault="001C6D28" w:rsidP="001C6D28">
      <w:pPr>
        <w:spacing w:after="0"/>
        <w:ind w:firstLine="709"/>
        <w:jc w:val="both"/>
      </w:pPr>
      <w:r w:rsidRPr="001C6D28">
        <w:t>Разработана программа для имитации распространения инфекции в популяции, где узлы (индивиды) могут находиться в одном из четырёх состояний, различающихся по активности и заражённости. Модель учитывает динамическое изменение активности узлов, что позволяет исследовать влияние социальной активности на эпидемический процесс. Программа реализует многократные прогоны с различными параметрами, агрегирует результаты и предоставляет инструменты для визуального анализа (включая интерактивный 3D-граф).</w:t>
      </w:r>
    </w:p>
    <w:p w14:paraId="626A3660" w14:textId="77777777" w:rsidR="00C21BFC" w:rsidRDefault="00C21BFC" w:rsidP="001C6D28">
      <w:pPr>
        <w:spacing w:after="0"/>
        <w:ind w:firstLine="709"/>
        <w:jc w:val="both"/>
        <w:rPr>
          <w:b/>
          <w:bCs/>
        </w:rPr>
      </w:pPr>
    </w:p>
    <w:p w14:paraId="2B83CBC4" w14:textId="624A9605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2. Описание модели</w:t>
      </w:r>
    </w:p>
    <w:p w14:paraId="7A2CE24F" w14:textId="77777777" w:rsidR="001C6D28" w:rsidRPr="001C6D28" w:rsidRDefault="001C6D28" w:rsidP="001C6D28">
      <w:pPr>
        <w:spacing w:after="0"/>
        <w:ind w:firstLine="709"/>
        <w:jc w:val="both"/>
      </w:pPr>
      <w:r w:rsidRPr="001C6D28">
        <w:t>Состояния узлов кодируются целыми числами:</w:t>
      </w:r>
    </w:p>
    <w:p w14:paraId="26F2F52D" w14:textId="7A2B1CED" w:rsidR="001C6D28" w:rsidRPr="001C6D28" w:rsidRDefault="001C6D28" w:rsidP="001C6D28">
      <w:pPr>
        <w:numPr>
          <w:ilvl w:val="0"/>
          <w:numId w:val="10"/>
        </w:numPr>
        <w:spacing w:after="0"/>
        <w:jc w:val="both"/>
      </w:pPr>
      <w:r w:rsidRPr="00C21BFC">
        <w:t>(</w:t>
      </w:r>
      <w:r w:rsidRPr="00C21BFC">
        <w:rPr>
          <w:b/>
          <w:bCs/>
        </w:rPr>
        <w:t>D</w:t>
      </w:r>
      <w:r w:rsidRPr="00C21BFC">
        <w:t>,</w:t>
      </w:r>
      <w:r w:rsidR="00C21BFC" w:rsidRPr="00C21BFC">
        <w:t xml:space="preserve"> </w:t>
      </w:r>
      <w:r w:rsidRPr="00C21BFC">
        <w:rPr>
          <w:b/>
          <w:bCs/>
        </w:rPr>
        <w:t>S</w:t>
      </w:r>
      <w:r w:rsidRPr="00C21BFC">
        <w:t>)</w:t>
      </w:r>
      <w:r w:rsidRPr="001C6D28">
        <w:t> – неактивен, здоров;</w:t>
      </w:r>
    </w:p>
    <w:p w14:paraId="51B47838" w14:textId="50C183B8" w:rsidR="001C6D28" w:rsidRPr="00C21BFC" w:rsidRDefault="001C6D28" w:rsidP="001C6D28">
      <w:pPr>
        <w:numPr>
          <w:ilvl w:val="0"/>
          <w:numId w:val="10"/>
        </w:numPr>
        <w:spacing w:after="0"/>
        <w:jc w:val="both"/>
      </w:pPr>
      <w:r w:rsidRPr="00C21BFC">
        <w:t>(</w:t>
      </w:r>
      <w:r w:rsidRPr="00C21BFC">
        <w:rPr>
          <w:b/>
          <w:bCs/>
        </w:rPr>
        <w:t>D</w:t>
      </w:r>
      <w:r w:rsidRPr="00C21BFC">
        <w:t>,</w:t>
      </w:r>
      <w:r w:rsidR="00C21BFC" w:rsidRPr="00C21BFC">
        <w:t xml:space="preserve"> </w:t>
      </w:r>
      <w:r w:rsidRPr="00C21BFC">
        <w:rPr>
          <w:b/>
          <w:bCs/>
        </w:rPr>
        <w:t>I</w:t>
      </w:r>
      <w:r w:rsidRPr="00C21BFC">
        <w:t>) – неактивен, заражён;</w:t>
      </w:r>
    </w:p>
    <w:p w14:paraId="1374D104" w14:textId="7CCFB35F" w:rsidR="001C6D28" w:rsidRPr="00C21BFC" w:rsidRDefault="001C6D28" w:rsidP="001C6D28">
      <w:pPr>
        <w:numPr>
          <w:ilvl w:val="0"/>
          <w:numId w:val="10"/>
        </w:numPr>
        <w:spacing w:after="0"/>
        <w:jc w:val="both"/>
      </w:pPr>
      <w:r w:rsidRPr="00C21BFC">
        <w:t>(</w:t>
      </w:r>
      <w:r w:rsidRPr="00C21BFC">
        <w:rPr>
          <w:b/>
          <w:bCs/>
        </w:rPr>
        <w:t>E</w:t>
      </w:r>
      <w:r w:rsidRPr="00C21BFC">
        <w:t>,</w:t>
      </w:r>
      <w:r w:rsidR="00C21BFC" w:rsidRPr="00C21BFC">
        <w:t xml:space="preserve"> </w:t>
      </w:r>
      <w:r w:rsidRPr="00C21BFC">
        <w:rPr>
          <w:b/>
          <w:bCs/>
        </w:rPr>
        <w:t>S</w:t>
      </w:r>
      <w:r w:rsidRPr="00C21BFC">
        <w:t>) – активен, здоров;</w:t>
      </w:r>
    </w:p>
    <w:p w14:paraId="038343AC" w14:textId="60160D56" w:rsidR="001C6D28" w:rsidRPr="00C21BFC" w:rsidRDefault="001C6D28" w:rsidP="001C6D28">
      <w:pPr>
        <w:numPr>
          <w:ilvl w:val="0"/>
          <w:numId w:val="10"/>
        </w:numPr>
        <w:spacing w:after="0"/>
        <w:jc w:val="both"/>
      </w:pPr>
      <w:r w:rsidRPr="00C21BFC">
        <w:t>(</w:t>
      </w:r>
      <w:r w:rsidRPr="00C21BFC">
        <w:rPr>
          <w:b/>
          <w:bCs/>
        </w:rPr>
        <w:t>E</w:t>
      </w:r>
      <w:r w:rsidRPr="00C21BFC">
        <w:t>,</w:t>
      </w:r>
      <w:r w:rsidR="00C21BFC" w:rsidRPr="00C21BFC">
        <w:t xml:space="preserve"> </w:t>
      </w:r>
      <w:r w:rsidRPr="00C21BFC">
        <w:rPr>
          <w:b/>
          <w:bCs/>
        </w:rPr>
        <w:t>I</w:t>
      </w:r>
      <w:r w:rsidRPr="00C21BFC">
        <w:t>) – активен, заражён.</w:t>
      </w:r>
    </w:p>
    <w:p w14:paraId="57F58487" w14:textId="12F022EC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Правила переходов для узла в состоянии:</w:t>
      </w:r>
    </w:p>
    <w:p w14:paraId="00EA079D" w14:textId="02336595" w:rsidR="001C6D28" w:rsidRPr="001C6D28" w:rsidRDefault="001C6D28" w:rsidP="001C6D28">
      <w:pPr>
        <w:numPr>
          <w:ilvl w:val="0"/>
          <w:numId w:val="11"/>
        </w:numPr>
        <w:spacing w:after="0"/>
        <w:jc w:val="both"/>
      </w:pPr>
      <w:r w:rsidRPr="001C6D28">
        <w:rPr>
          <w:b/>
          <w:bCs/>
        </w:rPr>
        <w:t>(D,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S)</w:t>
      </w:r>
      <w:r w:rsidRPr="001C6D28">
        <w:t> → </w:t>
      </w:r>
      <w:r w:rsidRPr="001C6D28">
        <w:rPr>
          <w:b/>
          <w:bCs/>
        </w:rPr>
        <w:t>(E,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S)</w:t>
      </w:r>
      <w:r w:rsidRPr="001C6D28">
        <w:t> с вероятностью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1C6D28">
        <w:t> (активация здорового).</w:t>
      </w:r>
    </w:p>
    <w:p w14:paraId="2D32B9F9" w14:textId="08CCC592" w:rsidR="001C6D28" w:rsidRPr="001C6D28" w:rsidRDefault="001C6D28" w:rsidP="001C6D28">
      <w:pPr>
        <w:numPr>
          <w:ilvl w:val="0"/>
          <w:numId w:val="11"/>
        </w:numPr>
        <w:spacing w:after="0"/>
        <w:jc w:val="both"/>
      </w:pPr>
      <w:r w:rsidRPr="001C6D28">
        <w:rPr>
          <w:b/>
          <w:bCs/>
        </w:rPr>
        <w:t>(D,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I)</w:t>
      </w:r>
      <w:r w:rsidRPr="001C6D28">
        <w:t> → </w:t>
      </w:r>
      <w:r w:rsidRPr="001C6D28">
        <w:rPr>
          <w:b/>
          <w:bCs/>
        </w:rPr>
        <w:t>(E,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I)</w:t>
      </w:r>
      <w:r w:rsidRPr="001C6D28">
        <w:t> с вероятностью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1C6D28">
        <w:t> (активация заражённого).</w:t>
      </w:r>
    </w:p>
    <w:p w14:paraId="0E15582F" w14:textId="6429D122" w:rsidR="001C6D28" w:rsidRPr="001C6D28" w:rsidRDefault="001C6D28" w:rsidP="001C6D28">
      <w:pPr>
        <w:numPr>
          <w:ilvl w:val="0"/>
          <w:numId w:val="11"/>
        </w:numPr>
        <w:spacing w:after="0"/>
        <w:jc w:val="both"/>
      </w:pPr>
      <w:r w:rsidRPr="001C6D28">
        <w:rPr>
          <w:b/>
          <w:bCs/>
        </w:rPr>
        <w:t>(E,</w:t>
      </w:r>
      <w:r w:rsidR="00B75622">
        <w:rPr>
          <w:b/>
          <w:bCs/>
          <w:lang w:val="en-US"/>
        </w:rPr>
        <w:t xml:space="preserve"> </w:t>
      </w:r>
      <w:r w:rsidRPr="001C6D28">
        <w:rPr>
          <w:b/>
          <w:bCs/>
        </w:rPr>
        <w:t>S)</w:t>
      </w:r>
      <w:r w:rsidRPr="001C6D28">
        <w:t>:</w:t>
      </w:r>
    </w:p>
    <w:p w14:paraId="63E4B011" w14:textId="32C42D9C" w:rsidR="001C6D28" w:rsidRPr="001C6D28" w:rsidRDefault="001C6D28" w:rsidP="001C6D28">
      <w:pPr>
        <w:numPr>
          <w:ilvl w:val="1"/>
          <w:numId w:val="11"/>
        </w:numPr>
        <w:spacing w:after="0"/>
        <w:jc w:val="both"/>
      </w:pPr>
      <w:r w:rsidRPr="001C6D28">
        <w:t>→ </w:t>
      </w:r>
      <w:r w:rsidRPr="001C6D28">
        <w:rPr>
          <w:b/>
          <w:bCs/>
        </w:rPr>
        <w:t>(D,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S)</w:t>
      </w:r>
      <w:r w:rsidRPr="001C6D28">
        <w:t> с вероятностью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1C6D28">
        <w:t> (деактивация);</w:t>
      </w:r>
    </w:p>
    <w:p w14:paraId="57436C15" w14:textId="55705227" w:rsidR="001C6D28" w:rsidRPr="001C6D28" w:rsidRDefault="001C6D28" w:rsidP="001C6D28">
      <w:pPr>
        <w:numPr>
          <w:ilvl w:val="1"/>
          <w:numId w:val="11"/>
        </w:numPr>
        <w:spacing w:after="0"/>
        <w:jc w:val="both"/>
      </w:pPr>
      <w:r w:rsidRPr="001C6D28">
        <w:t>→ </w:t>
      </w:r>
      <w:r w:rsidRPr="001C6D28">
        <w:rPr>
          <w:b/>
          <w:bCs/>
        </w:rPr>
        <w:t>(E,</w:t>
      </w:r>
      <w:r w:rsidR="00B75622" w:rsidRPr="00B75622">
        <w:rPr>
          <w:b/>
          <w:bCs/>
        </w:rPr>
        <w:t xml:space="preserve"> </w:t>
      </w:r>
      <w:r w:rsidRPr="001C6D28">
        <w:rPr>
          <w:b/>
          <w:bCs/>
        </w:rPr>
        <w:t>I)</w:t>
      </w:r>
      <w:r w:rsidR="00F37803">
        <w:rPr>
          <w:b/>
          <w:bCs/>
        </w:rPr>
        <w:t>.</w:t>
      </w:r>
      <w:r w:rsidRPr="001C6D28">
        <w:t> </w:t>
      </w:r>
      <w:r w:rsidR="00EC1E43">
        <w:t xml:space="preserve">Смотрим смежные с ним узлы. Если есть смежный узел в состоянии </w:t>
      </w:r>
      <w:r w:rsidR="00EC1E43" w:rsidRPr="00EC1E43">
        <w:t>(</w:t>
      </w:r>
      <w:r w:rsidR="00EC1E43" w:rsidRPr="00EC1E43">
        <w:rPr>
          <w:b/>
          <w:bCs/>
          <w:lang w:val="en-US"/>
        </w:rPr>
        <w:t>E</w:t>
      </w:r>
      <w:r w:rsidR="00EC1E43" w:rsidRPr="00EC1E43">
        <w:t>,</w:t>
      </w:r>
      <w:r w:rsidR="00EC1E43" w:rsidRPr="00EC1E43">
        <w:rPr>
          <w:b/>
          <w:bCs/>
        </w:rPr>
        <w:t xml:space="preserve"> </w:t>
      </w:r>
      <w:r w:rsidR="00EC1E43" w:rsidRPr="00EC1E43">
        <w:rPr>
          <w:b/>
          <w:bCs/>
          <w:lang w:val="en-US"/>
        </w:rPr>
        <w:t>I</w:t>
      </w:r>
      <w:r w:rsidR="00EC1E43" w:rsidRPr="00EC1E43">
        <w:t xml:space="preserve">), </w:t>
      </w:r>
      <w:r w:rsidR="00EC1E43">
        <w:t xml:space="preserve">то он «пытается» заразить наш текущий узел с вероятностью </w:t>
      </w:r>
      <m:oMath>
        <m:r>
          <w:rPr>
            <w:rFonts w:ascii="Cambria Math" w:hAnsi="Cambria Math"/>
          </w:rPr>
          <m:t>β</m:t>
        </m:r>
      </m:oMath>
      <w:r w:rsidR="00EC1E43" w:rsidRPr="00EC1E43">
        <w:rPr>
          <w:rFonts w:eastAsiaTheme="minorEastAsia"/>
        </w:rPr>
        <w:t xml:space="preserve">. </w:t>
      </w:r>
    </w:p>
    <w:p w14:paraId="50963300" w14:textId="4DCD58C6" w:rsidR="001C6D28" w:rsidRPr="001C6D28" w:rsidRDefault="001C6D28" w:rsidP="001C6D28">
      <w:pPr>
        <w:numPr>
          <w:ilvl w:val="0"/>
          <w:numId w:val="11"/>
        </w:numPr>
        <w:spacing w:after="0"/>
        <w:jc w:val="both"/>
      </w:pPr>
      <w:r w:rsidRPr="001C6D28">
        <w:rPr>
          <w:b/>
          <w:bCs/>
        </w:rPr>
        <w:t>(E,</w:t>
      </w:r>
      <w:r w:rsidR="00B75622">
        <w:rPr>
          <w:b/>
          <w:bCs/>
          <w:lang w:val="en-US"/>
        </w:rPr>
        <w:t xml:space="preserve"> </w:t>
      </w:r>
      <w:r w:rsidRPr="001C6D28">
        <w:rPr>
          <w:b/>
          <w:bCs/>
        </w:rPr>
        <w:t>I)</w:t>
      </w:r>
      <w:r w:rsidRPr="001C6D28">
        <w:t>:</w:t>
      </w:r>
    </w:p>
    <w:p w14:paraId="2D2F6AE2" w14:textId="264809FC" w:rsidR="001C6D28" w:rsidRPr="001C6D28" w:rsidRDefault="001C6D28" w:rsidP="001C6D28">
      <w:pPr>
        <w:numPr>
          <w:ilvl w:val="1"/>
          <w:numId w:val="11"/>
        </w:numPr>
        <w:spacing w:after="0"/>
        <w:jc w:val="both"/>
      </w:pPr>
      <w:r w:rsidRPr="001C6D28">
        <w:t>→ </w:t>
      </w:r>
      <w:r w:rsidRPr="001C6D28">
        <w:rPr>
          <w:b/>
          <w:bCs/>
        </w:rPr>
        <w:t>(D,</w:t>
      </w:r>
      <w:r w:rsidR="00FD3F0D">
        <w:rPr>
          <w:b/>
          <w:bCs/>
        </w:rPr>
        <w:t xml:space="preserve"> </w:t>
      </w:r>
      <w:r w:rsidRPr="001C6D28">
        <w:rPr>
          <w:b/>
          <w:bCs/>
        </w:rPr>
        <w:t>I)</w:t>
      </w:r>
      <w:r w:rsidRPr="001C6D28">
        <w:t> с вероятностью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1C6D28">
        <w:t> (деактивация);</w:t>
      </w:r>
    </w:p>
    <w:p w14:paraId="0F241873" w14:textId="34B3D6A0" w:rsidR="001C6D28" w:rsidRPr="001C6D28" w:rsidRDefault="001C6D28" w:rsidP="001C6D28">
      <w:pPr>
        <w:numPr>
          <w:ilvl w:val="1"/>
          <w:numId w:val="11"/>
        </w:numPr>
        <w:spacing w:after="0"/>
        <w:jc w:val="both"/>
      </w:pPr>
      <w:r w:rsidRPr="001C6D28">
        <w:t>→ </w:t>
      </w:r>
      <w:r w:rsidRPr="001C6D28">
        <w:rPr>
          <w:b/>
          <w:bCs/>
        </w:rPr>
        <w:t>(E,</w:t>
      </w:r>
      <w:r w:rsidR="00FD3F0D">
        <w:rPr>
          <w:b/>
          <w:bCs/>
        </w:rPr>
        <w:t xml:space="preserve"> </w:t>
      </w:r>
      <w:r w:rsidRPr="001C6D28">
        <w:rPr>
          <w:b/>
          <w:bCs/>
        </w:rPr>
        <w:t>S)</w:t>
      </w:r>
      <w:r w:rsidRPr="001C6D28">
        <w:t> с вероятностью </w:t>
      </w:r>
      <m:oMath>
        <m:r>
          <w:rPr>
            <w:rFonts w:ascii="Cambria Math" w:hAnsi="Cambria Math"/>
          </w:rPr>
          <m:t>δ</m:t>
        </m:r>
      </m:oMath>
      <w:r w:rsidRPr="001C6D28">
        <w:t> (выздоровление).</w:t>
      </w:r>
    </w:p>
    <w:p w14:paraId="76CABE07" w14:textId="1B810730" w:rsidR="001C6D28" w:rsidRDefault="001C6D28" w:rsidP="001C6D28">
      <w:pPr>
        <w:spacing w:after="0"/>
        <w:ind w:firstLine="709"/>
        <w:jc w:val="both"/>
        <w:rPr>
          <w:lang w:val="en-US"/>
        </w:rPr>
      </w:pPr>
      <w:r w:rsidRPr="001C6D28">
        <w:t>Вероятности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1C6D28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1C6D28">
        <w:t> в базовой версии модели полагаются равными </w:t>
      </w:r>
      <m:oMath>
        <m:r>
          <w:rPr>
            <w:rFonts w:ascii="Cambria Math" w:hAnsi="Cambria Math"/>
          </w:rPr>
          <m:t>λ</m:t>
        </m:r>
      </m:oMath>
      <w:r w:rsidRPr="001C6D28">
        <w:t> (симметричная смена активности). Все вероятности ограничены интервалом [0,1].</w:t>
      </w:r>
    </w:p>
    <w:p w14:paraId="1B97B5C5" w14:textId="72E9452C" w:rsidR="004B7EBF" w:rsidRDefault="004B7EBF" w:rsidP="004B7EBF">
      <w:pPr>
        <w:spacing w:after="0"/>
        <w:ind w:firstLine="709"/>
        <w:jc w:val="both"/>
      </w:pPr>
      <w:r w:rsidRPr="001C6D28">
        <w:t>Граф связей между узлами строится как случайный граф Эрдёша–Реньи с заданным средним числом связей </w:t>
      </w:r>
      <m:oMath>
        <m:r>
          <w:rPr>
            <w:rFonts w:ascii="Cambria Math" w:hAnsi="Cambria Math"/>
          </w:rPr>
          <m:t>c</m:t>
        </m:r>
      </m:oMath>
      <w:r w:rsidRPr="001C6D28">
        <w:t xml:space="preserve">. </w:t>
      </w:r>
      <w:r w:rsidR="003E2E95">
        <w:t xml:space="preserve">Переменные </w:t>
      </w:r>
      <w:r>
        <w:t>модели:</w:t>
      </w:r>
    </w:p>
    <w:p w14:paraId="3F98A0AA" w14:textId="399E7DF1" w:rsidR="004B7EBF" w:rsidRPr="003E2E95" w:rsidRDefault="004B7EBF" w:rsidP="004B7EBF">
      <w:pPr>
        <w:pStyle w:val="a7"/>
        <w:numPr>
          <w:ilvl w:val="0"/>
          <w:numId w:val="20"/>
        </w:numPr>
        <w:spacing w:after="0"/>
        <w:jc w:val="both"/>
      </w:pPr>
      <m:oMath>
        <m:r>
          <w:rPr>
            <w:rFonts w:ascii="Cambria Math" w:hAnsi="Cambria Math"/>
          </w:rPr>
          <m:t>N</m:t>
        </m:r>
      </m:oMath>
      <w:r w:rsidRPr="004B7EBF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число узлов графа</w:t>
      </w:r>
      <w:r w:rsidR="003E2E95">
        <w:rPr>
          <w:rFonts w:eastAsiaTheme="minorEastAsia"/>
        </w:rPr>
        <w:t xml:space="preserve"> (постоянное)</w:t>
      </w:r>
      <w:r>
        <w:rPr>
          <w:rFonts w:eastAsiaTheme="minorEastAsia"/>
        </w:rPr>
        <w:t>;</w:t>
      </w:r>
    </w:p>
    <w:p w14:paraId="11DC3461" w14:textId="7E6558E5" w:rsidR="003E2E95" w:rsidRPr="004473EB" w:rsidRDefault="00EA0DA3" w:rsidP="004B7EBF">
      <w:pPr>
        <w:pStyle w:val="a7"/>
        <w:numPr>
          <w:ilvl w:val="0"/>
          <w:numId w:val="20"/>
        </w:numPr>
        <w:spacing w:after="0"/>
        <w:jc w:val="both"/>
      </w:pPr>
      <m:oMath>
        <m:r>
          <w:rPr>
            <w:rFonts w:ascii="Cambria Math" w:hAnsi="Cambria Math"/>
            <w:lang w:val="en-US"/>
          </w:rPr>
          <m:t>DS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3E2E95" w:rsidRPr="003E2E95">
        <w:rPr>
          <w:rFonts w:eastAsiaTheme="minorEastAsia"/>
        </w:rPr>
        <w:t xml:space="preserve"> – </w:t>
      </w:r>
      <w:r w:rsidR="003E2E95">
        <w:rPr>
          <w:rFonts w:eastAsiaTheme="minorEastAsia"/>
        </w:rPr>
        <w:t>число узлов в состоянии</w:t>
      </w:r>
      <w:r w:rsidRPr="00EA0DA3">
        <w:rPr>
          <w:rFonts w:eastAsiaTheme="minorEastAsia"/>
        </w:rPr>
        <w:t xml:space="preserve"> (</w:t>
      </w:r>
      <w:r w:rsidRPr="00EA0DA3">
        <w:rPr>
          <w:rFonts w:eastAsiaTheme="minorEastAsia"/>
          <w:b/>
          <w:bCs/>
          <w:lang w:val="en-US"/>
        </w:rPr>
        <w:t>D</w:t>
      </w:r>
      <w:r w:rsidRPr="00EA0DA3">
        <w:rPr>
          <w:rFonts w:eastAsiaTheme="minorEastAsia"/>
        </w:rPr>
        <w:t xml:space="preserve">, </w:t>
      </w:r>
      <w:r w:rsidRPr="00EA0DA3">
        <w:rPr>
          <w:rFonts w:eastAsiaTheme="minorEastAsia"/>
          <w:b/>
          <w:bCs/>
          <w:lang w:val="en-US"/>
        </w:rPr>
        <w:t>S</w:t>
      </w:r>
      <w:r w:rsidRPr="00EA0DA3">
        <w:rPr>
          <w:rFonts w:eastAsiaTheme="minorEastAsia"/>
        </w:rPr>
        <w:t>)</w:t>
      </w:r>
      <w:r w:rsidR="003E2E95">
        <w:rPr>
          <w:rFonts w:eastAsiaTheme="minorEastAsia"/>
        </w:rPr>
        <w:t xml:space="preserve"> в момент </w:t>
      </w:r>
      <w:r w:rsidR="003E2E95" w:rsidRPr="003E2E95">
        <w:rPr>
          <w:rFonts w:eastAsiaTheme="minorEastAsia"/>
          <w:i/>
          <w:iCs/>
          <w:lang w:val="en-US"/>
        </w:rPr>
        <w:t>t</w:t>
      </w:r>
      <w:r w:rsidR="003E2E95" w:rsidRPr="003E2E95">
        <w:rPr>
          <w:rFonts w:eastAsiaTheme="minorEastAsia"/>
        </w:rPr>
        <w:t>;</w:t>
      </w:r>
    </w:p>
    <w:p w14:paraId="6B556982" w14:textId="3FC01EA6" w:rsidR="004473EB" w:rsidRPr="00372438" w:rsidRDefault="00EA0DA3" w:rsidP="004B7EBF">
      <w:pPr>
        <w:pStyle w:val="a7"/>
        <w:numPr>
          <w:ilvl w:val="0"/>
          <w:numId w:val="20"/>
        </w:numPr>
        <w:spacing w:after="0"/>
        <w:jc w:val="both"/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4473EB" w:rsidRPr="004473EB">
        <w:rPr>
          <w:rFonts w:eastAsiaTheme="minorEastAsia"/>
        </w:rPr>
        <w:t xml:space="preserve"> – </w:t>
      </w:r>
      <w:r w:rsidR="004473EB">
        <w:rPr>
          <w:rFonts w:eastAsiaTheme="minorEastAsia"/>
        </w:rPr>
        <w:t>число</w:t>
      </w:r>
      <w:r w:rsidR="00372438" w:rsidRPr="00372438">
        <w:rPr>
          <w:rFonts w:eastAsiaTheme="minorEastAsia"/>
        </w:rPr>
        <w:t xml:space="preserve"> </w:t>
      </w:r>
      <w:r w:rsidR="00372438">
        <w:rPr>
          <w:rFonts w:eastAsiaTheme="minorEastAsia"/>
        </w:rPr>
        <w:t>узлов</w:t>
      </w:r>
      <w:r>
        <w:rPr>
          <w:rFonts w:eastAsiaTheme="minorEastAsia"/>
        </w:rPr>
        <w:t xml:space="preserve"> в</w:t>
      </w:r>
      <w:r w:rsidRPr="00EA0DA3">
        <w:rPr>
          <w:rFonts w:eastAsiaTheme="minorEastAsia"/>
        </w:rPr>
        <w:t xml:space="preserve"> </w:t>
      </w:r>
      <w:r>
        <w:rPr>
          <w:rFonts w:eastAsiaTheme="minorEastAsia"/>
        </w:rPr>
        <w:t>состоянии</w:t>
      </w:r>
      <w:r w:rsidRPr="00EA0DA3">
        <w:rPr>
          <w:rFonts w:eastAsiaTheme="minorEastAsia"/>
        </w:rPr>
        <w:t xml:space="preserve"> (</w:t>
      </w:r>
      <w:r w:rsidRPr="00EA0DA3">
        <w:rPr>
          <w:rFonts w:eastAsiaTheme="minorEastAsia"/>
          <w:b/>
          <w:bCs/>
          <w:lang w:val="en-US"/>
        </w:rPr>
        <w:t>D</w:t>
      </w:r>
      <w:r w:rsidRPr="00EA0DA3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I</w:t>
      </w:r>
      <w:r w:rsidRPr="00EA0DA3">
        <w:rPr>
          <w:rFonts w:eastAsiaTheme="minorEastAsia"/>
        </w:rPr>
        <w:t>)</w:t>
      </w:r>
      <w:r w:rsidR="004473EB">
        <w:rPr>
          <w:rFonts w:eastAsiaTheme="minorEastAsia"/>
        </w:rPr>
        <w:t xml:space="preserve"> в момент </w:t>
      </w:r>
      <w:r w:rsidR="004473EB" w:rsidRPr="004473EB">
        <w:rPr>
          <w:rFonts w:eastAsiaTheme="minorEastAsia"/>
          <w:i/>
          <w:iCs/>
          <w:lang w:val="en-US"/>
        </w:rPr>
        <w:t>t</w:t>
      </w:r>
      <w:r w:rsidR="00372438" w:rsidRPr="00372438">
        <w:rPr>
          <w:rFonts w:eastAsiaTheme="minorEastAsia"/>
        </w:rPr>
        <w:t>;</w:t>
      </w:r>
    </w:p>
    <w:p w14:paraId="5790F170" w14:textId="220B0980" w:rsidR="00372438" w:rsidRPr="00372438" w:rsidRDefault="00372438" w:rsidP="004B7EBF">
      <w:pPr>
        <w:pStyle w:val="a7"/>
        <w:numPr>
          <w:ilvl w:val="0"/>
          <w:numId w:val="20"/>
        </w:numPr>
        <w:spacing w:after="0"/>
        <w:jc w:val="both"/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4473EB">
        <w:rPr>
          <w:rFonts w:eastAsiaTheme="minorEastAsia"/>
        </w:rPr>
        <w:t xml:space="preserve"> – </w:t>
      </w:r>
      <w:r>
        <w:rPr>
          <w:rFonts w:eastAsiaTheme="minorEastAsia"/>
        </w:rPr>
        <w:t>число узлов в</w:t>
      </w:r>
      <w:r w:rsidRPr="00EA0DA3">
        <w:rPr>
          <w:rFonts w:eastAsiaTheme="minorEastAsia"/>
        </w:rPr>
        <w:t xml:space="preserve"> </w:t>
      </w:r>
      <w:r>
        <w:rPr>
          <w:rFonts w:eastAsiaTheme="minorEastAsia"/>
        </w:rPr>
        <w:t>состоянии</w:t>
      </w:r>
      <w:r w:rsidRPr="00EA0DA3">
        <w:rPr>
          <w:rFonts w:eastAsiaTheme="minorEastAsia"/>
        </w:rPr>
        <w:t xml:space="preserve"> (</w:t>
      </w:r>
      <w:r>
        <w:rPr>
          <w:rFonts w:eastAsiaTheme="minorEastAsia"/>
          <w:b/>
          <w:bCs/>
          <w:lang w:val="en-US"/>
        </w:rPr>
        <w:t>E</w:t>
      </w:r>
      <w:r w:rsidRPr="00EA0DA3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S</w:t>
      </w:r>
      <w:r w:rsidRPr="00EA0DA3">
        <w:rPr>
          <w:rFonts w:eastAsiaTheme="minorEastAsia"/>
        </w:rPr>
        <w:t>)</w:t>
      </w:r>
      <w:r>
        <w:rPr>
          <w:rFonts w:eastAsiaTheme="minorEastAsia"/>
        </w:rPr>
        <w:t xml:space="preserve"> в момент </w:t>
      </w:r>
      <w:r w:rsidRPr="004473EB">
        <w:rPr>
          <w:rFonts w:eastAsiaTheme="minorEastAsia"/>
          <w:i/>
          <w:iCs/>
          <w:lang w:val="en-US"/>
        </w:rPr>
        <w:t>t</w:t>
      </w:r>
      <w:r w:rsidRPr="00372438">
        <w:rPr>
          <w:rFonts w:eastAsiaTheme="minorEastAsia"/>
        </w:rPr>
        <w:t>;</w:t>
      </w:r>
    </w:p>
    <w:p w14:paraId="4BC93078" w14:textId="2452F977" w:rsidR="00372438" w:rsidRPr="004B7EBF" w:rsidRDefault="00372438" w:rsidP="004B7EBF">
      <w:pPr>
        <w:pStyle w:val="a7"/>
        <w:numPr>
          <w:ilvl w:val="0"/>
          <w:numId w:val="20"/>
        </w:numPr>
        <w:spacing w:after="0"/>
        <w:jc w:val="both"/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4473EB">
        <w:rPr>
          <w:rFonts w:eastAsiaTheme="minorEastAsia"/>
        </w:rPr>
        <w:t xml:space="preserve"> – </w:t>
      </w:r>
      <w:r>
        <w:rPr>
          <w:rFonts w:eastAsiaTheme="minorEastAsia"/>
        </w:rPr>
        <w:t>число узлов в</w:t>
      </w:r>
      <w:r w:rsidRPr="00EA0DA3">
        <w:rPr>
          <w:rFonts w:eastAsiaTheme="minorEastAsia"/>
        </w:rPr>
        <w:t xml:space="preserve"> </w:t>
      </w:r>
      <w:r>
        <w:rPr>
          <w:rFonts w:eastAsiaTheme="minorEastAsia"/>
        </w:rPr>
        <w:t>состоянии</w:t>
      </w:r>
      <w:r w:rsidRPr="00EA0DA3">
        <w:rPr>
          <w:rFonts w:eastAsiaTheme="minorEastAsia"/>
        </w:rPr>
        <w:t xml:space="preserve"> (</w:t>
      </w:r>
      <w:r>
        <w:rPr>
          <w:rFonts w:eastAsiaTheme="minorEastAsia"/>
          <w:b/>
          <w:bCs/>
          <w:lang w:val="en-US"/>
        </w:rPr>
        <w:t>E</w:t>
      </w:r>
      <w:r w:rsidRPr="00EA0DA3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I</w:t>
      </w:r>
      <w:r w:rsidRPr="00EA0DA3">
        <w:rPr>
          <w:rFonts w:eastAsiaTheme="minorEastAsia"/>
        </w:rPr>
        <w:t>)</w:t>
      </w:r>
      <w:r>
        <w:rPr>
          <w:rFonts w:eastAsiaTheme="minorEastAsia"/>
        </w:rPr>
        <w:t xml:space="preserve"> в момент </w:t>
      </w:r>
      <w:r w:rsidRPr="004473EB">
        <w:rPr>
          <w:rFonts w:eastAsiaTheme="minorEastAsia"/>
          <w:i/>
          <w:iCs/>
          <w:lang w:val="en-US"/>
        </w:rPr>
        <w:t>t</w:t>
      </w:r>
    </w:p>
    <w:p w14:paraId="5B4FDBBE" w14:textId="33E622D7" w:rsidR="00EA0DA3" w:rsidRDefault="00C33A83" w:rsidP="00EA0DA3">
      <w:pPr>
        <w:spacing w:after="0"/>
        <w:jc w:val="both"/>
        <w:rPr>
          <w:lang w:val="en-US"/>
        </w:rPr>
      </w:pPr>
      <w:r>
        <w:t xml:space="preserve">В любой момент времени </w:t>
      </w:r>
      <w:r w:rsidRPr="00C33A83">
        <w:rPr>
          <w:i/>
          <w:iCs/>
          <w:lang w:val="en-US"/>
        </w:rPr>
        <w:t>t</w:t>
      </w:r>
      <w:r w:rsidRPr="00C33A83">
        <w:t>:</w:t>
      </w:r>
    </w:p>
    <w:p w14:paraId="2CE1771E" w14:textId="2E7E7B8F" w:rsidR="00C33A83" w:rsidRPr="008426CB" w:rsidRDefault="008426CB" w:rsidP="008426CB">
      <w:pPr>
        <w:spacing w:after="0"/>
        <w:jc w:val="center"/>
        <w:rPr>
          <w:i/>
          <w:lang w:val="en-US"/>
        </w:rPr>
      </w:pPr>
      <m:oMath>
        <m:r>
          <w:rPr>
            <w:rFonts w:ascii="Cambria Math" w:hAnsi="Cambria Math"/>
            <w:lang w:val="en-US"/>
          </w:rPr>
          <m:t>DS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  <w:lang w:val="en-US"/>
          </w:rPr>
          <m:t>DI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+ES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+EI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=N</m:t>
        </m:r>
      </m:oMath>
      <w:r>
        <w:rPr>
          <w:rFonts w:eastAsiaTheme="minorEastAsia"/>
          <w:i/>
          <w:lang w:val="en-US"/>
        </w:rPr>
        <w:t>.</w:t>
      </w:r>
    </w:p>
    <w:p w14:paraId="485F70E7" w14:textId="14CD3562" w:rsidR="004B7EBF" w:rsidRDefault="00CD353C" w:rsidP="00EA0DA3">
      <w:pPr>
        <w:spacing w:after="0"/>
        <w:jc w:val="both"/>
      </w:pPr>
      <w:r>
        <w:t>Это значит, что вместо четырёх переменных достаточно знать три.</w:t>
      </w:r>
      <w:r w:rsidR="00B25FF2">
        <w:t xml:space="preserve"> </w:t>
      </w:r>
      <w:r w:rsidR="004B7EBF" w:rsidRPr="001C6D28">
        <w:t>В каждый момент времени</w:t>
      </w:r>
      <w:r w:rsidR="004B7EBF" w:rsidRPr="00DA0E51">
        <w:t xml:space="preserve"> </w:t>
      </w:r>
      <w:r w:rsidR="004B7EBF" w:rsidRPr="00DA0E51">
        <w:rPr>
          <w:i/>
          <w:iCs/>
          <w:lang w:val="en-US"/>
        </w:rPr>
        <w:t>t</w:t>
      </w:r>
      <w:r w:rsidR="004B7EBF" w:rsidRPr="001C6D28">
        <w:t xml:space="preserve"> (шаг симуляции) состояния узлов обновляются по </w:t>
      </w:r>
      <w:r w:rsidR="004B7EBF" w:rsidRPr="001C6D28">
        <w:lastRenderedPageBreak/>
        <w:t>вероятностным правилам, зависящим от текущей доли заражённых среди активных узлов</w:t>
      </w:r>
      <w:r w:rsidR="00B25FF2">
        <w:t>.</w:t>
      </w:r>
    </w:p>
    <w:p w14:paraId="65E2FA34" w14:textId="77777777" w:rsidR="00B25FF2" w:rsidRDefault="00B25FF2" w:rsidP="00EA0DA3">
      <w:pPr>
        <w:spacing w:after="0"/>
        <w:jc w:val="both"/>
      </w:pPr>
    </w:p>
    <w:p w14:paraId="1A3310D3" w14:textId="2BE869FE" w:rsidR="00B25FF2" w:rsidRDefault="00B25FF2" w:rsidP="00EA0DA3">
      <w:pPr>
        <w:spacing w:after="0"/>
        <w:jc w:val="both"/>
      </w:pPr>
      <w:r>
        <w:t>Для задания динамики процесса нужно задать начальные условия</w:t>
      </w:r>
      <w:r w:rsidR="0029796F">
        <w:t>:</w:t>
      </w:r>
    </w:p>
    <w:p w14:paraId="6D0FEDF6" w14:textId="7F35A637" w:rsidR="0029796F" w:rsidRPr="0029796F" w:rsidRDefault="0029796F" w:rsidP="0029796F">
      <w:pPr>
        <w:pStyle w:val="a7"/>
        <w:numPr>
          <w:ilvl w:val="0"/>
          <w:numId w:val="21"/>
        </w:numPr>
        <w:spacing w:after="0"/>
        <w:jc w:val="both"/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9796F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начальное число узлов в состоянии </w:t>
      </w:r>
      <w:r w:rsidRPr="0029796F">
        <w:rPr>
          <w:rFonts w:eastAsiaTheme="minorEastAsia"/>
        </w:rPr>
        <w:t>(</w:t>
      </w:r>
      <w:r w:rsidRPr="0029796F">
        <w:rPr>
          <w:rFonts w:eastAsiaTheme="minorEastAsia"/>
          <w:b/>
          <w:bCs/>
          <w:lang w:val="en-US"/>
        </w:rPr>
        <w:t>D</w:t>
      </w:r>
      <w:r w:rsidRPr="0029796F">
        <w:rPr>
          <w:rFonts w:eastAsiaTheme="minorEastAsia"/>
        </w:rPr>
        <w:t xml:space="preserve">, </w:t>
      </w:r>
      <w:r w:rsidRPr="0029796F">
        <w:rPr>
          <w:rFonts w:eastAsiaTheme="minorEastAsia"/>
          <w:b/>
          <w:bCs/>
          <w:lang w:val="en-US"/>
        </w:rPr>
        <w:t>S</w:t>
      </w:r>
      <w:r w:rsidRPr="0029796F">
        <w:rPr>
          <w:rFonts w:eastAsiaTheme="minorEastAsia"/>
        </w:rPr>
        <w:t>);</w:t>
      </w:r>
    </w:p>
    <w:p w14:paraId="3313DCDB" w14:textId="13EC97E0" w:rsidR="0029796F" w:rsidRPr="00DA0E51" w:rsidRDefault="0029796F" w:rsidP="0029796F">
      <w:pPr>
        <w:pStyle w:val="a7"/>
        <w:numPr>
          <w:ilvl w:val="0"/>
          <w:numId w:val="21"/>
        </w:numPr>
        <w:spacing w:after="0"/>
        <w:jc w:val="both"/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9796F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начальное число узлов в состоянии </w:t>
      </w:r>
      <w:r w:rsidRPr="0029796F">
        <w:rPr>
          <w:rFonts w:eastAsiaTheme="minorEastAsia"/>
        </w:rPr>
        <w:t>(</w:t>
      </w:r>
      <w:r w:rsidRPr="0029796F">
        <w:rPr>
          <w:rFonts w:eastAsiaTheme="minorEastAsia"/>
          <w:b/>
          <w:bCs/>
          <w:lang w:val="en-US"/>
        </w:rPr>
        <w:t>D</w:t>
      </w:r>
      <w:r w:rsidRPr="0029796F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I</w:t>
      </w:r>
      <w:r w:rsidRPr="0029796F">
        <w:rPr>
          <w:rFonts w:eastAsiaTheme="minorEastAsia"/>
        </w:rPr>
        <w:t>);</w:t>
      </w:r>
    </w:p>
    <w:p w14:paraId="768B3221" w14:textId="6A97F8D4" w:rsidR="0029796F" w:rsidRPr="00DA0E51" w:rsidRDefault="0029796F" w:rsidP="0029796F">
      <w:pPr>
        <w:pStyle w:val="a7"/>
        <w:numPr>
          <w:ilvl w:val="0"/>
          <w:numId w:val="21"/>
        </w:numPr>
        <w:spacing w:after="0"/>
        <w:jc w:val="both"/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9796F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начальное число узлов в состоянии </w:t>
      </w:r>
      <w:r w:rsidRPr="0029796F">
        <w:rPr>
          <w:rFonts w:eastAsiaTheme="minorEastAsia"/>
        </w:rPr>
        <w:t>(</w:t>
      </w:r>
      <w:r>
        <w:rPr>
          <w:rFonts w:eastAsiaTheme="minorEastAsia"/>
          <w:b/>
          <w:bCs/>
          <w:lang w:val="en-US"/>
        </w:rPr>
        <w:t>E</w:t>
      </w:r>
      <w:r w:rsidRPr="0029796F">
        <w:rPr>
          <w:rFonts w:eastAsiaTheme="minorEastAsia"/>
        </w:rPr>
        <w:t xml:space="preserve">, </w:t>
      </w:r>
      <w:r w:rsidRPr="0029796F">
        <w:rPr>
          <w:rFonts w:eastAsiaTheme="minorEastAsia"/>
          <w:b/>
          <w:bCs/>
          <w:lang w:val="en-US"/>
        </w:rPr>
        <w:t>S</w:t>
      </w:r>
      <w:r w:rsidRPr="0029796F">
        <w:rPr>
          <w:rFonts w:eastAsiaTheme="minorEastAsia"/>
        </w:rPr>
        <w:t>);</w:t>
      </w:r>
    </w:p>
    <w:p w14:paraId="6331D13A" w14:textId="2A7BBABC" w:rsidR="0029796F" w:rsidRPr="00DA0E51" w:rsidRDefault="0029796F" w:rsidP="0029796F">
      <w:pPr>
        <w:pStyle w:val="a7"/>
        <w:numPr>
          <w:ilvl w:val="0"/>
          <w:numId w:val="21"/>
        </w:numPr>
        <w:spacing w:after="0"/>
        <w:jc w:val="both"/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9796F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начальное число узлов в состоянии </w:t>
      </w:r>
      <w:r w:rsidRPr="0029796F">
        <w:rPr>
          <w:rFonts w:eastAsiaTheme="minorEastAsia"/>
        </w:rPr>
        <w:t>(</w:t>
      </w:r>
      <w:r>
        <w:rPr>
          <w:rFonts w:eastAsiaTheme="minorEastAsia"/>
          <w:b/>
          <w:bCs/>
          <w:lang w:val="en-US"/>
        </w:rPr>
        <w:t>E</w:t>
      </w:r>
      <w:r w:rsidRPr="0029796F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I</w:t>
      </w:r>
      <w:r w:rsidRPr="0029796F">
        <w:rPr>
          <w:rFonts w:eastAsiaTheme="minorEastAsia"/>
        </w:rPr>
        <w:t>)</w:t>
      </w:r>
      <w:r w:rsidRPr="0029796F">
        <w:rPr>
          <w:rFonts w:eastAsiaTheme="minorEastAsia"/>
        </w:rPr>
        <w:t>.</w:t>
      </w:r>
    </w:p>
    <w:p w14:paraId="4AAB922E" w14:textId="13C4B617" w:rsidR="0029796F" w:rsidRPr="001879F8" w:rsidRDefault="00534E59" w:rsidP="000B2CB6">
      <w:pPr>
        <w:spacing w:after="0"/>
        <w:jc w:val="both"/>
        <w:rPr>
          <w:i/>
        </w:rPr>
      </w:pPr>
      <w:r>
        <w:t xml:space="preserve">Логично задавать так: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34E59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1879F8" w:rsidRPr="001879F8">
        <w:rPr>
          <w:rFonts w:eastAsiaTheme="minorEastAsia"/>
        </w:rPr>
        <w:t xml:space="preserve"> </w:t>
      </w:r>
      <w:r w:rsidR="001879F8">
        <w:rPr>
          <w:rFonts w:eastAsiaTheme="minorEastAsia"/>
        </w:rPr>
        <w:t>–</w:t>
      </w:r>
      <w:r w:rsidR="001879F8" w:rsidRPr="001879F8">
        <w:rPr>
          <w:rFonts w:eastAsiaTheme="minorEastAsia"/>
        </w:rPr>
        <w:t xml:space="preserve"> </w:t>
      </w:r>
      <w:r w:rsidR="001879F8">
        <w:rPr>
          <w:rFonts w:eastAsiaTheme="minorEastAsia"/>
        </w:rPr>
        <w:t>число активных узлов в начальный момент времени.</w:t>
      </w:r>
    </w:p>
    <w:p w14:paraId="2D3D85B9" w14:textId="77777777" w:rsidR="00620CF2" w:rsidRDefault="00620CF2" w:rsidP="00620CF2">
      <w:pPr>
        <w:spacing w:after="0"/>
        <w:jc w:val="both"/>
        <w:rPr>
          <w:lang w:val="en-US"/>
        </w:rPr>
      </w:pPr>
    </w:p>
    <w:p w14:paraId="080524BF" w14:textId="43263EA1" w:rsidR="004B7EBF" w:rsidRDefault="00620CF2" w:rsidP="00620CF2">
      <w:pPr>
        <w:spacing w:after="0"/>
        <w:jc w:val="both"/>
      </w:pPr>
      <w:r>
        <w:t>Итак, задаваемые в программе параметры:</w:t>
      </w:r>
    </w:p>
    <w:p w14:paraId="3C813049" w14:textId="2B5A967C" w:rsidR="00620CF2" w:rsidRPr="00F4017D" w:rsidRDefault="00620CF2" w:rsidP="00620CF2">
      <w:pPr>
        <w:pStyle w:val="a7"/>
        <w:numPr>
          <w:ilvl w:val="0"/>
          <w:numId w:val="22"/>
        </w:numPr>
        <w:spacing w:after="0"/>
        <w:jc w:val="both"/>
      </w:pPr>
      <m:oMath>
        <m:r>
          <w:rPr>
            <w:rFonts w:ascii="Cambria Math" w:hAnsi="Cambria Math"/>
          </w:rPr>
          <m:t>N</m:t>
        </m:r>
      </m:oMath>
      <w:r w:rsidRPr="00620CF2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число узлов графа ( </w:t>
      </w: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0≤</m:t>
        </m:r>
        <m:r>
          <w:rPr>
            <w:rFonts w:ascii="Cambria Math" w:eastAsiaTheme="minorEastAsia" w:hAnsi="Cambria Math"/>
          </w:rPr>
          <m:t>N≤1000</m:t>
        </m:r>
      </m:oMath>
      <w:r w:rsidRPr="00620CF2">
        <w:rPr>
          <w:rFonts w:eastAsiaTheme="minorEastAsia"/>
        </w:rPr>
        <w:t>);</w:t>
      </w:r>
    </w:p>
    <w:p w14:paraId="4882A2F6" w14:textId="6DC91A5B" w:rsidR="00F4017D" w:rsidRPr="006205C2" w:rsidRDefault="006205C2" w:rsidP="00620CF2">
      <w:pPr>
        <w:pStyle w:val="a7"/>
        <w:numPr>
          <w:ilvl w:val="0"/>
          <w:numId w:val="22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4017D" w:rsidRPr="00865F2A">
        <w:rPr>
          <w:rFonts w:eastAsiaTheme="minorEastAsia"/>
        </w:rPr>
        <w:t xml:space="preserve"> </w:t>
      </w:r>
      <w:r w:rsidR="00F4017D">
        <w:t>–</w:t>
      </w:r>
      <w:r w:rsidR="00F4017D" w:rsidRPr="00F4017D">
        <w:t xml:space="preserve"> </w:t>
      </w:r>
      <w:r w:rsidR="00F4017D">
        <w:t>относительная степень узла</w:t>
      </w:r>
      <w:r w:rsidRPr="006205C2">
        <w:t xml:space="preserve"> </w:t>
      </w:r>
      <w:r w:rsidR="00CD0A1B" w:rsidRPr="00CD0A1B">
        <w:t>(</w:t>
      </w:r>
      <w:r w:rsidR="00865F2A">
        <w:t xml:space="preserve">должно быть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CD0A1B" w:rsidRPr="00CD0A1B">
        <w:t>)</w:t>
      </w:r>
      <w:r w:rsidR="00F4017D" w:rsidRPr="00865F2A">
        <w:rPr>
          <w:rFonts w:eastAsiaTheme="minorEastAsia"/>
        </w:rPr>
        <w:t>;</w:t>
      </w:r>
    </w:p>
    <w:p w14:paraId="262EB6F6" w14:textId="2CB3BC89" w:rsidR="006205C2" w:rsidRPr="00E729A7" w:rsidRDefault="00BF5702" w:rsidP="00620CF2">
      <w:pPr>
        <w:pStyle w:val="a7"/>
        <w:numPr>
          <w:ilvl w:val="0"/>
          <w:numId w:val="22"/>
        </w:numPr>
        <w:spacing w:after="0"/>
        <w:jc w:val="both"/>
      </w:pPr>
      <m:oMath>
        <m:r>
          <w:rPr>
            <w:rFonts w:ascii="Cambria Math" w:hAnsi="Cambria Math"/>
          </w:rPr>
          <m:t>β</m:t>
        </m:r>
      </m:oMath>
      <w:r w:rsidRPr="00E35790">
        <w:rPr>
          <w:rFonts w:eastAsiaTheme="minorEastAsia"/>
        </w:rPr>
        <w:t xml:space="preserve"> – </w:t>
      </w:r>
      <w:r>
        <w:rPr>
          <w:rFonts w:eastAsiaTheme="minorEastAsia"/>
        </w:rPr>
        <w:t>вероятность передачи инфекции</w:t>
      </w:r>
      <w:r w:rsidR="00E35790">
        <w:rPr>
          <w:rFonts w:eastAsiaTheme="minorEastAsia"/>
        </w:rPr>
        <w:t xml:space="preserve"> (от 0 до 1)</w:t>
      </w:r>
      <w:r>
        <w:rPr>
          <w:rFonts w:eastAsiaTheme="minorEastAsia"/>
        </w:rPr>
        <w:t>;</w:t>
      </w:r>
    </w:p>
    <w:p w14:paraId="19917551" w14:textId="6DBAD2D3" w:rsidR="00E729A7" w:rsidRPr="005F472F" w:rsidRDefault="00E729A7" w:rsidP="00620CF2">
      <w:pPr>
        <w:pStyle w:val="a7"/>
        <w:numPr>
          <w:ilvl w:val="0"/>
          <w:numId w:val="22"/>
        </w:numPr>
        <w:spacing w:after="0"/>
        <w:jc w:val="both"/>
      </w:pP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 xml:space="preserve"> – вероятность излечения узла</w:t>
      </w:r>
      <w:r w:rsidR="00E35790">
        <w:rPr>
          <w:rFonts w:eastAsiaTheme="minorEastAsia"/>
        </w:rPr>
        <w:t xml:space="preserve"> </w:t>
      </w:r>
      <w:r w:rsidR="00E35790">
        <w:rPr>
          <w:rFonts w:eastAsiaTheme="minorEastAsia"/>
        </w:rPr>
        <w:t>(от 0 до 1)</w:t>
      </w:r>
      <w:r>
        <w:rPr>
          <w:rFonts w:eastAsiaTheme="minorEastAsia"/>
        </w:rPr>
        <w:t>;</w:t>
      </w:r>
    </w:p>
    <w:p w14:paraId="6B52F448" w14:textId="5B9E762B" w:rsidR="005F472F" w:rsidRPr="00E35790" w:rsidRDefault="005F472F" w:rsidP="00620CF2">
      <w:pPr>
        <w:pStyle w:val="a7"/>
        <w:numPr>
          <w:ilvl w:val="0"/>
          <w:numId w:val="22"/>
        </w:numPr>
        <w:spacing w:after="0"/>
        <w:jc w:val="both"/>
      </w:pPr>
      <m:oMath>
        <m:r>
          <w:rPr>
            <w:rFonts w:ascii="Cambria Math" w:hAnsi="Cambria Math"/>
          </w:rPr>
          <m:t>λ</m:t>
        </m:r>
      </m:oMath>
      <w:r w:rsidRPr="005F472F">
        <w:rPr>
          <w:rFonts w:eastAsiaTheme="minorEastAsia"/>
        </w:rPr>
        <w:t xml:space="preserve"> – </w:t>
      </w:r>
      <w:r>
        <w:rPr>
          <w:rFonts w:eastAsiaTheme="minorEastAsia"/>
        </w:rPr>
        <w:t>вероятность активации/деактивации узла</w:t>
      </w:r>
      <w:r w:rsidR="00E35790">
        <w:rPr>
          <w:rFonts w:eastAsiaTheme="minorEastAsia"/>
        </w:rPr>
        <w:t xml:space="preserve"> </w:t>
      </w:r>
      <w:r w:rsidR="00E35790">
        <w:rPr>
          <w:rFonts w:eastAsiaTheme="minorEastAsia"/>
        </w:rPr>
        <w:t>(от 0 до 1)</w:t>
      </w:r>
      <w:r w:rsidR="00E35790">
        <w:rPr>
          <w:rFonts w:eastAsiaTheme="minorEastAsia"/>
        </w:rPr>
        <w:t>;</w:t>
      </w:r>
    </w:p>
    <w:p w14:paraId="5D56A45A" w14:textId="00A92251" w:rsidR="00E35790" w:rsidRPr="00620CF2" w:rsidRDefault="00E35790" w:rsidP="00620CF2">
      <w:pPr>
        <w:pStyle w:val="a7"/>
        <w:numPr>
          <w:ilvl w:val="0"/>
          <w:numId w:val="22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5790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число активных узлов в начальный момент времени (от </w:t>
      </w:r>
      <w:r w:rsidRPr="00E35790">
        <w:rPr>
          <w:rFonts w:eastAsiaTheme="minorEastAsia"/>
        </w:rPr>
        <w:t xml:space="preserve">1 </w:t>
      </w:r>
      <w:r>
        <w:rPr>
          <w:rFonts w:eastAsiaTheme="minorEastAsia"/>
        </w:rPr>
        <w:t xml:space="preserve">до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).</w:t>
      </w:r>
    </w:p>
    <w:p w14:paraId="3AE272C5" w14:textId="77777777" w:rsidR="00FD3F0D" w:rsidRPr="00CD353C" w:rsidRDefault="00FD3F0D" w:rsidP="001C6D28">
      <w:pPr>
        <w:spacing w:after="0"/>
        <w:ind w:firstLine="709"/>
        <w:jc w:val="both"/>
        <w:rPr>
          <w:b/>
          <w:bCs/>
        </w:rPr>
      </w:pPr>
    </w:p>
    <w:p w14:paraId="5AE912F8" w14:textId="723D75F0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3. Алгоритм симуляции</w:t>
      </w:r>
    </w:p>
    <w:p w14:paraId="3A899AD2" w14:textId="77777777" w:rsidR="001C6D28" w:rsidRPr="001C6D28" w:rsidRDefault="001C6D28" w:rsidP="001C6D28">
      <w:pPr>
        <w:numPr>
          <w:ilvl w:val="0"/>
          <w:numId w:val="12"/>
        </w:numPr>
        <w:spacing w:after="0"/>
        <w:jc w:val="both"/>
      </w:pPr>
      <w:r w:rsidRPr="001C6D28">
        <w:rPr>
          <w:b/>
          <w:bCs/>
        </w:rPr>
        <w:t>Инициализация</w:t>
      </w:r>
      <w:r w:rsidRPr="001C6D28">
        <w:t>:</w:t>
      </w:r>
    </w:p>
    <w:p w14:paraId="4C054540" w14:textId="1966179E" w:rsid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 xml:space="preserve">Создаётся </w:t>
      </w:r>
      <w:r w:rsidR="00EF094B">
        <w:t xml:space="preserve">случайный </w:t>
      </w:r>
      <w:r w:rsidRPr="001C6D28">
        <w:t>граф</w:t>
      </w:r>
      <w:r w:rsidR="007F6C73">
        <w:t xml:space="preserve"> (модель Эрдёша-Реньи)</w:t>
      </w:r>
      <w:r w:rsidRPr="001C6D28">
        <w:t xml:space="preserve"> с</w:t>
      </w:r>
      <w:r w:rsidR="008F5D9E">
        <w:t xml:space="preserve"> числом узлов</w:t>
      </w:r>
      <w:r w:rsidRPr="001C6D28">
        <w:t> </w:t>
      </w:r>
      <m:oMath>
        <m:r>
          <w:rPr>
            <w:rFonts w:ascii="Cambria Math" w:hAnsi="Cambria Math"/>
          </w:rPr>
          <m:t>N</m:t>
        </m:r>
      </m:oMath>
      <w:r w:rsidRPr="001C6D28">
        <w:t xml:space="preserve"> и </w:t>
      </w:r>
      <w:r w:rsidR="008F5D9E">
        <w:t>относительн</w:t>
      </w:r>
      <w:r w:rsidR="008F5D9E">
        <w:t>ой</w:t>
      </w:r>
      <w:r w:rsidR="008F5D9E">
        <w:t xml:space="preserve"> средн</w:t>
      </w:r>
      <w:r w:rsidR="008F5D9E">
        <w:t>ей</w:t>
      </w:r>
      <w:r w:rsidR="008F5D9E">
        <w:t xml:space="preserve"> </w:t>
      </w:r>
      <w:r w:rsidR="008F5D9E" w:rsidRPr="001C6D28">
        <w:t>степень</w:t>
      </w:r>
      <w:r w:rsidR="008F5D9E">
        <w:t>ю</w:t>
      </w:r>
      <w:r w:rsidR="008F5D9E" w:rsidRPr="001C6D28">
        <w:t xml:space="preserve"> узла</w:t>
      </w:r>
      <w:r w:rsidRPr="001C6D28">
        <w:t>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1C6D28">
        <w:t>.</w:t>
      </w:r>
    </w:p>
    <w:p w14:paraId="12912840" w14:textId="0EA59D9B" w:rsidR="00B32DEC" w:rsidRPr="008E26BC" w:rsidRDefault="00B32DEC" w:rsidP="001C6D28">
      <w:pPr>
        <w:numPr>
          <w:ilvl w:val="1"/>
          <w:numId w:val="12"/>
        </w:numPr>
        <w:spacing w:after="0"/>
        <w:jc w:val="both"/>
      </w:pPr>
      <w:r>
        <w:t xml:space="preserve">Случайно выбираем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32DE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узлов и переводим их в состояние </w:t>
      </w:r>
      <w:r w:rsidRPr="0029796F">
        <w:rPr>
          <w:rFonts w:eastAsiaTheme="minorEastAsia"/>
        </w:rPr>
        <w:t>(</w:t>
      </w:r>
      <w:r>
        <w:rPr>
          <w:rFonts w:eastAsiaTheme="minorEastAsia"/>
          <w:b/>
          <w:bCs/>
          <w:lang w:val="en-US"/>
        </w:rPr>
        <w:t>E</w:t>
      </w:r>
      <w:r w:rsidRPr="0029796F">
        <w:rPr>
          <w:rFonts w:eastAsiaTheme="minorEastAsia"/>
        </w:rPr>
        <w:t xml:space="preserve">, </w:t>
      </w:r>
      <w:r w:rsidRPr="0029796F">
        <w:rPr>
          <w:rFonts w:eastAsiaTheme="minorEastAsia"/>
          <w:b/>
          <w:bCs/>
          <w:lang w:val="en-US"/>
        </w:rPr>
        <w:t>S</w:t>
      </w:r>
      <w:r w:rsidRPr="0029796F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2E467AEC" w14:textId="36EA934E" w:rsidR="008E26BC" w:rsidRPr="00455F2E" w:rsidRDefault="008E26BC" w:rsidP="001C6D28">
      <w:pPr>
        <w:numPr>
          <w:ilvl w:val="1"/>
          <w:numId w:val="12"/>
        </w:numPr>
        <w:spacing w:after="0"/>
        <w:jc w:val="both"/>
      </w:pPr>
      <w:r>
        <w:rPr>
          <w:rFonts w:eastAsiaTheme="minorEastAsia"/>
        </w:rPr>
        <w:t xml:space="preserve">Одно из них выбираем случайным и маркируем как </w:t>
      </w:r>
      <w:r w:rsidRPr="0029796F">
        <w:rPr>
          <w:rFonts w:eastAsiaTheme="minorEastAsia"/>
        </w:rPr>
        <w:t>(</w:t>
      </w:r>
      <w:r>
        <w:rPr>
          <w:rFonts w:eastAsiaTheme="minorEastAsia"/>
          <w:b/>
          <w:bCs/>
          <w:lang w:val="en-US"/>
        </w:rPr>
        <w:t>E</w:t>
      </w:r>
      <w:r w:rsidRPr="0029796F">
        <w:rPr>
          <w:rFonts w:eastAsiaTheme="minorEastAsia"/>
        </w:rPr>
        <w:t xml:space="preserve">, </w:t>
      </w:r>
      <w:r>
        <w:rPr>
          <w:rFonts w:eastAsiaTheme="minorEastAsia"/>
          <w:b/>
          <w:bCs/>
          <w:lang w:val="en-US"/>
        </w:rPr>
        <w:t>I</w:t>
      </w:r>
      <w:r w:rsidRPr="0029796F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4DD6AC06" w14:textId="221B5F3D" w:rsidR="00455F2E" w:rsidRPr="001C6D28" w:rsidRDefault="00455F2E" w:rsidP="001C6D28">
      <w:pPr>
        <w:numPr>
          <w:ilvl w:val="1"/>
          <w:numId w:val="12"/>
        </w:numPr>
        <w:spacing w:after="0"/>
        <w:jc w:val="both"/>
      </w:pPr>
      <w:r>
        <w:rPr>
          <w:rFonts w:eastAsiaTheme="minorEastAsia"/>
        </w:rPr>
        <w:t>Остальные узлы графа</w:t>
      </w:r>
      <w:r w:rsidR="00DA71C4" w:rsidRPr="00DA71C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w:r w:rsidRPr="00455F2E">
        <w:rPr>
          <w:rFonts w:eastAsiaTheme="minorEastAsia"/>
        </w:rPr>
        <w:t xml:space="preserve">– </w:t>
      </w:r>
      <w:r>
        <w:rPr>
          <w:rFonts w:eastAsiaTheme="minorEastAsia"/>
        </w:rPr>
        <w:t xml:space="preserve">в состояние </w:t>
      </w:r>
      <w:r w:rsidRPr="0029796F">
        <w:rPr>
          <w:rFonts w:eastAsiaTheme="minorEastAsia"/>
        </w:rPr>
        <w:t>(</w:t>
      </w:r>
      <w:r w:rsidRPr="0029796F">
        <w:rPr>
          <w:rFonts w:eastAsiaTheme="minorEastAsia"/>
          <w:b/>
          <w:bCs/>
          <w:lang w:val="en-US"/>
        </w:rPr>
        <w:t>D</w:t>
      </w:r>
      <w:r w:rsidRPr="0029796F">
        <w:rPr>
          <w:rFonts w:eastAsiaTheme="minorEastAsia"/>
        </w:rPr>
        <w:t xml:space="preserve">, </w:t>
      </w:r>
      <w:r w:rsidRPr="0029796F">
        <w:rPr>
          <w:rFonts w:eastAsiaTheme="minorEastAsia"/>
          <w:b/>
          <w:bCs/>
          <w:lang w:val="en-US"/>
        </w:rPr>
        <w:t>S</w:t>
      </w:r>
      <w:r w:rsidRPr="0029796F">
        <w:rPr>
          <w:rFonts w:eastAsiaTheme="minorEastAsia"/>
        </w:rPr>
        <w:t>)</w:t>
      </w:r>
      <w:r w:rsidRPr="00455F2E">
        <w:rPr>
          <w:rFonts w:eastAsiaTheme="minorEastAsia"/>
        </w:rPr>
        <w:t>.</w:t>
      </w:r>
    </w:p>
    <w:p w14:paraId="59029C25" w14:textId="77777777" w:rsidR="001C6D28" w:rsidRPr="001C6D28" w:rsidRDefault="001C6D28" w:rsidP="001C6D28">
      <w:pPr>
        <w:numPr>
          <w:ilvl w:val="0"/>
          <w:numId w:val="12"/>
        </w:numPr>
        <w:spacing w:after="0"/>
        <w:jc w:val="both"/>
      </w:pPr>
      <w:r w:rsidRPr="001C6D28">
        <w:rPr>
          <w:b/>
          <w:bCs/>
        </w:rPr>
        <w:t>Один шаг симуляции</w:t>
      </w:r>
      <w:r w:rsidRPr="001C6D28">
        <w:t>:</w:t>
      </w:r>
    </w:p>
    <w:p w14:paraId="5F16DEA3" w14:textId="77777777" w:rsidR="001C6D28" w:rsidRP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Для каждого узла последовательно генерируется случайное число и применяются правила переходов в зависимости от текущего состояния.</w:t>
      </w:r>
    </w:p>
    <w:p w14:paraId="0B67FB5E" w14:textId="7D3A1978" w:rsid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Состояния обновляются одновременно (синхронное обновление)</w:t>
      </w:r>
      <w:r w:rsidR="00134D8D">
        <w:t>???</w:t>
      </w:r>
    </w:p>
    <w:p w14:paraId="6968B152" w14:textId="68031E6B" w:rsidR="00134D8D" w:rsidRPr="001C6D28" w:rsidRDefault="00134D8D" w:rsidP="001C6D28">
      <w:pPr>
        <w:numPr>
          <w:ilvl w:val="1"/>
          <w:numId w:val="12"/>
        </w:numPr>
        <w:spacing w:after="0"/>
        <w:jc w:val="both"/>
      </w:pPr>
      <w:r>
        <w:t xml:space="preserve">Подсчитываем </w:t>
      </w:r>
      <m:oMath>
        <m:r>
          <w:rPr>
            <w:rFonts w:ascii="Cambria Math" w:hAnsi="Cambria Math"/>
            <w:lang w:val="en-US"/>
          </w:rPr>
          <m:t>DS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DI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ES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EI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</w:rPr>
        <w:t>.</w:t>
      </w:r>
    </w:p>
    <w:p w14:paraId="2F230B0F" w14:textId="77777777" w:rsidR="001C6D28" w:rsidRPr="001C6D28" w:rsidRDefault="001C6D28" w:rsidP="001C6D28">
      <w:pPr>
        <w:numPr>
          <w:ilvl w:val="0"/>
          <w:numId w:val="12"/>
        </w:numPr>
        <w:spacing w:after="0"/>
        <w:jc w:val="both"/>
      </w:pPr>
      <w:r w:rsidRPr="001C6D28">
        <w:rPr>
          <w:b/>
          <w:bCs/>
        </w:rPr>
        <w:t>Сбор статистики</w:t>
      </w:r>
      <w:r w:rsidRPr="001C6D28">
        <w:t>:</w:t>
      </w:r>
    </w:p>
    <w:p w14:paraId="6E6C03FB" w14:textId="77777777" w:rsidR="001C6D28" w:rsidRP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После каждого шага сохраняются количества узлов в каждом состоянии, а также общее число активных и заражённых.</w:t>
      </w:r>
    </w:p>
    <w:p w14:paraId="40E1A39A" w14:textId="77777777" w:rsidR="001C6D28" w:rsidRP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Для многопрогонных экспериментов дополнительно сохраняется полная история состояний для последующего анализа.</w:t>
      </w:r>
    </w:p>
    <w:p w14:paraId="2B4E28AF" w14:textId="77777777" w:rsidR="001C6D28" w:rsidRPr="001C6D28" w:rsidRDefault="001C6D28" w:rsidP="001C6D28">
      <w:pPr>
        <w:numPr>
          <w:ilvl w:val="0"/>
          <w:numId w:val="12"/>
        </w:numPr>
        <w:spacing w:after="0"/>
        <w:jc w:val="both"/>
      </w:pPr>
      <w:r w:rsidRPr="001C6D28">
        <w:rPr>
          <w:b/>
          <w:bCs/>
        </w:rPr>
        <w:t>Запуск множественных прогонов</w:t>
      </w:r>
      <w:r w:rsidRPr="001C6D28">
        <w:t>:</w:t>
      </w:r>
    </w:p>
    <w:p w14:paraId="707B7DF7" w14:textId="553117B4" w:rsidR="001C6D28" w:rsidRP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Класс </w:t>
      </w:r>
      <w:r w:rsidRPr="001C6D28">
        <w:rPr>
          <w:rFonts w:ascii="Consolas" w:hAnsi="Consolas"/>
          <w:sz w:val="22"/>
          <w:szCs w:val="18"/>
        </w:rPr>
        <w:t>MultiRunSimulation</w:t>
      </w:r>
      <w:r w:rsidRPr="001C6D28">
        <w:rPr>
          <w:sz w:val="22"/>
          <w:szCs w:val="18"/>
        </w:rPr>
        <w:t> </w:t>
      </w:r>
      <w:r w:rsidRPr="001C6D28">
        <w:t>управляет выполнением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runs</m:t>
            </m:r>
          </m:sub>
        </m:sSub>
      </m:oMath>
      <w:r w:rsidRPr="001C6D28">
        <w:t> независимых симуляций с одинаковыми параметрами.</w:t>
      </w:r>
    </w:p>
    <w:p w14:paraId="4C9C5601" w14:textId="77777777" w:rsidR="001C6D28" w:rsidRPr="001C6D28" w:rsidRDefault="001C6D28" w:rsidP="001C6D28">
      <w:pPr>
        <w:numPr>
          <w:ilvl w:val="1"/>
          <w:numId w:val="12"/>
        </w:numPr>
        <w:spacing w:after="0"/>
        <w:jc w:val="both"/>
      </w:pPr>
      <w:r w:rsidRPr="001C6D28">
        <w:t>После завершения всех прогонов вычисляются средние значения и стандартные отклонения для каждой метрики на каждом шаге.</w:t>
      </w:r>
    </w:p>
    <w:p w14:paraId="249C4626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lastRenderedPageBreak/>
        <w:t>4. Параметры модели</w:t>
      </w:r>
    </w:p>
    <w:p w14:paraId="1A3BD4DB" w14:textId="2EE94223" w:rsidR="001C6D28" w:rsidRPr="001C6D28" w:rsidRDefault="00000000" w:rsidP="001C6D28">
      <w:pPr>
        <w:numPr>
          <w:ilvl w:val="0"/>
          <w:numId w:val="13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max</m:t>
            </m:r>
          </m:sub>
        </m:sSub>
      </m:oMath>
      <w:r w:rsidR="001C6D28" w:rsidRPr="001C6D28">
        <w:t> – общее число узлов (размер популяции).</w:t>
      </w:r>
    </w:p>
    <w:p w14:paraId="0461A01E" w14:textId="68B6682C" w:rsidR="001C6D28" w:rsidRPr="001C6D28" w:rsidRDefault="001C6D28" w:rsidP="001C6D28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C</m:t>
        </m:r>
      </m:oMath>
      <w:r w:rsidRPr="001C6D28">
        <w:t> – средняя степень узла (характеризует связность сети).</w:t>
      </w:r>
    </w:p>
    <w:p w14:paraId="3048481C" w14:textId="4E69A0AB" w:rsidR="001C6D28" w:rsidRPr="001C6D28" w:rsidRDefault="001C6D28" w:rsidP="001C6D28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β</m:t>
        </m:r>
      </m:oMath>
      <w:r w:rsidRPr="001C6D28">
        <w:t> – вероятность передачи инфекции при контакте активного здорового узла с заражённым активным соседом.</w:t>
      </w:r>
    </w:p>
    <w:p w14:paraId="60033043" w14:textId="1AE27C06" w:rsidR="001C6D28" w:rsidRPr="001C6D28" w:rsidRDefault="001C6D28" w:rsidP="001C6D28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δ</m:t>
        </m:r>
      </m:oMath>
      <w:r w:rsidRPr="001C6D28">
        <w:t> – вероятность выздоровления активного заражённого узла за шаг.</w:t>
      </w:r>
    </w:p>
    <w:p w14:paraId="755F6F3A" w14:textId="7832413C" w:rsidR="001C6D28" w:rsidRPr="001C6D28" w:rsidRDefault="001C6D28" w:rsidP="001C6D28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λ</m:t>
        </m:r>
      </m:oMath>
      <w:r w:rsidRPr="001C6D28">
        <w:t> – вероятность смены активности (как для активации, так и для деактивации; в общем случае могут быть раздельные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1C6D28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1C6D28">
        <w:t>).</w:t>
      </w:r>
    </w:p>
    <w:p w14:paraId="693AEBB2" w14:textId="2E7DBD55" w:rsidR="001C6D28" w:rsidRPr="001C6D28" w:rsidRDefault="001C6D28" w:rsidP="001C6D28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T</m:t>
        </m:r>
      </m:oMath>
      <w:r w:rsidRPr="001C6D28">
        <w:t> – число шагов симуляции.</w:t>
      </w:r>
    </w:p>
    <w:p w14:paraId="1470ED99" w14:textId="14D28BDC" w:rsidR="001C6D28" w:rsidRPr="001C6D28" w:rsidRDefault="00000000" w:rsidP="001C6D28">
      <w:pPr>
        <w:numPr>
          <w:ilvl w:val="0"/>
          <w:numId w:val="13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runs</m:t>
            </m:r>
          </m:sub>
        </m:sSub>
      </m:oMath>
      <w:r w:rsidR="001C6D28" w:rsidRPr="001C6D28">
        <w:t> – количество прогонов для усреднения.</w:t>
      </w:r>
    </w:p>
    <w:p w14:paraId="4B57C991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5. План экспериментов</w:t>
      </w:r>
    </w:p>
    <w:p w14:paraId="01DCA85B" w14:textId="1D6C4F2D" w:rsidR="001C6D28" w:rsidRPr="001C6D28" w:rsidRDefault="001C6D28" w:rsidP="001C6D28">
      <w:pPr>
        <w:spacing w:after="0"/>
        <w:ind w:firstLine="709"/>
        <w:jc w:val="both"/>
      </w:pPr>
      <w:r w:rsidRPr="001C6D28">
        <w:t>С целью изучения влияния каждого параметра на динамику эпидемии была выполнена серия вычислительных экспериментов. Во всех экспериментах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=100</m:t>
        </m:r>
      </m:oMath>
      <w:r w:rsidRPr="001C6D28">
        <w:t>, </w:t>
      </w:r>
      <m:oMath>
        <m:r>
          <w:rPr>
            <w:rFonts w:ascii="Cambria Math" w:hAnsi="Cambria Math"/>
          </w:rPr>
          <m:t>T=100</m:t>
        </m:r>
      </m:oMath>
      <w:r w:rsidRPr="001C6D28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runs</m:t>
            </m:r>
          </m:sub>
        </m:sSub>
        <m:r>
          <w:rPr>
            <w:rFonts w:ascii="Cambria Math" w:hAnsi="Cambria Math"/>
          </w:rPr>
          <m:t>=50</m:t>
        </m:r>
      </m:oMath>
      <w:r w:rsidRPr="001C6D28">
        <w:t>. Остальные параметры варьировались следующим образом:</w:t>
      </w:r>
    </w:p>
    <w:p w14:paraId="09335506" w14:textId="58BAFDA8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5.1 Влияние базовой заразности 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</w:p>
    <w:p w14:paraId="11516FDF" w14:textId="12296D3D" w:rsidR="001C6D28" w:rsidRPr="001C6D28" w:rsidRDefault="001C6D28" w:rsidP="001C6D28">
      <w:pPr>
        <w:spacing w:after="0"/>
        <w:ind w:firstLine="709"/>
        <w:jc w:val="both"/>
      </w:pPr>
      <w:r w:rsidRPr="001C6D28">
        <w:t>Фиксированы: </w:t>
      </w:r>
      <m:oMath>
        <m:r>
          <w:rPr>
            <w:rFonts w:ascii="Cambria Math" w:hAnsi="Cambria Math"/>
          </w:rPr>
          <m:t>λ=0.2</m:t>
        </m:r>
      </m:oMath>
      <w:r w:rsidRPr="001C6D28">
        <w:t>, </w:t>
      </w:r>
      <m:oMath>
        <m:r>
          <w:rPr>
            <w:rFonts w:ascii="Cambria Math" w:hAnsi="Cambria Math"/>
          </w:rPr>
          <m:t>δ=0.2</m:t>
        </m:r>
      </m:oMath>
      <w:r w:rsidRPr="001C6D28">
        <w:t>, </w:t>
      </w:r>
      <m:oMath>
        <m:r>
          <w:rPr>
            <w:rFonts w:ascii="Cambria Math" w:hAnsi="Cambria Math"/>
          </w:rPr>
          <m:t>C=4</m:t>
        </m:r>
      </m:oMath>
      <w:r w:rsidRPr="001C6D28">
        <w:t>.</w:t>
      </w:r>
    </w:p>
    <w:p w14:paraId="7C3D7A51" w14:textId="186381E7" w:rsidR="001C6D28" w:rsidRPr="001C6D28" w:rsidRDefault="001C6D28" w:rsidP="001C6D28">
      <w:pPr>
        <w:numPr>
          <w:ilvl w:val="0"/>
          <w:numId w:val="14"/>
        </w:numPr>
        <w:spacing w:after="0"/>
        <w:jc w:val="both"/>
      </w:pPr>
      <m:oMath>
        <m:r>
          <w:rPr>
            <w:rFonts w:ascii="Cambria Math" w:hAnsi="Cambria Math"/>
          </w:rPr>
          <m:t>β=0.2</m:t>
        </m:r>
      </m:oMath>
      <w:r w:rsidRPr="001C6D28">
        <w:t> – затухающая эпидемия;</w:t>
      </w:r>
    </w:p>
    <w:p w14:paraId="5D8A6ED8" w14:textId="51C974E6" w:rsidR="001C6D28" w:rsidRPr="001C6D28" w:rsidRDefault="001C6D28" w:rsidP="001C6D28">
      <w:pPr>
        <w:numPr>
          <w:ilvl w:val="0"/>
          <w:numId w:val="14"/>
        </w:numPr>
        <w:spacing w:after="0"/>
        <w:jc w:val="both"/>
      </w:pPr>
      <m:oMath>
        <m:r>
          <w:rPr>
            <w:rFonts w:ascii="Cambria Math" w:hAnsi="Cambria Math"/>
          </w:rPr>
          <m:t>β=0.4</m:t>
        </m:r>
      </m:oMath>
      <w:r w:rsidRPr="001C6D28">
        <w:t> – умеренная вспышка;</w:t>
      </w:r>
    </w:p>
    <w:p w14:paraId="22CB4EFB" w14:textId="2FAD3928" w:rsidR="001C6D28" w:rsidRPr="001C6D28" w:rsidRDefault="001C6D28" w:rsidP="001C6D28">
      <w:pPr>
        <w:numPr>
          <w:ilvl w:val="0"/>
          <w:numId w:val="14"/>
        </w:numPr>
        <w:spacing w:after="0"/>
        <w:jc w:val="both"/>
      </w:pPr>
      <m:oMath>
        <m:r>
          <w:rPr>
            <w:rFonts w:ascii="Cambria Math" w:hAnsi="Cambria Math"/>
          </w:rPr>
          <m:t>β=0.6</m:t>
        </m:r>
      </m:oMath>
      <w:r w:rsidRPr="001C6D28">
        <w:t> – пороговый режим;</w:t>
      </w:r>
    </w:p>
    <w:p w14:paraId="6CA1A5FC" w14:textId="5779C291" w:rsidR="001C6D28" w:rsidRPr="001C6D28" w:rsidRDefault="001C6D28" w:rsidP="001C6D28">
      <w:pPr>
        <w:numPr>
          <w:ilvl w:val="0"/>
          <w:numId w:val="14"/>
        </w:numPr>
        <w:spacing w:after="0"/>
        <w:jc w:val="both"/>
      </w:pPr>
      <m:oMath>
        <m:r>
          <w:rPr>
            <w:rFonts w:ascii="Cambria Math" w:hAnsi="Cambria Math"/>
          </w:rPr>
          <m:t>β=0.8</m:t>
        </m:r>
      </m:oMath>
      <w:r w:rsidRPr="001C6D28">
        <w:t> – устойчивая эндемия;</w:t>
      </w:r>
    </w:p>
    <w:p w14:paraId="1069943C" w14:textId="58F667AE" w:rsidR="001C6D28" w:rsidRPr="001C6D28" w:rsidRDefault="001C6D28" w:rsidP="001C6D28">
      <w:pPr>
        <w:numPr>
          <w:ilvl w:val="0"/>
          <w:numId w:val="14"/>
        </w:numPr>
        <w:spacing w:after="0"/>
        <w:jc w:val="both"/>
      </w:pPr>
      <m:oMath>
        <m:r>
          <w:rPr>
            <w:rFonts w:ascii="Cambria Math" w:hAnsi="Cambria Math"/>
          </w:rPr>
          <m:t>β=1.0</m:t>
        </m:r>
      </m:oMath>
      <w:r w:rsidRPr="001C6D28">
        <w:t> – высокая эндемия.</w:t>
      </w:r>
    </w:p>
    <w:p w14:paraId="3D6873A0" w14:textId="5C9ACB1F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5.2 Влияние активности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C6D28">
        <w:rPr>
          <w:b/>
          <w:bCs/>
        </w:rPr>
        <w:t> при низкой и высокой заразности</w:t>
      </w:r>
    </w:p>
    <w:p w14:paraId="6B2892F2" w14:textId="509EF567" w:rsidR="001C6D28" w:rsidRPr="001C6D28" w:rsidRDefault="001C6D28" w:rsidP="001C6D28">
      <w:pPr>
        <w:spacing w:after="0"/>
        <w:ind w:firstLine="709"/>
        <w:jc w:val="both"/>
      </w:pPr>
      <w:r w:rsidRPr="001C6D28">
        <w:t>При низкой заразности (</w:t>
      </w:r>
      <m:oMath>
        <m:r>
          <w:rPr>
            <w:rFonts w:ascii="Cambria Math" w:hAnsi="Cambria Math"/>
          </w:rPr>
          <m:t>β=0.3</m:t>
        </m:r>
      </m:oMath>
      <w:r w:rsidRPr="001C6D28">
        <w:t>) и высокой (</w:t>
      </w:r>
      <m:oMath>
        <m:r>
          <w:rPr>
            <w:rFonts w:ascii="Cambria Math" w:hAnsi="Cambria Math"/>
          </w:rPr>
          <m:t>β=0.9</m:t>
        </m:r>
      </m:oMath>
      <w:r w:rsidRPr="001C6D28">
        <w:t>):</w:t>
      </w:r>
    </w:p>
    <w:p w14:paraId="0E9A353E" w14:textId="044449B2" w:rsidR="001C6D28" w:rsidRPr="001C6D28" w:rsidRDefault="001C6D28" w:rsidP="001C6D28">
      <w:pPr>
        <w:numPr>
          <w:ilvl w:val="0"/>
          <w:numId w:val="15"/>
        </w:numPr>
        <w:spacing w:after="0"/>
        <w:jc w:val="both"/>
      </w:pPr>
      <m:oMath>
        <m:r>
          <w:rPr>
            <w:rFonts w:ascii="Cambria Math" w:hAnsi="Cambria Math"/>
          </w:rPr>
          <m:t>λ=0.1</m:t>
        </m:r>
      </m:oMath>
      <w:r w:rsidRPr="001C6D28">
        <w:t> – низкая активность;</w:t>
      </w:r>
    </w:p>
    <w:p w14:paraId="4CF95195" w14:textId="746C02A5" w:rsidR="001C6D28" w:rsidRPr="001C6D28" w:rsidRDefault="001C6D28" w:rsidP="001C6D28">
      <w:pPr>
        <w:numPr>
          <w:ilvl w:val="0"/>
          <w:numId w:val="15"/>
        </w:numPr>
        <w:spacing w:after="0"/>
        <w:jc w:val="both"/>
      </w:pPr>
      <m:oMath>
        <m:r>
          <w:rPr>
            <w:rFonts w:ascii="Cambria Math" w:hAnsi="Cambria Math"/>
          </w:rPr>
          <m:t>λ=0.3</m:t>
        </m:r>
      </m:oMath>
      <w:r w:rsidRPr="001C6D28">
        <w:t> – средняя активность;</w:t>
      </w:r>
    </w:p>
    <w:p w14:paraId="13BB949A" w14:textId="33073A32" w:rsidR="001C6D28" w:rsidRPr="001C6D28" w:rsidRDefault="001C6D28" w:rsidP="001C6D28">
      <w:pPr>
        <w:numPr>
          <w:ilvl w:val="0"/>
          <w:numId w:val="15"/>
        </w:numPr>
        <w:spacing w:after="0"/>
        <w:jc w:val="both"/>
      </w:pPr>
      <m:oMath>
        <m:r>
          <w:rPr>
            <w:rFonts w:ascii="Cambria Math" w:hAnsi="Cambria Math"/>
          </w:rPr>
          <m:t>λ=0.5</m:t>
        </m:r>
      </m:oMath>
      <w:r w:rsidRPr="001C6D28">
        <w:t> – высокая активность;</w:t>
      </w:r>
    </w:p>
    <w:p w14:paraId="1E4098C3" w14:textId="25746C4A" w:rsidR="001C6D28" w:rsidRPr="001C6D28" w:rsidRDefault="001C6D28" w:rsidP="001C6D28">
      <w:pPr>
        <w:numPr>
          <w:ilvl w:val="0"/>
          <w:numId w:val="15"/>
        </w:numPr>
        <w:spacing w:after="0"/>
        <w:jc w:val="both"/>
      </w:pPr>
      <m:oMath>
        <m:r>
          <w:rPr>
            <w:rFonts w:ascii="Cambria Math" w:hAnsi="Cambria Math"/>
          </w:rPr>
          <m:t>λ=0.7</m:t>
        </m:r>
      </m:oMath>
      <w:r w:rsidRPr="001C6D28">
        <w:t> – очень высокая активность.</w:t>
      </w:r>
      <w:r w:rsidRPr="001C6D28">
        <w:br/>
        <w:t>Остальные параметры: </w:t>
      </w:r>
      <m:oMath>
        <m:r>
          <w:rPr>
            <w:rFonts w:ascii="Cambria Math" w:hAnsi="Cambria Math"/>
          </w:rPr>
          <m:t>δ=0.2</m:t>
        </m:r>
      </m:oMath>
      <w:r w:rsidRPr="001C6D28">
        <w:t>, </w:t>
      </w:r>
      <m:oMath>
        <m:r>
          <w:rPr>
            <w:rFonts w:ascii="Cambria Math" w:hAnsi="Cambria Math"/>
          </w:rPr>
          <m:t>C=4</m:t>
        </m:r>
      </m:oMath>
      <w:r w:rsidRPr="001C6D28">
        <w:t>.</w:t>
      </w:r>
    </w:p>
    <w:p w14:paraId="2F3128E3" w14:textId="6CBCF3A0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5.3 Влияние скорости выздоровления </w:t>
      </w:r>
      <m:oMath>
        <m:r>
          <m:rPr>
            <m:sty m:val="bi"/>
          </m:rPr>
          <w:rPr>
            <w:rFonts w:ascii="Cambria Math" w:hAnsi="Cambria Math"/>
          </w:rPr>
          <m:t>δ</m:t>
        </m:r>
      </m:oMath>
    </w:p>
    <w:p w14:paraId="0BFA6136" w14:textId="29A56070" w:rsidR="001C6D28" w:rsidRPr="001C6D28" w:rsidRDefault="001C6D28" w:rsidP="001C6D28">
      <w:pPr>
        <w:spacing w:after="0"/>
        <w:ind w:firstLine="709"/>
        <w:jc w:val="both"/>
      </w:pPr>
      <w:r w:rsidRPr="001C6D28">
        <w:t>Фиксированы: </w:t>
      </w:r>
      <m:oMath>
        <m:r>
          <w:rPr>
            <w:rFonts w:ascii="Cambria Math" w:hAnsi="Cambria Math"/>
          </w:rPr>
          <m:t>β=0.8</m:t>
        </m:r>
      </m:oMath>
      <w:r w:rsidRPr="001C6D28">
        <w:t>, </w:t>
      </w:r>
      <m:oMath>
        <m:r>
          <w:rPr>
            <w:rFonts w:ascii="Cambria Math" w:hAnsi="Cambria Math"/>
          </w:rPr>
          <m:t>λ=0.3</m:t>
        </m:r>
      </m:oMath>
      <w:r w:rsidRPr="001C6D28">
        <w:t>, </w:t>
      </w:r>
      <m:oMath>
        <m:r>
          <w:rPr>
            <w:rFonts w:ascii="Cambria Math" w:hAnsi="Cambria Math"/>
          </w:rPr>
          <m:t>C=4</m:t>
        </m:r>
      </m:oMath>
      <w:r w:rsidRPr="001C6D28">
        <w:t>.</w:t>
      </w:r>
    </w:p>
    <w:p w14:paraId="1F7018CE" w14:textId="5AEF9070" w:rsidR="001C6D28" w:rsidRPr="001C6D28" w:rsidRDefault="001C6D28" w:rsidP="001C6D28">
      <w:pPr>
        <w:numPr>
          <w:ilvl w:val="0"/>
          <w:numId w:val="16"/>
        </w:numPr>
        <w:spacing w:after="0"/>
        <w:jc w:val="both"/>
      </w:pPr>
      <m:oMath>
        <m:r>
          <w:rPr>
            <w:rFonts w:ascii="Cambria Math" w:hAnsi="Cambria Math"/>
          </w:rPr>
          <m:t>δ=0.05</m:t>
        </m:r>
      </m:oMath>
      <w:r w:rsidRPr="001C6D28">
        <w:t> – очень медленное выздоровление;</w:t>
      </w:r>
    </w:p>
    <w:p w14:paraId="2A74558D" w14:textId="0363889C" w:rsidR="001C6D28" w:rsidRPr="001C6D28" w:rsidRDefault="001C6D28" w:rsidP="001C6D28">
      <w:pPr>
        <w:numPr>
          <w:ilvl w:val="0"/>
          <w:numId w:val="16"/>
        </w:numPr>
        <w:spacing w:after="0"/>
        <w:jc w:val="both"/>
      </w:pPr>
      <m:oMath>
        <m:r>
          <w:rPr>
            <w:rFonts w:ascii="Cambria Math" w:hAnsi="Cambria Math"/>
          </w:rPr>
          <m:t>δ=0.1</m:t>
        </m:r>
      </m:oMath>
      <w:r w:rsidRPr="001C6D28">
        <w:t> – медленное выздоровление;</w:t>
      </w:r>
    </w:p>
    <w:p w14:paraId="4C02DD56" w14:textId="0035842F" w:rsidR="001C6D28" w:rsidRPr="001C6D28" w:rsidRDefault="001C6D28" w:rsidP="001C6D28">
      <w:pPr>
        <w:numPr>
          <w:ilvl w:val="0"/>
          <w:numId w:val="16"/>
        </w:numPr>
        <w:spacing w:after="0"/>
        <w:jc w:val="both"/>
      </w:pPr>
      <m:oMath>
        <m:r>
          <w:rPr>
            <w:rFonts w:ascii="Cambria Math" w:hAnsi="Cambria Math"/>
          </w:rPr>
          <m:t>δ=0.2</m:t>
        </m:r>
      </m:oMath>
      <w:r w:rsidRPr="001C6D28">
        <w:t> – среднее выздоровление;</w:t>
      </w:r>
    </w:p>
    <w:p w14:paraId="24F2014A" w14:textId="511852CE" w:rsidR="001C6D28" w:rsidRPr="001C6D28" w:rsidRDefault="001C6D28" w:rsidP="001C6D28">
      <w:pPr>
        <w:numPr>
          <w:ilvl w:val="0"/>
          <w:numId w:val="16"/>
        </w:numPr>
        <w:spacing w:after="0"/>
        <w:jc w:val="both"/>
      </w:pPr>
      <m:oMath>
        <m:r>
          <w:rPr>
            <w:rFonts w:ascii="Cambria Math" w:hAnsi="Cambria Math"/>
          </w:rPr>
          <m:t>δ=0.4</m:t>
        </m:r>
      </m:oMath>
      <w:r w:rsidRPr="001C6D28">
        <w:t> – быстрое выздоровление;</w:t>
      </w:r>
    </w:p>
    <w:p w14:paraId="73282D93" w14:textId="43AAE401" w:rsidR="001C6D28" w:rsidRPr="001C6D28" w:rsidRDefault="001C6D28" w:rsidP="001C6D28">
      <w:pPr>
        <w:numPr>
          <w:ilvl w:val="0"/>
          <w:numId w:val="16"/>
        </w:numPr>
        <w:spacing w:after="0"/>
        <w:jc w:val="both"/>
      </w:pPr>
      <m:oMath>
        <m:r>
          <w:rPr>
            <w:rFonts w:ascii="Cambria Math" w:hAnsi="Cambria Math"/>
          </w:rPr>
          <m:t>δ=0.7</m:t>
        </m:r>
      </m:oMath>
      <w:r w:rsidRPr="001C6D28">
        <w:t> – очень быстрое выздоровление.</w:t>
      </w:r>
    </w:p>
    <w:p w14:paraId="67695B5C" w14:textId="417A412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5.4 Влияние средней степени узла 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4FE2B51C" w14:textId="75CD0C4F" w:rsidR="001C6D28" w:rsidRPr="001C6D28" w:rsidRDefault="001C6D28" w:rsidP="001C6D28">
      <w:pPr>
        <w:spacing w:after="0"/>
        <w:ind w:firstLine="709"/>
        <w:jc w:val="both"/>
      </w:pPr>
      <w:r w:rsidRPr="001C6D28">
        <w:t>Фиксированы: </w:t>
      </w:r>
      <m:oMath>
        <m:r>
          <w:rPr>
            <w:rFonts w:ascii="Cambria Math" w:hAnsi="Cambria Math"/>
          </w:rPr>
          <m:t>β=0.6</m:t>
        </m:r>
      </m:oMath>
      <w:r w:rsidRPr="001C6D28">
        <w:t>, </w:t>
      </w:r>
      <m:oMath>
        <m:r>
          <w:rPr>
            <w:rFonts w:ascii="Cambria Math" w:hAnsi="Cambria Math"/>
          </w:rPr>
          <m:t>λ=0.3</m:t>
        </m:r>
      </m:oMath>
      <w:r w:rsidRPr="001C6D28">
        <w:t>, </w:t>
      </w:r>
      <m:oMath>
        <m:r>
          <w:rPr>
            <w:rFonts w:ascii="Cambria Math" w:hAnsi="Cambria Math"/>
          </w:rPr>
          <m:t>δ=0.2</m:t>
        </m:r>
      </m:oMath>
      <w:r w:rsidRPr="001C6D28">
        <w:t>.</w:t>
      </w:r>
    </w:p>
    <w:p w14:paraId="474AC119" w14:textId="55E42F5A" w:rsidR="001C6D28" w:rsidRPr="001C6D28" w:rsidRDefault="001C6D28" w:rsidP="001C6D28">
      <w:pPr>
        <w:numPr>
          <w:ilvl w:val="0"/>
          <w:numId w:val="17"/>
        </w:numPr>
        <w:spacing w:after="0"/>
        <w:jc w:val="both"/>
      </w:pPr>
      <m:oMath>
        <m:r>
          <w:rPr>
            <w:rFonts w:ascii="Cambria Math" w:hAnsi="Cambria Math"/>
          </w:rPr>
          <m:t>C=2</m:t>
        </m:r>
      </m:oMath>
      <w:r w:rsidRPr="001C6D28">
        <w:t> – разреженная сеть;</w:t>
      </w:r>
    </w:p>
    <w:p w14:paraId="19DEB254" w14:textId="4D91D824" w:rsidR="001C6D28" w:rsidRPr="001C6D28" w:rsidRDefault="001C6D28" w:rsidP="001C6D28">
      <w:pPr>
        <w:numPr>
          <w:ilvl w:val="0"/>
          <w:numId w:val="17"/>
        </w:numPr>
        <w:spacing w:after="0"/>
        <w:jc w:val="both"/>
      </w:pPr>
      <m:oMath>
        <m:r>
          <w:rPr>
            <w:rFonts w:ascii="Cambria Math" w:hAnsi="Cambria Math"/>
          </w:rPr>
          <m:t>C=4</m:t>
        </m:r>
      </m:oMath>
      <w:r w:rsidRPr="001C6D28">
        <w:t> – средняя связность;</w:t>
      </w:r>
    </w:p>
    <w:p w14:paraId="0F6BF69E" w14:textId="55F5128A" w:rsidR="001C6D28" w:rsidRPr="001C6D28" w:rsidRDefault="001C6D28" w:rsidP="001C6D28">
      <w:pPr>
        <w:numPr>
          <w:ilvl w:val="0"/>
          <w:numId w:val="17"/>
        </w:numPr>
        <w:spacing w:after="0"/>
        <w:jc w:val="both"/>
      </w:pPr>
      <m:oMath>
        <m:r>
          <w:rPr>
            <w:rFonts w:ascii="Cambria Math" w:hAnsi="Cambria Math"/>
          </w:rPr>
          <m:t>C=6</m:t>
        </m:r>
      </m:oMath>
      <w:r w:rsidRPr="001C6D28">
        <w:t> – плотная сеть;</w:t>
      </w:r>
    </w:p>
    <w:p w14:paraId="3BE0C46B" w14:textId="4D97D494" w:rsidR="001C6D28" w:rsidRPr="001C6D28" w:rsidRDefault="001C6D28" w:rsidP="001C6D28">
      <w:pPr>
        <w:numPr>
          <w:ilvl w:val="0"/>
          <w:numId w:val="17"/>
        </w:numPr>
        <w:spacing w:after="0"/>
        <w:jc w:val="both"/>
      </w:pPr>
      <m:oMath>
        <m:r>
          <w:rPr>
            <w:rFonts w:ascii="Cambria Math" w:hAnsi="Cambria Math"/>
          </w:rPr>
          <m:t>C=10</m:t>
        </m:r>
      </m:oMath>
      <w:r w:rsidRPr="001C6D28">
        <w:t> – очень плотная сеть.</w:t>
      </w:r>
    </w:p>
    <w:p w14:paraId="38DC1F7A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6. Анализ результатов</w:t>
      </w:r>
    </w:p>
    <w:tbl>
      <w:tblPr>
        <w:tblStyle w:val="ac"/>
        <w:tblpPr w:leftFromText="180" w:rightFromText="180" w:vertAnchor="text" w:horzAnchor="margin" w:tblpY="2538"/>
        <w:tblW w:w="9389" w:type="dxa"/>
        <w:tblLook w:val="04A0" w:firstRow="1" w:lastRow="0" w:firstColumn="1" w:lastColumn="0" w:noHBand="0" w:noVBand="1"/>
      </w:tblPr>
      <w:tblGrid>
        <w:gridCol w:w="566"/>
        <w:gridCol w:w="844"/>
        <w:gridCol w:w="7979"/>
      </w:tblGrid>
      <w:tr w:rsidR="001C6D28" w:rsidRPr="001C6D28" w14:paraId="6E110310" w14:textId="77777777" w:rsidTr="00CF3DAF">
        <w:trPr>
          <w:trHeight w:val="309"/>
        </w:trPr>
        <w:tc>
          <w:tcPr>
            <w:tcW w:w="0" w:type="auto"/>
            <w:hideMark/>
          </w:tcPr>
          <w:p w14:paraId="365C8A90" w14:textId="77777777" w:rsidR="001C6D28" w:rsidRPr="001C6D28" w:rsidRDefault="001C6D28" w:rsidP="00CF3D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β</m:t>
                </m:r>
              </m:oMath>
            </m:oMathPara>
          </w:p>
        </w:tc>
        <w:tc>
          <w:tcPr>
            <w:tcW w:w="0" w:type="auto"/>
            <w:hideMark/>
          </w:tcPr>
          <w:p w14:paraId="173C7DF2" w14:textId="77777777" w:rsidR="001C6D28" w:rsidRPr="001C6D28" w:rsidRDefault="001C6D28" w:rsidP="00CF3D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100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6B87945" w14:textId="77777777" w:rsidR="001C6D28" w:rsidRPr="001C6D28" w:rsidRDefault="001C6D28" w:rsidP="00CF3DAF">
            <w:pPr>
              <w:jc w:val="center"/>
            </w:pPr>
            <w:r w:rsidRPr="001C6D28">
              <w:t>Характер динамики</w:t>
            </w:r>
          </w:p>
        </w:tc>
      </w:tr>
      <w:tr w:rsidR="001C6D28" w:rsidRPr="001C6D28" w14:paraId="37B3D06A" w14:textId="77777777" w:rsidTr="00CF3DAF">
        <w:trPr>
          <w:trHeight w:val="606"/>
        </w:trPr>
        <w:tc>
          <w:tcPr>
            <w:tcW w:w="0" w:type="auto"/>
            <w:hideMark/>
          </w:tcPr>
          <w:p w14:paraId="1DAF6318" w14:textId="77777777" w:rsidR="001C6D28" w:rsidRPr="001C6D28" w:rsidRDefault="001C6D28" w:rsidP="00CF3DAF">
            <w:pPr>
              <w:jc w:val="center"/>
            </w:pPr>
            <w:r w:rsidRPr="001C6D28">
              <w:t>0.2</w:t>
            </w:r>
          </w:p>
        </w:tc>
        <w:tc>
          <w:tcPr>
            <w:tcW w:w="0" w:type="auto"/>
            <w:hideMark/>
          </w:tcPr>
          <w:p w14:paraId="6C7940F2" w14:textId="77777777" w:rsidR="001C6D28" w:rsidRPr="001C6D28" w:rsidRDefault="001C6D28" w:rsidP="00CF3DAF">
            <w:pPr>
              <w:jc w:val="center"/>
            </w:pPr>
            <w:r w:rsidRPr="001C6D28">
              <w:t>34.4</w:t>
            </w:r>
          </w:p>
        </w:tc>
        <w:tc>
          <w:tcPr>
            <w:tcW w:w="0" w:type="auto"/>
            <w:hideMark/>
          </w:tcPr>
          <w:p w14:paraId="02BD6AB8" w14:textId="77777777" w:rsidR="001C6D28" w:rsidRPr="001C6D28" w:rsidRDefault="001C6D28" w:rsidP="00CF3DAF">
            <w:pPr>
              <w:jc w:val="center"/>
            </w:pPr>
            <w:r w:rsidRPr="001C6D28">
              <w:t>Затухающая волна, к концу периода эпидемия практически угасает.</w:t>
            </w:r>
          </w:p>
        </w:tc>
      </w:tr>
      <w:tr w:rsidR="001C6D28" w:rsidRPr="001C6D28" w14:paraId="5D3FAFED" w14:textId="77777777" w:rsidTr="00CF3DAF">
        <w:trPr>
          <w:trHeight w:val="296"/>
        </w:trPr>
        <w:tc>
          <w:tcPr>
            <w:tcW w:w="0" w:type="auto"/>
            <w:hideMark/>
          </w:tcPr>
          <w:p w14:paraId="084F3580" w14:textId="77777777" w:rsidR="001C6D28" w:rsidRPr="001C6D28" w:rsidRDefault="001C6D28" w:rsidP="00CF3DAF">
            <w:pPr>
              <w:jc w:val="center"/>
            </w:pPr>
            <w:r w:rsidRPr="001C6D28">
              <w:t>0.4</w:t>
            </w:r>
          </w:p>
        </w:tc>
        <w:tc>
          <w:tcPr>
            <w:tcW w:w="0" w:type="auto"/>
            <w:hideMark/>
          </w:tcPr>
          <w:p w14:paraId="61C42273" w14:textId="77777777" w:rsidR="001C6D28" w:rsidRPr="001C6D28" w:rsidRDefault="001C6D28" w:rsidP="00CF3DAF">
            <w:pPr>
              <w:jc w:val="center"/>
            </w:pPr>
            <w:r w:rsidRPr="001C6D28">
              <w:t>38.6</w:t>
            </w:r>
          </w:p>
        </w:tc>
        <w:tc>
          <w:tcPr>
            <w:tcW w:w="0" w:type="auto"/>
            <w:hideMark/>
          </w:tcPr>
          <w:p w14:paraId="3C6A8366" w14:textId="77777777" w:rsidR="001C6D28" w:rsidRPr="001C6D28" w:rsidRDefault="001C6D28" w:rsidP="00CF3DAF">
            <w:pPr>
              <w:jc w:val="center"/>
            </w:pPr>
            <w:r w:rsidRPr="001C6D28">
              <w:t>Умеренная вспышка, выход на плато около 39.</w:t>
            </w:r>
          </w:p>
        </w:tc>
      </w:tr>
      <w:tr w:rsidR="001C6D28" w:rsidRPr="001C6D28" w14:paraId="1AB651A8" w14:textId="77777777" w:rsidTr="00CF3DAF">
        <w:trPr>
          <w:trHeight w:val="309"/>
        </w:trPr>
        <w:tc>
          <w:tcPr>
            <w:tcW w:w="0" w:type="auto"/>
            <w:hideMark/>
          </w:tcPr>
          <w:p w14:paraId="6F4D0910" w14:textId="77777777" w:rsidR="001C6D28" w:rsidRPr="001C6D28" w:rsidRDefault="001C6D28" w:rsidP="00CF3DAF">
            <w:pPr>
              <w:jc w:val="center"/>
            </w:pPr>
            <w:r w:rsidRPr="001C6D28">
              <w:t>0.6</w:t>
            </w:r>
          </w:p>
        </w:tc>
        <w:tc>
          <w:tcPr>
            <w:tcW w:w="0" w:type="auto"/>
            <w:hideMark/>
          </w:tcPr>
          <w:p w14:paraId="79618F37" w14:textId="77777777" w:rsidR="001C6D28" w:rsidRPr="001C6D28" w:rsidRDefault="001C6D28" w:rsidP="00CF3DAF">
            <w:pPr>
              <w:jc w:val="center"/>
            </w:pPr>
            <w:r w:rsidRPr="001C6D28">
              <w:t>39.6</w:t>
            </w:r>
          </w:p>
        </w:tc>
        <w:tc>
          <w:tcPr>
            <w:tcW w:w="0" w:type="auto"/>
            <w:hideMark/>
          </w:tcPr>
          <w:p w14:paraId="2EC01A1B" w14:textId="77777777" w:rsidR="001C6D28" w:rsidRPr="001C6D28" w:rsidRDefault="001C6D28" w:rsidP="00CF3DAF">
            <w:pPr>
              <w:jc w:val="center"/>
            </w:pPr>
            <w:r w:rsidRPr="001C6D28">
              <w:t>Эндемический уровень стабилен.</w:t>
            </w:r>
          </w:p>
        </w:tc>
      </w:tr>
      <w:tr w:rsidR="001C6D28" w:rsidRPr="001C6D28" w14:paraId="11F259B4" w14:textId="77777777" w:rsidTr="00CF3DAF">
        <w:trPr>
          <w:trHeight w:val="296"/>
        </w:trPr>
        <w:tc>
          <w:tcPr>
            <w:tcW w:w="0" w:type="auto"/>
            <w:hideMark/>
          </w:tcPr>
          <w:p w14:paraId="5F675752" w14:textId="77777777" w:rsidR="001C6D28" w:rsidRPr="001C6D28" w:rsidRDefault="001C6D28" w:rsidP="00CF3DAF">
            <w:pPr>
              <w:jc w:val="center"/>
            </w:pPr>
            <w:r w:rsidRPr="001C6D28">
              <w:t>0.8</w:t>
            </w:r>
          </w:p>
        </w:tc>
        <w:tc>
          <w:tcPr>
            <w:tcW w:w="0" w:type="auto"/>
            <w:hideMark/>
          </w:tcPr>
          <w:p w14:paraId="1A8DD4F6" w14:textId="77777777" w:rsidR="001C6D28" w:rsidRPr="001C6D28" w:rsidRDefault="001C6D28" w:rsidP="00CF3DAF">
            <w:pPr>
              <w:jc w:val="center"/>
            </w:pPr>
            <w:r w:rsidRPr="001C6D28">
              <w:t>39.1</w:t>
            </w:r>
          </w:p>
        </w:tc>
        <w:tc>
          <w:tcPr>
            <w:tcW w:w="0" w:type="auto"/>
            <w:hideMark/>
          </w:tcPr>
          <w:p w14:paraId="4E2F919F" w14:textId="77777777" w:rsidR="001C6D28" w:rsidRPr="001C6D28" w:rsidRDefault="001C6D28" w:rsidP="00CF3DAF">
            <w:pPr>
              <w:jc w:val="center"/>
            </w:pPr>
            <w:r w:rsidRPr="001C6D28">
              <w:t>Эндемия сохраняется.</w:t>
            </w:r>
          </w:p>
        </w:tc>
      </w:tr>
      <w:tr w:rsidR="001C6D28" w:rsidRPr="001C6D28" w14:paraId="0A5A2400" w14:textId="77777777" w:rsidTr="00CF3DAF">
        <w:trPr>
          <w:trHeight w:val="620"/>
        </w:trPr>
        <w:tc>
          <w:tcPr>
            <w:tcW w:w="0" w:type="auto"/>
            <w:hideMark/>
          </w:tcPr>
          <w:p w14:paraId="1968192C" w14:textId="77777777" w:rsidR="001C6D28" w:rsidRPr="001C6D28" w:rsidRDefault="001C6D28" w:rsidP="00CF3DAF">
            <w:pPr>
              <w:jc w:val="center"/>
            </w:pPr>
            <w:r w:rsidRPr="001C6D28">
              <w:t>1.0</w:t>
            </w:r>
          </w:p>
        </w:tc>
        <w:tc>
          <w:tcPr>
            <w:tcW w:w="0" w:type="auto"/>
            <w:hideMark/>
          </w:tcPr>
          <w:p w14:paraId="499A6B1A" w14:textId="77777777" w:rsidR="001C6D28" w:rsidRPr="001C6D28" w:rsidRDefault="001C6D28" w:rsidP="00CF3DAF">
            <w:pPr>
              <w:jc w:val="center"/>
            </w:pPr>
            <w:r w:rsidRPr="001C6D28">
              <w:t>39.4</w:t>
            </w:r>
          </w:p>
        </w:tc>
        <w:tc>
          <w:tcPr>
            <w:tcW w:w="0" w:type="auto"/>
            <w:hideMark/>
          </w:tcPr>
          <w:p w14:paraId="440B8E2D" w14:textId="77777777" w:rsidR="001C6D28" w:rsidRPr="001C6D28" w:rsidRDefault="001C6D28" w:rsidP="00CF3DAF">
            <w:pPr>
              <w:jc w:val="center"/>
            </w:pPr>
            <w:r w:rsidRPr="001C6D28">
              <w:t>Насыщение, дальнейший рост 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 w:rsidRPr="001C6D28">
              <w:t> не увеличивает число заражённых.</w:t>
            </w:r>
          </w:p>
        </w:tc>
      </w:tr>
    </w:tbl>
    <w:p w14:paraId="5FE9100F" w14:textId="77777777" w:rsidR="00CF3DAF" w:rsidRDefault="00CF3DAF" w:rsidP="001C6D28">
      <w:pPr>
        <w:spacing w:after="0"/>
        <w:ind w:firstLine="709"/>
        <w:jc w:val="both"/>
      </w:pPr>
      <w:r w:rsidRPr="00CF3DAF">
        <w:t>Для каждого набора параметров усреднялись данные по 50 прогонам. Основной метрикой для сравнения взято конечное число активных заражённых узлов 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</m:oMath>
      <w:r w:rsidRPr="00CF3DAF">
        <w:t>, характеризующее уровень эндемии в конце периода наблюдения. Поскольку модель относится к типу SIS (без иммунитета), мы ожидаем возможность существования стационарного ненулевого уровня заражённых, что и подтверждается экспериментами.</w:t>
      </w:r>
    </w:p>
    <w:p w14:paraId="5D5F24FA" w14:textId="09E6376D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6.1 Влияние базовой заразности 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</w:p>
    <w:p w14:paraId="4077CC91" w14:textId="1985F5D0" w:rsidR="001C6D28" w:rsidRPr="001C6D28" w:rsidRDefault="001C6D28" w:rsidP="001C6D28">
      <w:pPr>
        <w:spacing w:after="0"/>
        <w:ind w:firstLine="709"/>
        <w:jc w:val="both"/>
      </w:pPr>
      <w:r w:rsidRPr="001C6D28">
        <w:rPr>
          <w:b/>
          <w:bCs/>
        </w:rPr>
        <w:t>Наблюдение</w:t>
      </w:r>
      <w:proofErr w:type="gramStart"/>
      <w:r w:rsidRPr="001C6D28">
        <w:rPr>
          <w:b/>
          <w:bCs/>
        </w:rPr>
        <w:t>:</w:t>
      </w:r>
      <w:r w:rsidRPr="001C6D28">
        <w:t> При</w:t>
      </w:r>
      <w:proofErr w:type="gramEnd"/>
      <w:r w:rsidRPr="001C6D28">
        <w:t> </w:t>
      </w:r>
      <m:oMath>
        <m:r>
          <w:rPr>
            <w:rFonts w:ascii="Cambria Math" w:hAnsi="Cambria Math"/>
          </w:rPr>
          <m:t>β≥0.4</m:t>
        </m:r>
      </m:oMath>
      <w:r w:rsidRPr="001C6D28">
        <w:t> система выходит на устойчивый эндемический уровень около 39 активных заражённых. Пороговое значение </w:t>
      </w:r>
      <m:oMath>
        <m:r>
          <w:rPr>
            <w:rFonts w:ascii="Cambria Math" w:hAnsi="Cambria Math"/>
          </w:rPr>
          <m:t>β</m:t>
        </m:r>
      </m:oMath>
      <w:r w:rsidRPr="001C6D28">
        <w:t> лежит вблизи 0.2–0.3. Дальнейшее увеличение </w:t>
      </w:r>
      <m:oMath>
        <m:r>
          <w:rPr>
            <w:rFonts w:ascii="Cambria Math" w:hAnsi="Cambria Math"/>
          </w:rPr>
          <m:t>β</m:t>
        </m:r>
      </m:oMath>
      <w:r w:rsidRPr="001C6D28">
        <w:t> не приводит к росту финального числа заражённых, поскольку лимитирующим фактором становятся активность и выздоровление.</w:t>
      </w:r>
    </w:p>
    <w:p w14:paraId="4EEFAB6B" w14:textId="389F6BE0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6.2 Влияние активности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C6D28">
        <w:rPr>
          <w:b/>
          <w:bCs/>
        </w:rPr>
        <w:t> при разной заразности</w:t>
      </w:r>
    </w:p>
    <w:p w14:paraId="5B90126B" w14:textId="5E7CB055" w:rsidR="001C6D28" w:rsidRPr="001C6D28" w:rsidRDefault="001C6D28" w:rsidP="001C6D28">
      <w:pPr>
        <w:spacing w:after="0"/>
        <w:ind w:firstLine="709"/>
        <w:jc w:val="both"/>
      </w:pPr>
      <w:r w:rsidRPr="001C6D28">
        <w:rPr>
          <w:b/>
          <w:bCs/>
        </w:rPr>
        <w:t>При </w:t>
      </w:r>
      <m:oMath>
        <m:r>
          <w:rPr>
            <w:rFonts w:ascii="Cambria Math" w:hAnsi="Cambria Math"/>
          </w:rPr>
          <m:t>β=0.3</m:t>
        </m:r>
      </m:oMath>
      <w:r w:rsidRPr="001C6D28">
        <w:rPr>
          <w:b/>
          <w:bCs/>
        </w:rPr>
        <w:t> (низкая заразность):</w:t>
      </w:r>
    </w:p>
    <w:tbl>
      <w:tblPr>
        <w:tblStyle w:val="ac"/>
        <w:tblW w:w="6977" w:type="dxa"/>
        <w:tblInd w:w="755" w:type="dxa"/>
        <w:tblLook w:val="04A0" w:firstRow="1" w:lastRow="0" w:firstColumn="1" w:lastColumn="0" w:noHBand="0" w:noVBand="1"/>
      </w:tblPr>
      <w:tblGrid>
        <w:gridCol w:w="2900"/>
        <w:gridCol w:w="4077"/>
      </w:tblGrid>
      <w:tr w:rsidR="001C6D28" w:rsidRPr="001C6D28" w14:paraId="71CF515E" w14:textId="77777777" w:rsidTr="001C6D28">
        <w:trPr>
          <w:trHeight w:val="312"/>
        </w:trPr>
        <w:tc>
          <w:tcPr>
            <w:tcW w:w="0" w:type="auto"/>
            <w:hideMark/>
          </w:tcPr>
          <w:p w14:paraId="411F77F3" w14:textId="28CBC3EF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hideMark/>
          </w:tcPr>
          <w:p w14:paraId="6F498063" w14:textId="6EF6497F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sub>
                </m:sSub>
              </m:oMath>
            </m:oMathPara>
          </w:p>
        </w:tc>
      </w:tr>
      <w:tr w:rsidR="001C6D28" w:rsidRPr="001C6D28" w14:paraId="2F31BF3A" w14:textId="77777777" w:rsidTr="001C6D28">
        <w:trPr>
          <w:trHeight w:val="312"/>
        </w:trPr>
        <w:tc>
          <w:tcPr>
            <w:tcW w:w="0" w:type="auto"/>
            <w:hideMark/>
          </w:tcPr>
          <w:p w14:paraId="397189A5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0.1</w:t>
            </w:r>
          </w:p>
        </w:tc>
        <w:tc>
          <w:tcPr>
            <w:tcW w:w="0" w:type="auto"/>
            <w:hideMark/>
          </w:tcPr>
          <w:p w14:paraId="53BA5A94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38.5</w:t>
            </w:r>
          </w:p>
        </w:tc>
      </w:tr>
      <w:tr w:rsidR="001C6D28" w:rsidRPr="001C6D28" w14:paraId="514372D6" w14:textId="77777777" w:rsidTr="001C6D28">
        <w:trPr>
          <w:trHeight w:val="312"/>
        </w:trPr>
        <w:tc>
          <w:tcPr>
            <w:tcW w:w="0" w:type="auto"/>
            <w:hideMark/>
          </w:tcPr>
          <w:p w14:paraId="2281D748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0.3</w:t>
            </w:r>
          </w:p>
        </w:tc>
        <w:tc>
          <w:tcPr>
            <w:tcW w:w="0" w:type="auto"/>
            <w:hideMark/>
          </w:tcPr>
          <w:p w14:paraId="6A2CBC5F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37.9</w:t>
            </w:r>
          </w:p>
        </w:tc>
      </w:tr>
      <w:tr w:rsidR="001C6D28" w:rsidRPr="001C6D28" w14:paraId="2F1763F8" w14:textId="77777777" w:rsidTr="001C6D28">
        <w:trPr>
          <w:trHeight w:val="312"/>
        </w:trPr>
        <w:tc>
          <w:tcPr>
            <w:tcW w:w="0" w:type="auto"/>
            <w:hideMark/>
          </w:tcPr>
          <w:p w14:paraId="23994BEB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0.5</w:t>
            </w:r>
          </w:p>
        </w:tc>
        <w:tc>
          <w:tcPr>
            <w:tcW w:w="0" w:type="auto"/>
            <w:hideMark/>
          </w:tcPr>
          <w:p w14:paraId="4B02377C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32.9</w:t>
            </w:r>
          </w:p>
        </w:tc>
      </w:tr>
      <w:tr w:rsidR="001C6D28" w:rsidRPr="001C6D28" w14:paraId="71E7E503" w14:textId="77777777" w:rsidTr="001C6D28">
        <w:trPr>
          <w:trHeight w:val="299"/>
        </w:trPr>
        <w:tc>
          <w:tcPr>
            <w:tcW w:w="0" w:type="auto"/>
            <w:hideMark/>
          </w:tcPr>
          <w:p w14:paraId="2F62E55B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0.7</w:t>
            </w:r>
          </w:p>
        </w:tc>
        <w:tc>
          <w:tcPr>
            <w:tcW w:w="0" w:type="auto"/>
            <w:hideMark/>
          </w:tcPr>
          <w:p w14:paraId="000599BF" w14:textId="77777777" w:rsidR="001C6D28" w:rsidRPr="001C6D28" w:rsidRDefault="001C6D28" w:rsidP="001C6D28">
            <w:pPr>
              <w:jc w:val="center"/>
              <w:rPr>
                <w:rFonts w:ascii="Cambria Math" w:hAnsi="Cambria Math"/>
                <w:iCs/>
              </w:rPr>
            </w:pPr>
            <w:r w:rsidRPr="001C6D28">
              <w:rPr>
                <w:rFonts w:ascii="Cambria Math" w:hAnsi="Cambria Math"/>
                <w:iCs/>
              </w:rPr>
              <w:t>29.8</w:t>
            </w:r>
          </w:p>
        </w:tc>
      </w:tr>
    </w:tbl>
    <w:p w14:paraId="68499FDF" w14:textId="5D502766" w:rsid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При </w:t>
      </w:r>
      <m:oMath>
        <m:r>
          <w:rPr>
            <w:rFonts w:ascii="Cambria Math" w:hAnsi="Cambria Math"/>
          </w:rPr>
          <m:t>β=0.9</m:t>
        </m:r>
      </m:oMath>
      <w:r w:rsidRPr="001C6D28">
        <w:rPr>
          <w:b/>
          <w:bCs/>
        </w:rPr>
        <w:t> (высокая заразность):</w:t>
      </w:r>
    </w:p>
    <w:p w14:paraId="5511915B" w14:textId="77777777" w:rsidR="001C6D28" w:rsidRDefault="001C6D28" w:rsidP="001C6D28">
      <w:pPr>
        <w:spacing w:after="0"/>
        <w:ind w:firstLine="709"/>
        <w:jc w:val="both"/>
        <w:rPr>
          <w:b/>
          <w:bCs/>
        </w:rPr>
      </w:pPr>
    </w:p>
    <w:p w14:paraId="5372F536" w14:textId="77777777" w:rsidR="001C6D28" w:rsidRDefault="001C6D28" w:rsidP="001C6D28">
      <w:pPr>
        <w:spacing w:after="0"/>
        <w:ind w:firstLine="709"/>
        <w:jc w:val="both"/>
        <w:rPr>
          <w:b/>
          <w:bCs/>
        </w:rPr>
      </w:pPr>
    </w:p>
    <w:p w14:paraId="3B6CD225" w14:textId="77777777" w:rsidR="001C6D28" w:rsidRPr="001C6D28" w:rsidRDefault="001C6D28" w:rsidP="001C6D28">
      <w:pPr>
        <w:spacing w:after="0"/>
        <w:ind w:firstLine="709"/>
        <w:jc w:val="both"/>
      </w:pPr>
    </w:p>
    <w:tbl>
      <w:tblPr>
        <w:tblStyle w:val="ac"/>
        <w:tblW w:w="4899" w:type="dxa"/>
        <w:tblInd w:w="2288" w:type="dxa"/>
        <w:tblLook w:val="04A0" w:firstRow="1" w:lastRow="0" w:firstColumn="1" w:lastColumn="0" w:noHBand="0" w:noVBand="1"/>
      </w:tblPr>
      <w:tblGrid>
        <w:gridCol w:w="1967"/>
        <w:gridCol w:w="2932"/>
      </w:tblGrid>
      <w:tr w:rsidR="001C6D28" w:rsidRPr="001C6D28" w14:paraId="325B7CC4" w14:textId="77777777" w:rsidTr="001C6D28">
        <w:trPr>
          <w:trHeight w:val="326"/>
        </w:trPr>
        <w:tc>
          <w:tcPr>
            <w:tcW w:w="0" w:type="auto"/>
            <w:hideMark/>
          </w:tcPr>
          <w:p w14:paraId="6B87187C" w14:textId="2F014FC4" w:rsidR="001C6D28" w:rsidRPr="001C6D28" w:rsidRDefault="001C6D28" w:rsidP="001C6D28">
            <w:pPr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hideMark/>
          </w:tcPr>
          <w:p w14:paraId="38C32B28" w14:textId="3CB872EA" w:rsidR="001C6D28" w:rsidRPr="001C6D28" w:rsidRDefault="001C6D28" w:rsidP="001C6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100</m:t>
                    </m:r>
                  </m:sub>
                </m:sSub>
              </m:oMath>
            </m:oMathPara>
          </w:p>
        </w:tc>
      </w:tr>
      <w:tr w:rsidR="001C6D28" w:rsidRPr="001C6D28" w14:paraId="0BFC5722" w14:textId="77777777" w:rsidTr="001C6D28">
        <w:trPr>
          <w:trHeight w:val="312"/>
        </w:trPr>
        <w:tc>
          <w:tcPr>
            <w:tcW w:w="0" w:type="auto"/>
            <w:hideMark/>
          </w:tcPr>
          <w:p w14:paraId="7ACE3FDE" w14:textId="77777777" w:rsidR="001C6D28" w:rsidRPr="001C6D28" w:rsidRDefault="001C6D28" w:rsidP="001C6D28">
            <w:pPr>
              <w:jc w:val="center"/>
            </w:pPr>
            <w:r w:rsidRPr="001C6D28">
              <w:t>0.1</w:t>
            </w:r>
          </w:p>
        </w:tc>
        <w:tc>
          <w:tcPr>
            <w:tcW w:w="0" w:type="auto"/>
            <w:hideMark/>
          </w:tcPr>
          <w:p w14:paraId="55753197" w14:textId="77777777" w:rsidR="001C6D28" w:rsidRPr="001C6D28" w:rsidRDefault="001C6D28" w:rsidP="001C6D28">
            <w:pPr>
              <w:jc w:val="center"/>
            </w:pPr>
            <w:r w:rsidRPr="001C6D28">
              <w:t>39.5</w:t>
            </w:r>
          </w:p>
        </w:tc>
      </w:tr>
      <w:tr w:rsidR="001C6D28" w:rsidRPr="001C6D28" w14:paraId="413C3BD9" w14:textId="77777777" w:rsidTr="001C6D28">
        <w:trPr>
          <w:trHeight w:val="326"/>
        </w:trPr>
        <w:tc>
          <w:tcPr>
            <w:tcW w:w="0" w:type="auto"/>
            <w:hideMark/>
          </w:tcPr>
          <w:p w14:paraId="6AA76EB1" w14:textId="77777777" w:rsidR="001C6D28" w:rsidRPr="001C6D28" w:rsidRDefault="001C6D28" w:rsidP="001C6D28">
            <w:pPr>
              <w:jc w:val="center"/>
            </w:pPr>
            <w:r w:rsidRPr="001C6D28">
              <w:t>0.3</w:t>
            </w:r>
          </w:p>
        </w:tc>
        <w:tc>
          <w:tcPr>
            <w:tcW w:w="0" w:type="auto"/>
            <w:hideMark/>
          </w:tcPr>
          <w:p w14:paraId="344E771C" w14:textId="77777777" w:rsidR="001C6D28" w:rsidRPr="001C6D28" w:rsidRDefault="001C6D28" w:rsidP="001C6D28">
            <w:pPr>
              <w:jc w:val="center"/>
            </w:pPr>
            <w:r w:rsidRPr="001C6D28">
              <w:t>37.9</w:t>
            </w:r>
          </w:p>
        </w:tc>
      </w:tr>
      <w:tr w:rsidR="001C6D28" w:rsidRPr="001C6D28" w14:paraId="73E34872" w14:textId="77777777" w:rsidTr="001C6D28">
        <w:trPr>
          <w:trHeight w:val="312"/>
        </w:trPr>
        <w:tc>
          <w:tcPr>
            <w:tcW w:w="0" w:type="auto"/>
            <w:hideMark/>
          </w:tcPr>
          <w:p w14:paraId="3ED0C308" w14:textId="77777777" w:rsidR="001C6D28" w:rsidRPr="001C6D28" w:rsidRDefault="001C6D28" w:rsidP="001C6D28">
            <w:pPr>
              <w:jc w:val="center"/>
            </w:pPr>
            <w:r w:rsidRPr="001C6D28">
              <w:t>0.5</w:t>
            </w:r>
          </w:p>
        </w:tc>
        <w:tc>
          <w:tcPr>
            <w:tcW w:w="0" w:type="auto"/>
            <w:hideMark/>
          </w:tcPr>
          <w:p w14:paraId="69D6E385" w14:textId="77777777" w:rsidR="001C6D28" w:rsidRPr="001C6D28" w:rsidRDefault="001C6D28" w:rsidP="001C6D28">
            <w:pPr>
              <w:jc w:val="center"/>
            </w:pPr>
            <w:r w:rsidRPr="001C6D28">
              <w:t>34.6</w:t>
            </w:r>
          </w:p>
        </w:tc>
      </w:tr>
      <w:tr w:rsidR="001C6D28" w:rsidRPr="001C6D28" w14:paraId="29E95058" w14:textId="77777777" w:rsidTr="001C6D28">
        <w:trPr>
          <w:trHeight w:val="312"/>
        </w:trPr>
        <w:tc>
          <w:tcPr>
            <w:tcW w:w="0" w:type="auto"/>
            <w:hideMark/>
          </w:tcPr>
          <w:p w14:paraId="715F232A" w14:textId="77777777" w:rsidR="001C6D28" w:rsidRPr="001C6D28" w:rsidRDefault="001C6D28" w:rsidP="001C6D28">
            <w:pPr>
              <w:jc w:val="center"/>
            </w:pPr>
            <w:r w:rsidRPr="001C6D28">
              <w:t>0.7</w:t>
            </w:r>
          </w:p>
        </w:tc>
        <w:tc>
          <w:tcPr>
            <w:tcW w:w="0" w:type="auto"/>
            <w:hideMark/>
          </w:tcPr>
          <w:p w14:paraId="69D4F5DF" w14:textId="77777777" w:rsidR="001C6D28" w:rsidRPr="001C6D28" w:rsidRDefault="001C6D28" w:rsidP="001C6D28">
            <w:pPr>
              <w:jc w:val="center"/>
            </w:pPr>
            <w:r w:rsidRPr="001C6D28">
              <w:t>30.4</w:t>
            </w:r>
          </w:p>
        </w:tc>
      </w:tr>
    </w:tbl>
    <w:p w14:paraId="76BBFBC2" w14:textId="04D228CA" w:rsidR="001C6D28" w:rsidRPr="001C6D28" w:rsidRDefault="001C6D28" w:rsidP="001C6D28">
      <w:pPr>
        <w:spacing w:after="0"/>
        <w:ind w:firstLine="709"/>
        <w:jc w:val="both"/>
      </w:pPr>
      <w:r w:rsidRPr="001C6D28">
        <w:rPr>
          <w:b/>
          <w:bCs/>
        </w:rPr>
        <w:t>Вывод:</w:t>
      </w:r>
      <w:r w:rsidRPr="001C6D28">
        <w:t> </w:t>
      </w:r>
      <w:r w:rsidR="00CF3DAF" w:rsidRPr="00CF3DAF">
        <w:t>Увеличение активности </w:t>
      </w:r>
      <m:oMath>
        <m:r>
          <w:rPr>
            <w:rFonts w:ascii="Cambria Math" w:hAnsi="Cambria Math"/>
          </w:rPr>
          <m:t>λ</m:t>
        </m:r>
      </m:oMath>
      <w:r w:rsidR="00CF3DAF" w:rsidRPr="00CF3DAF">
        <w:t> снижает конечное число заражённых независимо от заразности. При низкой активности (</w:t>
      </w:r>
      <m:oMath>
        <m:r>
          <w:rPr>
            <w:rFonts w:ascii="Cambria Math" w:hAnsi="Cambria Math"/>
          </w:rPr>
          <m:t>λ=0.1</m:t>
        </m:r>
      </m:oMath>
      <w:r w:rsidR="00CF3DAF" w:rsidRPr="00CF3DAF">
        <w:t>) даже умеренная заразность (</w:t>
      </w:r>
      <m:oMath>
        <m:r>
          <w:rPr>
            <w:rFonts w:ascii="Cambria Math" w:hAnsi="Cambria Math"/>
          </w:rPr>
          <m:t>β=0.3</m:t>
        </m:r>
      </m:oMath>
      <w:r w:rsidR="00CF3DAF" w:rsidRPr="00CF3DAF">
        <w:t>) даёт тот же уровень, что и высокая (</w:t>
      </w:r>
      <m:oMath>
        <m:r>
          <w:rPr>
            <w:rFonts w:ascii="Cambria Math" w:hAnsi="Cambria Math"/>
          </w:rPr>
          <m:t>β=0.9</m:t>
        </m:r>
      </m:oMath>
      <w:r w:rsidR="00CF3DAF" w:rsidRPr="00CF3DAF">
        <w:t>) – около 39. Это говорит о том, что при малой подвижности населения лимитирующим фактором становится именно активность, а не заразность. При высокой активности (</w:t>
      </w:r>
      <m:oMath>
        <m:r>
          <w:rPr>
            <w:rFonts w:ascii="Cambria Math" w:hAnsi="Cambria Math"/>
          </w:rPr>
          <m:t>λ=0.7</m:t>
        </m:r>
      </m:oMath>
      <w:r w:rsidR="00CF3DAF" w:rsidRPr="00CF3DAF">
        <w:t xml:space="preserve">) значение заразности также слабо влияет – финальный уровень определяется в основном частотой смены состояний. Такое поведение </w:t>
      </w:r>
      <w:r w:rsidR="00CF3DAF" w:rsidRPr="00CF3DAF">
        <w:lastRenderedPageBreak/>
        <w:t>характерно для SIS-модели, где инфекция может сохраняться даже при низкой заразности, если есть достаточное количество восприимчивых.</w:t>
      </w:r>
    </w:p>
    <w:p w14:paraId="24B63FBC" w14:textId="08761710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6.3 Влияние скорости выздоровления </w:t>
      </w:r>
      <m:oMath>
        <m:r>
          <m:rPr>
            <m:sty m:val="bi"/>
          </m:rPr>
          <w:rPr>
            <w:rFonts w:ascii="Cambria Math" w:hAnsi="Cambria Math"/>
          </w:rPr>
          <m:t>δ</m:t>
        </m:r>
      </m:oMath>
    </w:p>
    <w:tbl>
      <w:tblPr>
        <w:tblStyle w:val="ac"/>
        <w:tblW w:w="5470" w:type="dxa"/>
        <w:tblInd w:w="2247" w:type="dxa"/>
        <w:tblLook w:val="04A0" w:firstRow="1" w:lastRow="0" w:firstColumn="1" w:lastColumn="0" w:noHBand="0" w:noVBand="1"/>
      </w:tblPr>
      <w:tblGrid>
        <w:gridCol w:w="2491"/>
        <w:gridCol w:w="2979"/>
      </w:tblGrid>
      <w:tr w:rsidR="001C6D28" w:rsidRPr="001C6D28" w14:paraId="53FCB89E" w14:textId="77777777" w:rsidTr="001C6D28">
        <w:trPr>
          <w:trHeight w:val="332"/>
        </w:trPr>
        <w:tc>
          <w:tcPr>
            <w:tcW w:w="0" w:type="auto"/>
            <w:hideMark/>
          </w:tcPr>
          <w:p w14:paraId="7EB7C551" w14:textId="294514D5" w:rsidR="001C6D28" w:rsidRPr="001C6D28" w:rsidRDefault="001C6D28" w:rsidP="001C6D28">
            <w:pPr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0" w:type="auto"/>
            <w:hideMark/>
          </w:tcPr>
          <w:p w14:paraId="6B19B334" w14:textId="5902BC49" w:rsidR="001C6D28" w:rsidRPr="001C6D28" w:rsidRDefault="001C6D28" w:rsidP="001C6D28">
            <w:pPr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100</m:t>
                    </m:r>
                  </m:sub>
                </m:sSub>
              </m:oMath>
            </m:oMathPara>
          </w:p>
        </w:tc>
      </w:tr>
      <w:tr w:rsidR="001C6D28" w:rsidRPr="001C6D28" w14:paraId="54F3FB05" w14:textId="77777777" w:rsidTr="001C6D28">
        <w:trPr>
          <w:trHeight w:val="318"/>
        </w:trPr>
        <w:tc>
          <w:tcPr>
            <w:tcW w:w="0" w:type="auto"/>
            <w:hideMark/>
          </w:tcPr>
          <w:p w14:paraId="21436070" w14:textId="77777777" w:rsidR="001C6D28" w:rsidRPr="001C6D28" w:rsidRDefault="001C6D28" w:rsidP="001C6D28">
            <w:pPr>
              <w:jc w:val="center"/>
            </w:pPr>
            <w:r w:rsidRPr="001C6D28">
              <w:t>0.05</w:t>
            </w:r>
          </w:p>
        </w:tc>
        <w:tc>
          <w:tcPr>
            <w:tcW w:w="0" w:type="auto"/>
            <w:hideMark/>
          </w:tcPr>
          <w:p w14:paraId="30D776C4" w14:textId="77777777" w:rsidR="001C6D28" w:rsidRPr="001C6D28" w:rsidRDefault="001C6D28" w:rsidP="001C6D28">
            <w:pPr>
              <w:jc w:val="center"/>
            </w:pPr>
            <w:r w:rsidRPr="001C6D28">
              <w:t>47.2</w:t>
            </w:r>
          </w:p>
        </w:tc>
      </w:tr>
      <w:tr w:rsidR="001C6D28" w:rsidRPr="001C6D28" w14:paraId="61861AFB" w14:textId="77777777" w:rsidTr="001C6D28">
        <w:trPr>
          <w:trHeight w:val="332"/>
        </w:trPr>
        <w:tc>
          <w:tcPr>
            <w:tcW w:w="0" w:type="auto"/>
            <w:hideMark/>
          </w:tcPr>
          <w:p w14:paraId="2EF1C30A" w14:textId="77777777" w:rsidR="001C6D28" w:rsidRPr="001C6D28" w:rsidRDefault="001C6D28" w:rsidP="001C6D28">
            <w:pPr>
              <w:jc w:val="center"/>
            </w:pPr>
            <w:r w:rsidRPr="001C6D28">
              <w:t>0.1</w:t>
            </w:r>
          </w:p>
        </w:tc>
        <w:tc>
          <w:tcPr>
            <w:tcW w:w="0" w:type="auto"/>
            <w:hideMark/>
          </w:tcPr>
          <w:p w14:paraId="0BD41068" w14:textId="77777777" w:rsidR="001C6D28" w:rsidRPr="001C6D28" w:rsidRDefault="001C6D28" w:rsidP="001C6D28">
            <w:pPr>
              <w:jc w:val="center"/>
            </w:pPr>
            <w:r w:rsidRPr="001C6D28">
              <w:t>43.9</w:t>
            </w:r>
          </w:p>
        </w:tc>
      </w:tr>
      <w:tr w:rsidR="001C6D28" w:rsidRPr="001C6D28" w14:paraId="36C87E8E" w14:textId="77777777" w:rsidTr="001C6D28">
        <w:trPr>
          <w:trHeight w:val="318"/>
        </w:trPr>
        <w:tc>
          <w:tcPr>
            <w:tcW w:w="0" w:type="auto"/>
            <w:hideMark/>
          </w:tcPr>
          <w:p w14:paraId="70C5E7AC" w14:textId="77777777" w:rsidR="001C6D28" w:rsidRPr="001C6D28" w:rsidRDefault="001C6D28" w:rsidP="001C6D28">
            <w:pPr>
              <w:jc w:val="center"/>
            </w:pPr>
            <w:r w:rsidRPr="001C6D28">
              <w:t>0.2</w:t>
            </w:r>
          </w:p>
        </w:tc>
        <w:tc>
          <w:tcPr>
            <w:tcW w:w="0" w:type="auto"/>
            <w:hideMark/>
          </w:tcPr>
          <w:p w14:paraId="73559F2D" w14:textId="77777777" w:rsidR="001C6D28" w:rsidRPr="001C6D28" w:rsidRDefault="001C6D28" w:rsidP="001C6D28">
            <w:pPr>
              <w:jc w:val="center"/>
            </w:pPr>
            <w:r w:rsidRPr="001C6D28">
              <w:t>40.1</w:t>
            </w:r>
          </w:p>
        </w:tc>
      </w:tr>
      <w:tr w:rsidR="001C6D28" w:rsidRPr="001C6D28" w14:paraId="5ADECD22" w14:textId="77777777" w:rsidTr="001C6D28">
        <w:trPr>
          <w:trHeight w:val="332"/>
        </w:trPr>
        <w:tc>
          <w:tcPr>
            <w:tcW w:w="0" w:type="auto"/>
            <w:hideMark/>
          </w:tcPr>
          <w:p w14:paraId="44ABD524" w14:textId="77777777" w:rsidR="001C6D28" w:rsidRPr="001C6D28" w:rsidRDefault="001C6D28" w:rsidP="001C6D28">
            <w:pPr>
              <w:jc w:val="center"/>
            </w:pPr>
            <w:r w:rsidRPr="001C6D28">
              <w:t>0.4</w:t>
            </w:r>
          </w:p>
        </w:tc>
        <w:tc>
          <w:tcPr>
            <w:tcW w:w="0" w:type="auto"/>
            <w:hideMark/>
          </w:tcPr>
          <w:p w14:paraId="0F1CB1D4" w14:textId="77777777" w:rsidR="001C6D28" w:rsidRPr="001C6D28" w:rsidRDefault="001C6D28" w:rsidP="001C6D28">
            <w:pPr>
              <w:jc w:val="center"/>
            </w:pPr>
            <w:r w:rsidRPr="001C6D28">
              <w:t>32.0</w:t>
            </w:r>
          </w:p>
        </w:tc>
      </w:tr>
      <w:tr w:rsidR="001C6D28" w:rsidRPr="001C6D28" w14:paraId="26137BBF" w14:textId="77777777" w:rsidTr="001C6D28">
        <w:trPr>
          <w:trHeight w:val="318"/>
        </w:trPr>
        <w:tc>
          <w:tcPr>
            <w:tcW w:w="0" w:type="auto"/>
            <w:hideMark/>
          </w:tcPr>
          <w:p w14:paraId="30707741" w14:textId="77777777" w:rsidR="001C6D28" w:rsidRPr="001C6D28" w:rsidRDefault="001C6D28" w:rsidP="001C6D28">
            <w:pPr>
              <w:jc w:val="center"/>
            </w:pPr>
            <w:r w:rsidRPr="001C6D28">
              <w:t>0.7</w:t>
            </w:r>
          </w:p>
        </w:tc>
        <w:tc>
          <w:tcPr>
            <w:tcW w:w="0" w:type="auto"/>
            <w:hideMark/>
          </w:tcPr>
          <w:p w14:paraId="659BD3A6" w14:textId="77777777" w:rsidR="001C6D28" w:rsidRPr="001C6D28" w:rsidRDefault="001C6D28" w:rsidP="001C6D28">
            <w:pPr>
              <w:jc w:val="center"/>
            </w:pPr>
            <w:r w:rsidRPr="001C6D28">
              <w:t>24.5</w:t>
            </w:r>
          </w:p>
        </w:tc>
      </w:tr>
    </w:tbl>
    <w:p w14:paraId="547F0C34" w14:textId="2E1FFA09" w:rsidR="001C6D28" w:rsidRPr="001C6D28" w:rsidRDefault="001C6D28" w:rsidP="001C6D28">
      <w:pPr>
        <w:spacing w:after="0"/>
        <w:ind w:firstLine="709"/>
        <w:jc w:val="both"/>
      </w:pPr>
      <w:r w:rsidRPr="001C6D28">
        <w:rPr>
          <w:b/>
          <w:bCs/>
        </w:rPr>
        <w:t>Вывод:</w:t>
      </w:r>
      <w:r w:rsidRPr="001C6D28">
        <w:t> Скорость выздоровления является мощным регулятором уровня эндемии. Увеличение </w:t>
      </w:r>
      <m:oMath>
        <m:r>
          <w:rPr>
            <w:rFonts w:ascii="Cambria Math" w:hAnsi="Cambria Math"/>
          </w:rPr>
          <m:t>δ</m:t>
        </m:r>
      </m:oMath>
      <w:r w:rsidRPr="001C6D28">
        <w:t> линейно снижает финальное число заражённых. При </w:t>
      </w:r>
      <m:oMath>
        <m:r>
          <w:rPr>
            <w:rFonts w:ascii="Cambria Math" w:hAnsi="Cambria Math"/>
          </w:rPr>
          <m:t>δ=0.7</m:t>
        </m:r>
      </m:oMath>
      <w:r w:rsidRPr="001C6D28">
        <w:t> система близка к полному подавлению эпидемии (активных заражённых всего 25 из 100).</w:t>
      </w:r>
    </w:p>
    <w:p w14:paraId="2903FB1D" w14:textId="60FD916C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6.4 Влияние средней степени узла 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tbl>
      <w:tblPr>
        <w:tblStyle w:val="ac"/>
        <w:tblW w:w="5484" w:type="dxa"/>
        <w:tblInd w:w="2247" w:type="dxa"/>
        <w:tblLook w:val="04A0" w:firstRow="1" w:lastRow="0" w:firstColumn="1" w:lastColumn="0" w:noHBand="0" w:noVBand="1"/>
      </w:tblPr>
      <w:tblGrid>
        <w:gridCol w:w="2030"/>
        <w:gridCol w:w="3454"/>
      </w:tblGrid>
      <w:tr w:rsidR="001C6D28" w:rsidRPr="001C6D28" w14:paraId="2A98D80C" w14:textId="77777777" w:rsidTr="001C6D28">
        <w:trPr>
          <w:trHeight w:val="365"/>
        </w:trPr>
        <w:tc>
          <w:tcPr>
            <w:tcW w:w="0" w:type="auto"/>
            <w:hideMark/>
          </w:tcPr>
          <w:p w14:paraId="18C5414F" w14:textId="5245F856" w:rsidR="001C6D28" w:rsidRPr="001C6D28" w:rsidRDefault="001C6D28" w:rsidP="001C6D28">
            <w:pPr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hideMark/>
          </w:tcPr>
          <w:p w14:paraId="626728E6" w14:textId="1EAC3131" w:rsidR="001C6D28" w:rsidRPr="001C6D28" w:rsidRDefault="001C6D28" w:rsidP="001C6D28">
            <w:pPr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100</m:t>
                    </m:r>
                  </m:sub>
                </m:sSub>
              </m:oMath>
            </m:oMathPara>
          </w:p>
        </w:tc>
      </w:tr>
      <w:tr w:rsidR="001C6D28" w:rsidRPr="001C6D28" w14:paraId="43E1BEEC" w14:textId="77777777" w:rsidTr="001C6D28">
        <w:trPr>
          <w:trHeight w:val="350"/>
        </w:trPr>
        <w:tc>
          <w:tcPr>
            <w:tcW w:w="0" w:type="auto"/>
            <w:hideMark/>
          </w:tcPr>
          <w:p w14:paraId="44A50BB1" w14:textId="77777777" w:rsidR="001C6D28" w:rsidRPr="001C6D28" w:rsidRDefault="001C6D28" w:rsidP="001C6D28">
            <w:pPr>
              <w:jc w:val="center"/>
            </w:pPr>
            <w:r w:rsidRPr="001C6D28">
              <w:t>2</w:t>
            </w:r>
          </w:p>
        </w:tc>
        <w:tc>
          <w:tcPr>
            <w:tcW w:w="0" w:type="auto"/>
            <w:hideMark/>
          </w:tcPr>
          <w:p w14:paraId="0ABE5C25" w14:textId="77777777" w:rsidR="001C6D28" w:rsidRPr="001C6D28" w:rsidRDefault="001C6D28" w:rsidP="001C6D28">
            <w:pPr>
              <w:jc w:val="center"/>
            </w:pPr>
            <w:r w:rsidRPr="001C6D28">
              <w:t>37.0</w:t>
            </w:r>
          </w:p>
        </w:tc>
      </w:tr>
      <w:tr w:rsidR="001C6D28" w:rsidRPr="001C6D28" w14:paraId="4B65D054" w14:textId="77777777" w:rsidTr="001C6D28">
        <w:trPr>
          <w:trHeight w:val="365"/>
        </w:trPr>
        <w:tc>
          <w:tcPr>
            <w:tcW w:w="0" w:type="auto"/>
            <w:hideMark/>
          </w:tcPr>
          <w:p w14:paraId="46664883" w14:textId="77777777" w:rsidR="001C6D28" w:rsidRPr="001C6D28" w:rsidRDefault="001C6D28" w:rsidP="001C6D28">
            <w:pPr>
              <w:jc w:val="center"/>
            </w:pPr>
            <w:r w:rsidRPr="001C6D28">
              <w:t>4</w:t>
            </w:r>
          </w:p>
        </w:tc>
        <w:tc>
          <w:tcPr>
            <w:tcW w:w="0" w:type="auto"/>
            <w:hideMark/>
          </w:tcPr>
          <w:p w14:paraId="5CF8AF31" w14:textId="77777777" w:rsidR="001C6D28" w:rsidRPr="001C6D28" w:rsidRDefault="001C6D28" w:rsidP="001C6D28">
            <w:pPr>
              <w:jc w:val="center"/>
            </w:pPr>
            <w:r w:rsidRPr="001C6D28">
              <w:t>38.1</w:t>
            </w:r>
          </w:p>
        </w:tc>
      </w:tr>
      <w:tr w:rsidR="001C6D28" w:rsidRPr="001C6D28" w14:paraId="16771270" w14:textId="77777777" w:rsidTr="001C6D28">
        <w:trPr>
          <w:trHeight w:val="350"/>
        </w:trPr>
        <w:tc>
          <w:tcPr>
            <w:tcW w:w="0" w:type="auto"/>
            <w:hideMark/>
          </w:tcPr>
          <w:p w14:paraId="1BF60514" w14:textId="77777777" w:rsidR="001C6D28" w:rsidRPr="001C6D28" w:rsidRDefault="001C6D28" w:rsidP="001C6D28">
            <w:pPr>
              <w:jc w:val="center"/>
            </w:pPr>
            <w:r w:rsidRPr="001C6D28">
              <w:t>6</w:t>
            </w:r>
          </w:p>
        </w:tc>
        <w:tc>
          <w:tcPr>
            <w:tcW w:w="0" w:type="auto"/>
            <w:hideMark/>
          </w:tcPr>
          <w:p w14:paraId="482D8C95" w14:textId="77777777" w:rsidR="001C6D28" w:rsidRPr="001C6D28" w:rsidRDefault="001C6D28" w:rsidP="001C6D28">
            <w:pPr>
              <w:jc w:val="center"/>
            </w:pPr>
            <w:r w:rsidRPr="001C6D28">
              <w:t>39.4</w:t>
            </w:r>
          </w:p>
        </w:tc>
      </w:tr>
      <w:tr w:rsidR="001C6D28" w:rsidRPr="001C6D28" w14:paraId="12619482" w14:textId="77777777" w:rsidTr="001C6D28">
        <w:trPr>
          <w:trHeight w:val="350"/>
        </w:trPr>
        <w:tc>
          <w:tcPr>
            <w:tcW w:w="0" w:type="auto"/>
            <w:hideMark/>
          </w:tcPr>
          <w:p w14:paraId="710B1226" w14:textId="77777777" w:rsidR="001C6D28" w:rsidRPr="001C6D28" w:rsidRDefault="001C6D28" w:rsidP="001C6D28">
            <w:pPr>
              <w:jc w:val="center"/>
            </w:pPr>
            <w:r w:rsidRPr="001C6D28">
              <w:t>10</w:t>
            </w:r>
          </w:p>
        </w:tc>
        <w:tc>
          <w:tcPr>
            <w:tcW w:w="0" w:type="auto"/>
            <w:hideMark/>
          </w:tcPr>
          <w:p w14:paraId="50C4363D" w14:textId="77777777" w:rsidR="001C6D28" w:rsidRPr="001C6D28" w:rsidRDefault="001C6D28" w:rsidP="001C6D28">
            <w:pPr>
              <w:jc w:val="center"/>
            </w:pPr>
            <w:r w:rsidRPr="001C6D28">
              <w:t>39.7</w:t>
            </w:r>
          </w:p>
        </w:tc>
      </w:tr>
    </w:tbl>
    <w:p w14:paraId="448B0A9B" w14:textId="7A6C8927" w:rsidR="001C6D28" w:rsidRPr="001C6D28" w:rsidRDefault="001C6D28" w:rsidP="001C6D28">
      <w:pPr>
        <w:spacing w:after="0"/>
        <w:ind w:firstLine="709"/>
        <w:jc w:val="both"/>
      </w:pPr>
      <w:r w:rsidRPr="001C6D28">
        <w:rPr>
          <w:b/>
          <w:bCs/>
        </w:rPr>
        <w:t>Вывод:</w:t>
      </w:r>
      <w:r w:rsidRPr="001C6D28">
        <w:t> Рост средней степени узла увеличивает финальный уровень заражённых, но эффект насыщения наступает уже при </w:t>
      </w:r>
      <m:oMath>
        <m:r>
          <w:rPr>
            <w:rFonts w:ascii="Cambria Math" w:hAnsi="Cambria Math"/>
          </w:rPr>
          <m:t>C≈6</m:t>
        </m:r>
      </m:oMath>
      <w:r w:rsidRPr="001C6D28">
        <w:t>. В очень плотных сетях (</w:t>
      </w:r>
      <m:oMath>
        <m:r>
          <w:rPr>
            <w:rFonts w:ascii="Cambria Math" w:hAnsi="Cambria Math"/>
          </w:rPr>
          <m:t>C=10</m:t>
        </m:r>
      </m:oMath>
      <w:r w:rsidRPr="001C6D28">
        <w:t>) дополнительные контакты не дают прироста, так как ограничивающими факторами остаются активность и выздоровление.</w:t>
      </w:r>
    </w:p>
    <w:p w14:paraId="2522ABCF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7. Общие закономерности</w:t>
      </w:r>
    </w:p>
    <w:p w14:paraId="09F0DDC2" w14:textId="5C725EE6" w:rsidR="00CF3DAF" w:rsidRPr="00CF3DAF" w:rsidRDefault="00CF3DAF" w:rsidP="00CF3DAF">
      <w:pPr>
        <w:numPr>
          <w:ilvl w:val="0"/>
          <w:numId w:val="19"/>
        </w:numPr>
        <w:spacing w:after="0"/>
        <w:jc w:val="both"/>
      </w:pPr>
      <w:r w:rsidRPr="00CF3DAF">
        <w:t>Система демонстрирует пороговое поведение по </w:t>
      </w:r>
      <m:oMath>
        <m:r>
          <w:rPr>
            <w:rFonts w:ascii="Cambria Math" w:hAnsi="Cambria Math"/>
          </w:rPr>
          <m:t>β</m:t>
        </m:r>
      </m:oMath>
      <w:r w:rsidRPr="00CF3DAF">
        <w:t>: ниже порога эпидемия затухает до низкого уровня (но не обязательно до нуля, что типично для SIS), выше – выходит на эндемический уровень.</w:t>
      </w:r>
    </w:p>
    <w:p w14:paraId="787811F2" w14:textId="5798C66F" w:rsidR="00CF3DAF" w:rsidRPr="00CF3DAF" w:rsidRDefault="00CF3DAF" w:rsidP="00CF3DAF">
      <w:pPr>
        <w:numPr>
          <w:ilvl w:val="0"/>
          <w:numId w:val="19"/>
        </w:numPr>
        <w:spacing w:after="0"/>
        <w:jc w:val="both"/>
      </w:pPr>
      <w:r w:rsidRPr="00CF3DAF">
        <w:t>Активность узлов (</w:t>
      </w:r>
      <m:oMath>
        <m:r>
          <w:rPr>
            <w:rFonts w:ascii="Cambria Math" w:hAnsi="Cambria Math"/>
          </w:rPr>
          <m:t>λ</m:t>
        </m:r>
      </m:oMath>
      <w:r w:rsidRPr="00CF3DAF">
        <w:t>) играет двоякую роль: с одной стороны, она необходима для распространения (только активные могут заражать), с другой – высокая активность приводит к частой смене состояний, сокращая время пребывания в заразной фазе. В результате рост </w:t>
      </w:r>
      <m:oMath>
        <m:r>
          <w:rPr>
            <w:rFonts w:ascii="Cambria Math" w:hAnsi="Cambria Math"/>
          </w:rPr>
          <m:t>λ</m:t>
        </m:r>
      </m:oMath>
      <w:r w:rsidRPr="00CF3DAF">
        <w:t> снижает финальное число заражённых.</w:t>
      </w:r>
    </w:p>
    <w:p w14:paraId="31557324" w14:textId="22860595" w:rsidR="00CF3DAF" w:rsidRPr="00CF3DAF" w:rsidRDefault="00CF3DAF" w:rsidP="00CF3DAF">
      <w:pPr>
        <w:numPr>
          <w:ilvl w:val="0"/>
          <w:numId w:val="19"/>
        </w:numPr>
        <w:spacing w:after="0"/>
        <w:jc w:val="both"/>
      </w:pPr>
      <w:r w:rsidRPr="00CF3DAF">
        <w:t>Скорость выздоровления (</w:t>
      </w:r>
      <m:oMath>
        <m:r>
          <w:rPr>
            <w:rFonts w:ascii="Cambria Math" w:hAnsi="Cambria Math"/>
          </w:rPr>
          <m:t>δ</m:t>
        </m:r>
      </m:oMath>
      <w:r w:rsidRPr="00CF3DAF">
        <w:t>) наиболее сильно влияет на уровень эндемии, что согласуется с классическими SIS-моделями.</w:t>
      </w:r>
    </w:p>
    <w:p w14:paraId="362EFA3B" w14:textId="77308629" w:rsidR="00CF3DAF" w:rsidRPr="00CF3DAF" w:rsidRDefault="00CF3DAF" w:rsidP="00CF3DAF">
      <w:pPr>
        <w:numPr>
          <w:ilvl w:val="0"/>
          <w:numId w:val="19"/>
        </w:numPr>
        <w:spacing w:after="0"/>
        <w:jc w:val="both"/>
      </w:pPr>
      <w:r w:rsidRPr="00CF3DAF">
        <w:t>Связность сети (</w:t>
      </w:r>
      <m:oMath>
        <m:r>
          <w:rPr>
            <w:rFonts w:ascii="Cambria Math" w:hAnsi="Cambria Math"/>
          </w:rPr>
          <m:t>C</m:t>
        </m:r>
      </m:oMath>
      <w:r w:rsidRPr="00CF3DAF">
        <w:t>) важна до определённого предела, после которого дополнительные контакты не увеличивают распространение из-за ограничений, связанных с активностью и выздоровлением.</w:t>
      </w:r>
    </w:p>
    <w:p w14:paraId="43426E38" w14:textId="77777777" w:rsidR="00CF3DAF" w:rsidRPr="00CF3DAF" w:rsidRDefault="00CF3DAF" w:rsidP="00CF3DAF">
      <w:pPr>
        <w:numPr>
          <w:ilvl w:val="0"/>
          <w:numId w:val="19"/>
        </w:numPr>
        <w:spacing w:after="0"/>
        <w:jc w:val="both"/>
      </w:pPr>
      <w:r w:rsidRPr="00CF3DAF">
        <w:t>Отсутствие иммунитета (SIS) позволяет инфекции сохраняться в популяции на эндемическом уровне при широком диапазоне параметров, что мы и наблюдаем в экспериментах.</w:t>
      </w:r>
    </w:p>
    <w:p w14:paraId="28F66D19" w14:textId="77777777" w:rsidR="001C6D28" w:rsidRPr="001C6D28" w:rsidRDefault="001C6D28" w:rsidP="001C6D28">
      <w:pPr>
        <w:spacing w:after="0"/>
        <w:ind w:firstLine="709"/>
        <w:jc w:val="both"/>
        <w:rPr>
          <w:b/>
          <w:bCs/>
        </w:rPr>
      </w:pPr>
      <w:r w:rsidRPr="001C6D28">
        <w:rPr>
          <w:b/>
          <w:bCs/>
        </w:rPr>
        <w:t>8. Заключение</w:t>
      </w:r>
    </w:p>
    <w:p w14:paraId="3295028C" w14:textId="5FA2F5DB" w:rsidR="00F12C76" w:rsidRDefault="00CF3DAF" w:rsidP="00CF3DAF">
      <w:pPr>
        <w:spacing w:after="0"/>
        <w:ind w:firstLine="709"/>
        <w:jc w:val="both"/>
      </w:pPr>
      <w:r w:rsidRPr="00CF3DAF">
        <w:t xml:space="preserve">Проведённые эксперименты позволили количественно оценить влияние каждого параметра на динамику эпидемии в SIS-модели с динамической активностью узлов. Полученные данные могут быть использованы для </w:t>
      </w:r>
      <w:r w:rsidRPr="00CF3DAF">
        <w:lastRenderedPageBreak/>
        <w:t>калибровки модели под реальные сценарии, а также для разработки стратегий контроля (например, снижение активности или ускорение выздоровления). Множественные прогоны обеспечивают статистическую достоверность результатов, а агрегированные данные (средние и стандартные отклонения) готовы для дальнейшего анализа и визуализации. Программа предоставляет гибкий инструментарий для исследования и может быть расширена для учёта дополнительных факторов (гетерогенность, вмешательства и т.д.).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19B"/>
    <w:multiLevelType w:val="multilevel"/>
    <w:tmpl w:val="7FE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A46"/>
    <w:multiLevelType w:val="hybridMultilevel"/>
    <w:tmpl w:val="9BC68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74882"/>
    <w:multiLevelType w:val="hybridMultilevel"/>
    <w:tmpl w:val="EAF8C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86D80"/>
    <w:multiLevelType w:val="multilevel"/>
    <w:tmpl w:val="0C6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45A07"/>
    <w:multiLevelType w:val="multilevel"/>
    <w:tmpl w:val="ED7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94800"/>
    <w:multiLevelType w:val="multilevel"/>
    <w:tmpl w:val="C6F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8586F"/>
    <w:multiLevelType w:val="multilevel"/>
    <w:tmpl w:val="A59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26BFA"/>
    <w:multiLevelType w:val="multilevel"/>
    <w:tmpl w:val="31A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25857"/>
    <w:multiLevelType w:val="multilevel"/>
    <w:tmpl w:val="A20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A7B60"/>
    <w:multiLevelType w:val="multilevel"/>
    <w:tmpl w:val="E0E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F524A"/>
    <w:multiLevelType w:val="multilevel"/>
    <w:tmpl w:val="29D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33929"/>
    <w:multiLevelType w:val="multilevel"/>
    <w:tmpl w:val="309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D165F"/>
    <w:multiLevelType w:val="hybridMultilevel"/>
    <w:tmpl w:val="FAB21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A50C5"/>
    <w:multiLevelType w:val="multilevel"/>
    <w:tmpl w:val="BBE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826AF"/>
    <w:multiLevelType w:val="multilevel"/>
    <w:tmpl w:val="7AA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B23E0"/>
    <w:multiLevelType w:val="multilevel"/>
    <w:tmpl w:val="289C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A3A57"/>
    <w:multiLevelType w:val="multilevel"/>
    <w:tmpl w:val="C836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265EA"/>
    <w:multiLevelType w:val="multilevel"/>
    <w:tmpl w:val="FB5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C4FDA"/>
    <w:multiLevelType w:val="multilevel"/>
    <w:tmpl w:val="4C1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33DBE"/>
    <w:multiLevelType w:val="multilevel"/>
    <w:tmpl w:val="A2B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3069A"/>
    <w:multiLevelType w:val="multilevel"/>
    <w:tmpl w:val="F4B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56851"/>
    <w:multiLevelType w:val="multilevel"/>
    <w:tmpl w:val="55D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626D3"/>
    <w:multiLevelType w:val="multilevel"/>
    <w:tmpl w:val="3C3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0408">
    <w:abstractNumId w:val="8"/>
  </w:num>
  <w:num w:numId="2" w16cid:durableId="1991322724">
    <w:abstractNumId w:val="5"/>
  </w:num>
  <w:num w:numId="3" w16cid:durableId="81032345">
    <w:abstractNumId w:val="16"/>
  </w:num>
  <w:num w:numId="4" w16cid:durableId="1667317631">
    <w:abstractNumId w:val="4"/>
  </w:num>
  <w:num w:numId="5" w16cid:durableId="550502623">
    <w:abstractNumId w:val="13"/>
  </w:num>
  <w:num w:numId="6" w16cid:durableId="749238153">
    <w:abstractNumId w:val="0"/>
  </w:num>
  <w:num w:numId="7" w16cid:durableId="156500570">
    <w:abstractNumId w:val="20"/>
  </w:num>
  <w:num w:numId="8" w16cid:durableId="832181410">
    <w:abstractNumId w:val="22"/>
  </w:num>
  <w:num w:numId="9" w16cid:durableId="991104093">
    <w:abstractNumId w:val="14"/>
  </w:num>
  <w:num w:numId="10" w16cid:durableId="1096679571">
    <w:abstractNumId w:val="17"/>
  </w:num>
  <w:num w:numId="11" w16cid:durableId="141313562">
    <w:abstractNumId w:val="19"/>
  </w:num>
  <w:num w:numId="12" w16cid:durableId="197159860">
    <w:abstractNumId w:val="15"/>
  </w:num>
  <w:num w:numId="13" w16cid:durableId="1443720477">
    <w:abstractNumId w:val="10"/>
  </w:num>
  <w:num w:numId="14" w16cid:durableId="279186914">
    <w:abstractNumId w:val="18"/>
  </w:num>
  <w:num w:numId="15" w16cid:durableId="934634902">
    <w:abstractNumId w:val="9"/>
  </w:num>
  <w:num w:numId="16" w16cid:durableId="1388450973">
    <w:abstractNumId w:val="11"/>
  </w:num>
  <w:num w:numId="17" w16cid:durableId="1025521674">
    <w:abstractNumId w:val="6"/>
  </w:num>
  <w:num w:numId="18" w16cid:durableId="1656030764">
    <w:abstractNumId w:val="21"/>
  </w:num>
  <w:num w:numId="19" w16cid:durableId="650717715">
    <w:abstractNumId w:val="3"/>
  </w:num>
  <w:num w:numId="20" w16cid:durableId="1081679063">
    <w:abstractNumId w:val="2"/>
  </w:num>
  <w:num w:numId="21" w16cid:durableId="1416053439">
    <w:abstractNumId w:val="12"/>
  </w:num>
  <w:num w:numId="22" w16cid:durableId="1867138456">
    <w:abstractNumId w:val="1"/>
  </w:num>
  <w:num w:numId="23" w16cid:durableId="875772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87"/>
    <w:rsid w:val="00071829"/>
    <w:rsid w:val="000B2CB6"/>
    <w:rsid w:val="00134D8D"/>
    <w:rsid w:val="001469B8"/>
    <w:rsid w:val="001879F8"/>
    <w:rsid w:val="001C6D28"/>
    <w:rsid w:val="0029796F"/>
    <w:rsid w:val="00372438"/>
    <w:rsid w:val="003B6B87"/>
    <w:rsid w:val="003E2E95"/>
    <w:rsid w:val="00411D18"/>
    <w:rsid w:val="004473EB"/>
    <w:rsid w:val="00455F2E"/>
    <w:rsid w:val="004B7EBF"/>
    <w:rsid w:val="00512033"/>
    <w:rsid w:val="00516C3F"/>
    <w:rsid w:val="00534E59"/>
    <w:rsid w:val="005533ED"/>
    <w:rsid w:val="005F472F"/>
    <w:rsid w:val="006205C2"/>
    <w:rsid w:val="00620CF2"/>
    <w:rsid w:val="006C0B77"/>
    <w:rsid w:val="006F2128"/>
    <w:rsid w:val="007F6C73"/>
    <w:rsid w:val="008242FF"/>
    <w:rsid w:val="00842315"/>
    <w:rsid w:val="008426CB"/>
    <w:rsid w:val="00865F2A"/>
    <w:rsid w:val="00870751"/>
    <w:rsid w:val="008E26BC"/>
    <w:rsid w:val="008E71E5"/>
    <w:rsid w:val="008F5D9E"/>
    <w:rsid w:val="00922C48"/>
    <w:rsid w:val="00961407"/>
    <w:rsid w:val="00B25FF2"/>
    <w:rsid w:val="00B32DEC"/>
    <w:rsid w:val="00B75622"/>
    <w:rsid w:val="00B80A57"/>
    <w:rsid w:val="00B915B7"/>
    <w:rsid w:val="00BF5702"/>
    <w:rsid w:val="00C21BFC"/>
    <w:rsid w:val="00C33A83"/>
    <w:rsid w:val="00CA22D8"/>
    <w:rsid w:val="00CD0A1B"/>
    <w:rsid w:val="00CD353C"/>
    <w:rsid w:val="00CF3DAF"/>
    <w:rsid w:val="00D52B59"/>
    <w:rsid w:val="00DA0E51"/>
    <w:rsid w:val="00DA71C4"/>
    <w:rsid w:val="00DE38F6"/>
    <w:rsid w:val="00E35790"/>
    <w:rsid w:val="00E729A7"/>
    <w:rsid w:val="00EA0DA3"/>
    <w:rsid w:val="00EA59DF"/>
    <w:rsid w:val="00EC1E43"/>
    <w:rsid w:val="00EE4070"/>
    <w:rsid w:val="00EF094B"/>
    <w:rsid w:val="00F12C76"/>
    <w:rsid w:val="00F37803"/>
    <w:rsid w:val="00F4017D"/>
    <w:rsid w:val="00FD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CB4A"/>
  <w15:chartTrackingRefBased/>
  <w15:docId w15:val="{E914A82B-43CB-402D-97D7-FB99EE0F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B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B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B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B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B6B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B6B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B6B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B6B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B6B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B6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B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B6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B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B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B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B6B8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C6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F5D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Никифоров</dc:creator>
  <cp:keywords/>
  <dc:description/>
  <cp:lastModifiedBy>Alexey Magazev</cp:lastModifiedBy>
  <cp:revision>47</cp:revision>
  <dcterms:created xsi:type="dcterms:W3CDTF">2026-03-11T03:52:00Z</dcterms:created>
  <dcterms:modified xsi:type="dcterms:W3CDTF">2026-03-18T14:13:00Z</dcterms:modified>
</cp:coreProperties>
</file>