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Beet seed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Requests: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Performance Consistency:GET requests exhibit consistent performance across various percentiles (90% Line, Median) with relatively stable response times.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Response Time: The average response time for GET requests is around 114-115 milliseconds, indicating a consistent and acceptable performance level.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POST Requests: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Slightly Higher Response Time:POST requests show a slightly higher average response time (around 106-107 milliseconds) compared to GET requests.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Variability:The response times for POST requests vary across different percentiles, with the maximum response time reaching up to 615 milliseconds.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PUT Requests: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Higher Maximum Response Time:PUT requests demonstrate a higher maximum response time (around 1110 milliseconds) compared to other request types, indicating occasional spikes in response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Consistent Average Response Time:The average response time for PUT requests ranges between 154-155 milliseconds.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PATCH Requests: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Consistent Performance: PATCH requests maintain consistent performance across different percentiles with response times ranging from 78-79 milliseconds.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Lower Maximum Response Time:The maximum response time for PATCH requests is lower compared to other request types.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DELETE Requests: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Varied Performance: DELETE requests display varied response times, ranging from around 56-57 milliseconds (Median) to higher maximum response times of up to 307 milliseconds.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Moderate Average Response Time: The average response time for DELETE requests is around 56-57 milliseconds.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Request Type Comparison: PUT requests have the highest variability in response times, occasionally experiencing longer delays, while GET and PATCH requests demonstrate more consistent performance.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