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FA2" w:rsidRDefault="00E977A1">
      <w:r>
        <w:t xml:space="preserve">The sentiment analysis of media tweets yields mixed results. No strong trend is immediately apparent. </w:t>
      </w:r>
      <w:r w:rsidR="00E74FA2">
        <w:t xml:space="preserve">BBC and CBS have higher positive tweets </w:t>
      </w:r>
      <w:r>
        <w:t xml:space="preserve">in general. This can be seen by the higher green and light blue circles in the upper half of the plot. Tweets by CNN, New York Times and Fox tend to be equally distributed around the neutral line. The bar chart summarizes these results more clearly. CBS has the highest positive sentiment on average, followed by BBC. CNN, </w:t>
      </w:r>
      <w:proofErr w:type="spellStart"/>
      <w:r>
        <w:t>FoxNews</w:t>
      </w:r>
      <w:proofErr w:type="spellEnd"/>
      <w:r>
        <w:t xml:space="preserve"> and NYT show neutral to negative sentiment on average. </w:t>
      </w:r>
    </w:p>
    <w:p w:rsidR="00E74FA2" w:rsidRDefault="00E74FA2">
      <w:bookmarkStart w:id="0" w:name="_GoBack"/>
      <w:bookmarkEnd w:id="0"/>
    </w:p>
    <w:sectPr w:rsidR="00E7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A2"/>
    <w:rsid w:val="000374E9"/>
    <w:rsid w:val="00463BE9"/>
    <w:rsid w:val="00E74FA2"/>
    <w:rsid w:val="00E977A1"/>
    <w:rsid w:val="00F1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F189"/>
  <w15:chartTrackingRefBased/>
  <w15:docId w15:val="{1D197490-9864-44CC-8F3C-CBACE255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dc:creator>
  <cp:keywords/>
  <dc:description/>
  <cp:lastModifiedBy>Nikitha</cp:lastModifiedBy>
  <cp:revision>1</cp:revision>
  <dcterms:created xsi:type="dcterms:W3CDTF">2018-08-01T01:54:00Z</dcterms:created>
  <dcterms:modified xsi:type="dcterms:W3CDTF">2018-08-01T05:14:00Z</dcterms:modified>
</cp:coreProperties>
</file>