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E79" w:rsidRDefault="000E10DF" w:rsidP="00140E79">
      <w:r>
        <w:t>О</w:t>
      </w:r>
      <w:r w:rsidR="007438DE">
        <w:t>сновная транзакция при работе с отчетами по таможенному оформлению ZCSTM, которая содержит следующие основные инструменты для работы с данными по таможенному оформлению импорта/экспорта</w:t>
      </w:r>
      <w:r w:rsidR="004C4223">
        <w:t xml:space="preserve"> (кнопки в транзакции)</w:t>
      </w:r>
      <w:r w:rsidR="007438DE">
        <w:t>:</w:t>
      </w:r>
    </w:p>
    <w:p w:rsidR="00A308BC" w:rsidRPr="00D36665" w:rsidRDefault="007438DE" w:rsidP="00140E79">
      <w:pPr>
        <w:rPr>
          <w:sz w:val="24"/>
          <w:u w:val="single"/>
        </w:rPr>
      </w:pPr>
      <w:r w:rsidRPr="00D36665">
        <w:rPr>
          <w:b/>
          <w:sz w:val="28"/>
          <w:u w:val="single"/>
        </w:rPr>
        <w:t>Мониторинг таможенного оформления</w:t>
      </w:r>
      <w:r w:rsidR="006D1CBE" w:rsidRPr="00D36665">
        <w:rPr>
          <w:b/>
          <w:sz w:val="28"/>
          <w:u w:val="single"/>
        </w:rPr>
        <w:t xml:space="preserve">. </w:t>
      </w:r>
    </w:p>
    <w:p w:rsidR="006D1CBE" w:rsidRDefault="006D1CBE" w:rsidP="00140E79">
      <w:r>
        <w:t xml:space="preserve">Ключевые пользователи – сотрудники ДБУ. </w:t>
      </w:r>
    </w:p>
    <w:p w:rsidR="006D1CBE" w:rsidRDefault="006D1CBE" w:rsidP="00140E79">
      <w:r>
        <w:t xml:space="preserve">По заданным параметрам на экране поиска документов производится поиск загруженных/обработанных таможенных деклараций. </w:t>
      </w:r>
    </w:p>
    <w:p w:rsidR="006D662D" w:rsidRDefault="009D306D" w:rsidP="00140E79">
      <w:r>
        <w:t>Инструкция по работе с отчетом содержится в документе «</w:t>
      </w:r>
      <w:r w:rsidRPr="009D306D">
        <w:t>Инструкция ZCSTM ДБУ</w:t>
      </w:r>
      <w:r>
        <w:t>.docx»</w:t>
      </w:r>
      <w:r w:rsidRPr="009D306D">
        <w:t xml:space="preserve">. </w:t>
      </w:r>
    </w:p>
    <w:p w:rsidR="006D662D" w:rsidRDefault="006D662D" w:rsidP="006D1CBE">
      <w:pPr>
        <w:pStyle w:val="a3"/>
        <w:ind w:left="1440"/>
      </w:pPr>
    </w:p>
    <w:p w:rsidR="006D662D" w:rsidRDefault="009D306D" w:rsidP="00140E79">
      <w:r w:rsidRPr="00D36665">
        <w:rPr>
          <w:b/>
          <w:i/>
        </w:rPr>
        <w:t>Просим обратить внимание</w:t>
      </w:r>
      <w:r w:rsidRPr="00140E79">
        <w:rPr>
          <w:b/>
        </w:rPr>
        <w:t xml:space="preserve">, </w:t>
      </w:r>
      <w:r w:rsidRPr="009D306D">
        <w:t xml:space="preserve">что </w:t>
      </w:r>
      <w:r w:rsidR="00902E69">
        <w:t>на начальном этапе запуска проекта (до момента стабилизации системы) поле «Статус» может</w:t>
      </w:r>
      <w:r>
        <w:t xml:space="preserve"> содержать ошибочные ситуации и лучше ориентироваться на наличие документов заказа/поставок/поступлений либо метки «без заказа» к позиции ДТ</w:t>
      </w:r>
      <w:r w:rsidR="00283F6A">
        <w:t xml:space="preserve"> при проводке ДКЗ</w:t>
      </w:r>
      <w:r>
        <w:t xml:space="preserve">. </w:t>
      </w:r>
    </w:p>
    <w:p w:rsidR="006D662D" w:rsidRDefault="006D662D" w:rsidP="006D1CBE">
      <w:pPr>
        <w:pStyle w:val="a3"/>
        <w:ind w:left="1440"/>
      </w:pPr>
    </w:p>
    <w:p w:rsidR="006D662D" w:rsidRDefault="006D662D" w:rsidP="00140E79">
      <w:r w:rsidRPr="006D662D">
        <w:t>Кор</w:t>
      </w:r>
      <w:r>
        <w:t>р</w:t>
      </w:r>
      <w:r w:rsidRPr="006D662D">
        <w:t xml:space="preserve">ектировки к декларации </w:t>
      </w:r>
      <w:r>
        <w:t>(КДТ) будут загружены в систему, но не обработаны. Обработка КДТ также описана в инструкции пользователей.</w:t>
      </w:r>
    </w:p>
    <w:p w:rsidR="006D662D" w:rsidRDefault="006D662D" w:rsidP="00140E79">
      <w:r>
        <w:t xml:space="preserve">Напоминаем, что автоматическое создание ДКЗ для корректировочных таможенных деклараций не предусмотрено. Необходимо для таких видов таможенных деклараций будет воспользоваться транзакцией </w:t>
      </w:r>
      <w:r w:rsidRPr="00140E79">
        <w:rPr>
          <w:b/>
        </w:rPr>
        <w:t>fb60</w:t>
      </w:r>
      <w:r w:rsidR="00283F6A" w:rsidRPr="00140E79">
        <w:rPr>
          <w:b/>
        </w:rPr>
        <w:t>/fb01</w:t>
      </w:r>
      <w:r>
        <w:t xml:space="preserve"> для создания проводок на таможенные платежи в ФТС.</w:t>
      </w:r>
    </w:p>
    <w:p w:rsidR="00B17499" w:rsidRDefault="00B17499" w:rsidP="006D1CBE">
      <w:pPr>
        <w:pStyle w:val="a3"/>
        <w:ind w:left="1440"/>
      </w:pPr>
    </w:p>
    <w:p w:rsidR="009D306D" w:rsidRDefault="00B17499" w:rsidP="00140E79">
      <w:r>
        <w:t>Просим при ручном создании</w:t>
      </w:r>
      <w:r w:rsidR="00FC2029">
        <w:t xml:space="preserve"> документов</w:t>
      </w:r>
      <w:r>
        <w:t xml:space="preserve"> </w:t>
      </w:r>
      <w:r w:rsidR="00FC2029">
        <w:t>проводок</w:t>
      </w:r>
      <w:r>
        <w:t xml:space="preserve"> (</w:t>
      </w:r>
      <w:r w:rsidR="00FC2029">
        <w:t>в ситуациях, когда невозможно провести ДКЗ по ДТ</w:t>
      </w:r>
      <w:r>
        <w:t>)</w:t>
      </w:r>
      <w:r w:rsidR="00FC2029">
        <w:t xml:space="preserve"> указывать в поле «Текст» номер таможенной декларации формата «ГТД хххххххх/хххххх/ххххххх», по которой формируется проводка в учет таможенных платежей, чтобы проводки могли быть отражены в отчете.</w:t>
      </w:r>
    </w:p>
    <w:p w:rsidR="00FC2029" w:rsidRDefault="00FC2029" w:rsidP="006D1CBE">
      <w:pPr>
        <w:pStyle w:val="a3"/>
        <w:ind w:left="1440"/>
      </w:pPr>
    </w:p>
    <w:p w:rsidR="00FC2029" w:rsidRPr="009D306D" w:rsidRDefault="00FC2029" w:rsidP="006D1CBE">
      <w:pPr>
        <w:pStyle w:val="a3"/>
        <w:ind w:left="1440"/>
      </w:pPr>
      <w:r>
        <w:rPr>
          <w:noProof/>
          <w:lang w:eastAsia="ru-RU"/>
        </w:rPr>
        <w:drawing>
          <wp:inline distT="0" distB="0" distL="0" distR="0">
            <wp:extent cx="5940425" cy="16979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xt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8BC" w:rsidRDefault="00A308BC" w:rsidP="00A308BC">
      <w:pPr>
        <w:pStyle w:val="a3"/>
        <w:ind w:left="1440"/>
      </w:pPr>
    </w:p>
    <w:p w:rsidR="00A308BC" w:rsidRDefault="00A308BC" w:rsidP="00A308BC">
      <w:pPr>
        <w:pStyle w:val="a3"/>
        <w:ind w:left="1440"/>
      </w:pPr>
    </w:p>
    <w:p w:rsidR="00FC2029" w:rsidRPr="00D36665" w:rsidRDefault="00FC2029" w:rsidP="00140E79">
      <w:pPr>
        <w:rPr>
          <w:b/>
          <w:sz w:val="28"/>
          <w:u w:val="single"/>
        </w:rPr>
      </w:pPr>
      <w:r w:rsidRPr="00D36665">
        <w:rPr>
          <w:b/>
          <w:sz w:val="28"/>
          <w:u w:val="single"/>
        </w:rPr>
        <w:t>Монитор загрузки данных ДТ.</w:t>
      </w:r>
    </w:p>
    <w:p w:rsidR="00A308BC" w:rsidRPr="00140E79" w:rsidRDefault="00A308BC" w:rsidP="00140E79">
      <w:pPr>
        <w:rPr>
          <w:sz w:val="20"/>
        </w:rPr>
      </w:pPr>
      <w:r w:rsidRPr="00140E79">
        <w:rPr>
          <w:sz w:val="20"/>
        </w:rPr>
        <w:t>Ключевые пользователи – сотрудники ОТО ДУЗД.</w:t>
      </w:r>
    </w:p>
    <w:p w:rsidR="00AC56BD" w:rsidRDefault="00A308BC" w:rsidP="00140E79">
      <w:r>
        <w:t>Инструкция по работе с отчетом содержится в документе «</w:t>
      </w:r>
      <w:r w:rsidRPr="00A308BC">
        <w:t>Инструкция ZCSTM ОТО ДУЗД.docx</w:t>
      </w:r>
      <w:r>
        <w:t>»</w:t>
      </w:r>
    </w:p>
    <w:p w:rsidR="003D56A9" w:rsidRPr="004C4223" w:rsidRDefault="00140E79" w:rsidP="00140E79">
      <w:pPr>
        <w:rPr>
          <w:i/>
        </w:rPr>
      </w:pPr>
      <w:r w:rsidRPr="004C4223">
        <w:rPr>
          <w:b/>
          <w:i/>
        </w:rPr>
        <w:t>Просим обратить внимание!</w:t>
      </w:r>
    </w:p>
    <w:p w:rsidR="003D56A9" w:rsidRPr="003D56A9" w:rsidRDefault="003D56A9" w:rsidP="00140E79">
      <w:pPr>
        <w:pStyle w:val="a3"/>
        <w:numPr>
          <w:ilvl w:val="0"/>
          <w:numId w:val="4"/>
        </w:numPr>
      </w:pPr>
      <w:r w:rsidRPr="003D56A9">
        <w:lastRenderedPageBreak/>
        <w:t xml:space="preserve">Декларации с </w:t>
      </w:r>
      <w:r>
        <w:t>«</w:t>
      </w:r>
      <w:r w:rsidRPr="003D56A9">
        <w:t>датой ДТ</w:t>
      </w:r>
      <w:r>
        <w:t xml:space="preserve">» до 31.01.2021 включительно необходимо будет обработать через транзакцию </w:t>
      </w:r>
      <w:r w:rsidRPr="00140E79">
        <w:rPr>
          <w:lang w:val="en-US"/>
        </w:rPr>
        <w:t>ZGTD</w:t>
      </w:r>
      <w:r>
        <w:t xml:space="preserve"> старым способом. С датой, начиная с 01.02.2021 обработка должна осуществляться только через новый функционал. Ввод через старую транзакцию </w:t>
      </w:r>
      <w:r w:rsidRPr="00140E79">
        <w:rPr>
          <w:lang w:val="en-US"/>
        </w:rPr>
        <w:t>ZGTD</w:t>
      </w:r>
      <w:r>
        <w:t xml:space="preserve"> может быть осуществлен только в случае подтверждения от группы поддержки о невозможности обработки в новой транзакции </w:t>
      </w:r>
      <w:r w:rsidRPr="00140E79">
        <w:rPr>
          <w:lang w:val="en-US"/>
        </w:rPr>
        <w:t>ZCSTM</w:t>
      </w:r>
      <w:r w:rsidRPr="003D56A9">
        <w:t>.</w:t>
      </w:r>
    </w:p>
    <w:p w:rsidR="005B32C4" w:rsidRDefault="00140E79" w:rsidP="005B32C4">
      <w:pPr>
        <w:pStyle w:val="a3"/>
        <w:numPr>
          <w:ilvl w:val="0"/>
          <w:numId w:val="4"/>
        </w:numPr>
      </w:pPr>
      <w:r>
        <w:t>Н</w:t>
      </w:r>
      <w:r w:rsidR="00740A61">
        <w:t>а на</w:t>
      </w:r>
      <w:r w:rsidR="00740A61">
        <w:t>чальном этапе запуска проекта (до момента стабилизации системы)</w:t>
      </w:r>
      <w:r w:rsidR="00740A61">
        <w:t xml:space="preserve"> </w:t>
      </w:r>
      <w:r w:rsidR="00A308BC">
        <w:t>необходимо будет проверять все ДТ, даже имеющие статус «успешно обработаны», чтобы своевременно выявлять ошибочные ситуации автоматического определения данных к позициям деклараций.</w:t>
      </w:r>
    </w:p>
    <w:p w:rsidR="00C44E37" w:rsidRDefault="00C44E37" w:rsidP="005B32C4">
      <w:pPr>
        <w:pStyle w:val="a3"/>
        <w:numPr>
          <w:ilvl w:val="0"/>
          <w:numId w:val="4"/>
        </w:numPr>
      </w:pPr>
      <w:r>
        <w:t>На начальном этапе ввода проекта в промышленную эксплуатацию будет настроено фоновое задание по созданию ДКЗ, запуск которого будет производиться 1 раз в сутки. В дальнейшем по ходу эксплуатации данное условие можно будет изменить</w:t>
      </w:r>
      <w:bookmarkStart w:id="0" w:name="_GoBack"/>
      <w:bookmarkEnd w:id="0"/>
      <w:r>
        <w:t xml:space="preserve">. </w:t>
      </w:r>
    </w:p>
    <w:p w:rsidR="00A308BC" w:rsidRDefault="005B32C4" w:rsidP="005B32C4">
      <w:pPr>
        <w:rPr>
          <w:b/>
          <w:sz w:val="28"/>
          <w:u w:val="single"/>
        </w:rPr>
      </w:pPr>
      <w:r w:rsidRPr="005B32C4">
        <w:rPr>
          <w:b/>
          <w:sz w:val="28"/>
          <w:u w:val="single"/>
        </w:rPr>
        <w:t>С</w:t>
      </w:r>
      <w:r w:rsidR="00A308BC" w:rsidRPr="005B32C4">
        <w:rPr>
          <w:b/>
          <w:sz w:val="28"/>
          <w:u w:val="single"/>
        </w:rPr>
        <w:t>клад</w:t>
      </w:r>
      <w:r w:rsidRPr="005B32C4">
        <w:rPr>
          <w:b/>
          <w:sz w:val="28"/>
          <w:u w:val="single"/>
        </w:rPr>
        <w:t>а Входного К</w:t>
      </w:r>
      <w:r w:rsidR="00A308BC" w:rsidRPr="005B32C4">
        <w:rPr>
          <w:b/>
          <w:sz w:val="28"/>
          <w:u w:val="single"/>
        </w:rPr>
        <w:t>онтроля</w:t>
      </w:r>
    </w:p>
    <w:p w:rsidR="005B32C4" w:rsidRDefault="005B32C4" w:rsidP="005B32C4">
      <w:r>
        <w:t xml:space="preserve">С момента запуска </w:t>
      </w:r>
      <w:r w:rsidRPr="005B32C4">
        <w:t xml:space="preserve">новой </w:t>
      </w:r>
      <w:r w:rsidR="00902E69">
        <w:t>функциональности в промышленную эксплуатацию</w:t>
      </w:r>
      <w:r>
        <w:t xml:space="preserve"> указание склада входного контроля для импортных грузов будет производиться в системе.</w:t>
      </w:r>
    </w:p>
    <w:p w:rsidR="005B32C4" w:rsidRDefault="005B32C4" w:rsidP="005B32C4">
      <w:r>
        <w:t xml:space="preserve">Внесение склада входного контроля по таможенной декларации возможно следующим образом: </w:t>
      </w:r>
    </w:p>
    <w:p w:rsidR="005B32C4" w:rsidRDefault="005B32C4" w:rsidP="005B32C4">
      <w:pPr>
        <w:pStyle w:val="a3"/>
        <w:numPr>
          <w:ilvl w:val="0"/>
          <w:numId w:val="5"/>
        </w:numPr>
      </w:pPr>
      <w:r>
        <w:t>В Мониторе загрузки данных ДТ по кнопке «Груз передан» в основном отчете либо в позиции декларации (в системе SAP ERP)</w:t>
      </w:r>
    </w:p>
    <w:p w:rsidR="00300907" w:rsidRDefault="005B32C4" w:rsidP="00300907">
      <w:pPr>
        <w:pStyle w:val="a3"/>
        <w:numPr>
          <w:ilvl w:val="0"/>
          <w:numId w:val="5"/>
        </w:numPr>
      </w:pPr>
      <w:r w:rsidRPr="005B32C4">
        <w:t>В Рабочем месте “</w:t>
      </w:r>
      <w:r>
        <w:t>Центурион Логистик» в отчете «Декларации»</w:t>
      </w:r>
      <w:r w:rsidR="00D8317E">
        <w:t xml:space="preserve"> (Web-интерфейс)</w:t>
      </w:r>
      <w:r w:rsidR="004B7077">
        <w:t>.</w:t>
      </w:r>
      <w:r w:rsidR="00641BDC">
        <w:t xml:space="preserve"> Личный кабинет Центурион Логистик доступен по</w:t>
      </w:r>
      <w:r w:rsidR="00AD0CCB">
        <w:t xml:space="preserve"> ссылке</w:t>
      </w:r>
      <w:r w:rsidR="00641BDC">
        <w:t xml:space="preserve">: </w:t>
      </w:r>
    </w:p>
    <w:p w:rsidR="00645E5C" w:rsidRDefault="00645E5C" w:rsidP="00645E5C">
      <w:pPr>
        <w:pStyle w:val="a3"/>
      </w:pPr>
      <w:r>
        <w:t>Список пользователей, которым необходимо предоставить доступ к рабочему месту Центурион Логистик запрошен у Рудого Д. В. После предоставления списков логин и пароль будет выслан на электронную почту.</w:t>
      </w:r>
    </w:p>
    <w:p w:rsidR="00300907" w:rsidRDefault="007574D5" w:rsidP="00140E79">
      <w:r>
        <w:t>Ввод Склада Входного К</w:t>
      </w:r>
      <w:r w:rsidR="00300907">
        <w:t xml:space="preserve">онтроля </w:t>
      </w:r>
      <w:r w:rsidR="00300907" w:rsidRPr="007574D5">
        <w:rPr>
          <w:b/>
        </w:rPr>
        <w:t>обязателен</w:t>
      </w:r>
      <w:r>
        <w:rPr>
          <w:b/>
        </w:rPr>
        <w:t>!</w:t>
      </w:r>
      <w:r w:rsidR="00300907">
        <w:t xml:space="preserve"> для импортных деклараци</w:t>
      </w:r>
      <w:r>
        <w:t>й.</w:t>
      </w:r>
    </w:p>
    <w:p w:rsidR="00300907" w:rsidRDefault="00300907" w:rsidP="00140E79"/>
    <w:p w:rsidR="00140E79" w:rsidRPr="00300907" w:rsidRDefault="00E8786B" w:rsidP="00140E79">
      <w:r w:rsidRPr="00D36665">
        <w:rPr>
          <w:b/>
          <w:sz w:val="28"/>
          <w:u w:val="single"/>
        </w:rPr>
        <w:t xml:space="preserve">Ведение стоимости услуг брокера. </w:t>
      </w:r>
    </w:p>
    <w:p w:rsidR="004C4223" w:rsidRDefault="00E8786B" w:rsidP="00140E79">
      <w:r>
        <w:t xml:space="preserve">Внесение стоимости услуг таможенного брокера по договору. </w:t>
      </w:r>
    </w:p>
    <w:p w:rsidR="00E8786B" w:rsidRDefault="00896AC7" w:rsidP="00140E79">
      <w:r>
        <w:t>Полномочия на ведение стоимости услуг будут даны ключевому пользователю ДУЗД по процессу</w:t>
      </w:r>
      <w:r w:rsidR="00E8786B">
        <w:t>.</w:t>
      </w:r>
    </w:p>
    <w:p w:rsidR="004C4223" w:rsidRDefault="004C4223" w:rsidP="00140E79">
      <w:r>
        <w:t xml:space="preserve">Стоимость услуг таможенного брокера на момент ввода </w:t>
      </w:r>
      <w:r w:rsidR="00740A61" w:rsidRPr="005B32C4">
        <w:t xml:space="preserve">новой </w:t>
      </w:r>
      <w:r w:rsidR="00740A61">
        <w:t xml:space="preserve">функциональности в промышленную эксплуатацию </w:t>
      </w:r>
      <w:r>
        <w:t xml:space="preserve">уже будет заведена в продуктивной системе на основании данных, используемых в текущей реализации </w:t>
      </w:r>
      <w:r>
        <w:rPr>
          <w:lang w:val="en-US"/>
        </w:rPr>
        <w:t>ZGTD</w:t>
      </w:r>
      <w:r>
        <w:t>.</w:t>
      </w:r>
    </w:p>
    <w:p w:rsidR="004C4223" w:rsidRPr="00D36665" w:rsidRDefault="004C4223" w:rsidP="00140E79">
      <w:pPr>
        <w:rPr>
          <w:b/>
          <w:i/>
        </w:rPr>
      </w:pPr>
      <w:r w:rsidRPr="00D36665">
        <w:rPr>
          <w:b/>
          <w:i/>
        </w:rPr>
        <w:t>Просим обратить внимание!</w:t>
      </w:r>
    </w:p>
    <w:p w:rsidR="004C4223" w:rsidRDefault="00896AC7" w:rsidP="00140E79">
      <w:r>
        <w:t>Ключевому пользователю необходимо проверить актуальность стоимости по договору с таможенным брокером и внести корректировки, в случае необходимости.</w:t>
      </w:r>
    </w:p>
    <w:p w:rsidR="00407C50" w:rsidRDefault="0018352C" w:rsidP="00140E79">
      <w:pPr>
        <w:rPr>
          <w:b/>
          <w:sz w:val="28"/>
          <w:u w:val="single"/>
        </w:rPr>
      </w:pPr>
      <w:r w:rsidRPr="0018352C">
        <w:rPr>
          <w:b/>
          <w:sz w:val="28"/>
          <w:u w:val="single"/>
        </w:rPr>
        <w:t>Подготовка пакета документов экспорта</w:t>
      </w:r>
    </w:p>
    <w:p w:rsidR="0018352C" w:rsidRPr="0018352C" w:rsidRDefault="0018352C" w:rsidP="00140E79">
      <w:r>
        <w:t xml:space="preserve">После запуска новой функциональности по таможенному оформлению ведение инвойсов для экспорта необходимо осуществлять в системе SAP ERP. </w:t>
      </w:r>
      <w:r w:rsidRPr="0018352C">
        <w:t>Для этого необходи</w:t>
      </w:r>
      <w:r>
        <w:t>мо воспользоваться транзакцией ZCSTM -&gt; «Подготовка пакета документов экспорта».</w:t>
      </w:r>
    </w:p>
    <w:p w:rsidR="0018352C" w:rsidRPr="0018352C" w:rsidRDefault="0018352C" w:rsidP="00140E79">
      <w:r>
        <w:rPr>
          <w:noProof/>
          <w:lang w:eastAsia="ru-RU"/>
        </w:rPr>
        <w:lastRenderedPageBreak/>
        <w:drawing>
          <wp:inline distT="0" distB="0" distL="0" distR="0">
            <wp:extent cx="4364966" cy="197415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650" cy="197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BDC" w:rsidRDefault="0030375D" w:rsidP="00140E79">
      <w:r>
        <w:t>После запуска новой функциональности настройки форм инвойсов уже будут введены в продуктивную систему. В случае отсут</w:t>
      </w:r>
      <w:r w:rsidR="00D05F52">
        <w:t>ствия необходимой формы инвойса</w:t>
      </w:r>
      <w:r>
        <w:t xml:space="preserve"> можно воспользоваться функцией «Ведение справочника форм инвойса» для внесения необходимых данных. </w:t>
      </w:r>
    </w:p>
    <w:p w:rsidR="00D05F52" w:rsidRDefault="00D05F52" w:rsidP="00140E79"/>
    <w:p w:rsidR="00D05F52" w:rsidRDefault="00D05F52" w:rsidP="00140E79"/>
    <w:p w:rsidR="005925C5" w:rsidRDefault="005925C5" w:rsidP="00140E79"/>
    <w:p w:rsidR="004C4223" w:rsidRDefault="004C4223" w:rsidP="00140E79"/>
    <w:p w:rsidR="006D1CBE" w:rsidRPr="007438DE" w:rsidRDefault="006D1CBE" w:rsidP="006D1CBE">
      <w:pPr>
        <w:pStyle w:val="a3"/>
        <w:ind w:left="1440"/>
      </w:pPr>
    </w:p>
    <w:sectPr w:rsidR="006D1CBE" w:rsidRPr="007438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461D99"/>
    <w:multiLevelType w:val="hybridMultilevel"/>
    <w:tmpl w:val="EE34C6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EA02CE"/>
    <w:multiLevelType w:val="hybridMultilevel"/>
    <w:tmpl w:val="4FA82F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9D7384"/>
    <w:multiLevelType w:val="hybridMultilevel"/>
    <w:tmpl w:val="897C04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1D0C03"/>
    <w:multiLevelType w:val="hybridMultilevel"/>
    <w:tmpl w:val="EEE8E3CA"/>
    <w:lvl w:ilvl="0" w:tplc="61207E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4F42BD6"/>
    <w:multiLevelType w:val="hybridMultilevel"/>
    <w:tmpl w:val="4614B9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B05A81"/>
    <w:multiLevelType w:val="hybridMultilevel"/>
    <w:tmpl w:val="48C2BB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D33"/>
    <w:rsid w:val="0004659E"/>
    <w:rsid w:val="000D6FBE"/>
    <w:rsid w:val="000E10DF"/>
    <w:rsid w:val="00140E79"/>
    <w:rsid w:val="0018352C"/>
    <w:rsid w:val="00281590"/>
    <w:rsid w:val="00283F6A"/>
    <w:rsid w:val="00300907"/>
    <w:rsid w:val="0030375D"/>
    <w:rsid w:val="003D56A9"/>
    <w:rsid w:val="00407C50"/>
    <w:rsid w:val="004B7077"/>
    <w:rsid w:val="004C4223"/>
    <w:rsid w:val="005925C5"/>
    <w:rsid w:val="005B32C4"/>
    <w:rsid w:val="005B6DF1"/>
    <w:rsid w:val="006223E4"/>
    <w:rsid w:val="00641BDC"/>
    <w:rsid w:val="00645E5C"/>
    <w:rsid w:val="006D1CBE"/>
    <w:rsid w:val="006D662D"/>
    <w:rsid w:val="00740A61"/>
    <w:rsid w:val="007438DE"/>
    <w:rsid w:val="007574D5"/>
    <w:rsid w:val="00896AC7"/>
    <w:rsid w:val="00902E69"/>
    <w:rsid w:val="009D306D"/>
    <w:rsid w:val="00A308BC"/>
    <w:rsid w:val="00AC56BD"/>
    <w:rsid w:val="00AD0CCB"/>
    <w:rsid w:val="00B17499"/>
    <w:rsid w:val="00BA1006"/>
    <w:rsid w:val="00C44E37"/>
    <w:rsid w:val="00D05F52"/>
    <w:rsid w:val="00D36665"/>
    <w:rsid w:val="00D8317E"/>
    <w:rsid w:val="00E8786B"/>
    <w:rsid w:val="00F670AC"/>
    <w:rsid w:val="00F67D33"/>
    <w:rsid w:val="00FC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849BB"/>
  <w15:chartTrackingRefBased/>
  <w15:docId w15:val="{3754E8C2-D28C-4883-A4EC-FD18ECAE0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38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3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Рамакс</dc:creator>
  <cp:keywords/>
  <dc:description/>
  <cp:lastModifiedBy>Рамакс</cp:lastModifiedBy>
  <cp:revision>22</cp:revision>
  <dcterms:created xsi:type="dcterms:W3CDTF">2021-01-30T09:02:00Z</dcterms:created>
  <dcterms:modified xsi:type="dcterms:W3CDTF">2021-01-31T18:15:00Z</dcterms:modified>
</cp:coreProperties>
</file>