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[http://www.salgroup.it/PRODUCTION/overhead-appManmade.php]</w:t>
      </w:r>
    </w:p>
    <w:p/>
    <w:p>
      <w:pPr/>
      <w:r>
        <w:rPr/>
        <w:t xml:space="preserve">OVERHEAD TRANSPORT SYSTEMS</w:t>
      </w:r>
    </w:p>
    <w:p/>
    <w:p>
      <w:pPr/>
      <w:r>
        <w:rPr/>
        <w:t xml:space="preserve">&amp;nbsp;</w:t>
      </w:r>
    </w:p>
    <w:p/>
    <w:p>
      <w:pPr/>
      <w:r>
        <w:rPr/>
        <w:t xml:space="preserve">Since many years, Salmoiraghi extensively implements</w:t>
      </w:r>
    </w:p>
    <w:p/>
    <w:p>
      <w:pPr/>
      <w:r>
        <w:rPr/>
        <w:t xml:space="preserve">overhead</w:t>
      </w:r>
    </w:p>
    <w:p/>
    <w:p>
      <w:pPr/>
      <w:r>
        <w:rPr/>
        <w:t xml:space="preserve">monorail transport</w:t>
      </w:r>
    </w:p>
    <w:p/>
    <w:p>
      <w:pPr/>
      <w:r>
        <w:rPr/>
        <w:t xml:space="preserve">in automated
                            handling systems for man-made fibre bobbins.</w:t>
      </w:r>
    </w:p>
    <w:p/>
    <w:p>
      <w:pPr/>
      <w:r>
        <w:rPr/>
        <w:t xml:space="preserve">Various types of powered &amp;ldquo;Shuttle&amp;rdquo; vehicles provide
                              fast and safe</w:t>
      </w:r>
    </w:p>
    <w:p/>
    <w:p>
      <w:pPr/>
      <w:r>
        <w:rPr/>
        <w:t xml:space="preserve">transport</w:t>
      </w:r>
    </w:p>
    <w:p/>
    <w:p>
      <w:pPr/>
      <w:r>
        <w:rPr/>
        <w:t xml:space="preserve">of the yarn bobbins throughout
                              intensive handling processes:</w:t>
      </w:r>
    </w:p>
    <w:p/>
    <w:p>
      <w:pPr/>
      <w:r>
        <w:rPr/>
        <w:t xml:space="preserve">from production lines to sorting stations and
                                      textile laboratory</w:t>
      </w:r>
    </w:p>
    <w:p/>
    <w:p>
      <w:pPr/>
      <w:r>
        <w:rPr/>
        <w:t xml:space="preserve">from sorting stations to temporary storage
                                      buffers</w:t>
      </w:r>
    </w:p>
    <w:p/>
    <w:p>
      <w:pPr/>
      <w:r>
        <w:rPr/>
        <w:t xml:space="preserve">from temporary storage buffers to the packing
                                      area.</w:t>
      </w:r>
    </w:p>
    <w:p/>
    <w:p>
      <w:pPr/>
      <w:r>
        <w:rPr/>
        <w:t xml:space="preserve">Special innovative versions employing</w:t>
      </w:r>
    </w:p>
    <w:p/>
    <w:p>
      <w:pPr/>
      <w:r>
        <w:rPr/>
        <w:t xml:space="preserve">inductive
                                  power supply</w:t>
      </w:r>
    </w:p>
    <w:p/>
    <w:p>
      <w:pPr/>
      <w:r>
        <w:rPr/>
        <w:t xml:space="preserve">, and wireless two-way data communication
                                  are available.</w:t>
      </w:r>
    </w:p>
    <w:p/>
    <w:p>
      <w:pPr/>
      <w:r>
        <w:rPr/>
        <w:t xml:space="preserve">Pag. Overhead Transport Systems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2014-11-14T10:07:33+00:00</dcterms:created>
  <dcterms:modified xsi:type="dcterms:W3CDTF">2014-11-14T10:07:33+00:00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