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highlight w:val="white"/>
          <w:rtl w:val="0"/>
        </w:rPr>
        <w:t xml:space="preserve">Московский авиационный институт</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highlight w:val="white"/>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Факультет прикладной математики и физики</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Кафедра вычислительной математики и программирования</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highlight w:val="white"/>
          <w:rtl w:val="0"/>
        </w:rPr>
        <w:t xml:space="preserve">Курсовая работа</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0"/>
          <w:szCs w:val="40"/>
          <w:highlight w:val="white"/>
          <w:rtl w:val="0"/>
        </w:rPr>
        <w:t xml:space="preserve">по курсу «Компьютерная графика»</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0"/>
          <w:szCs w:val="40"/>
          <w:highlight w:val="white"/>
          <w:rtl w:val="0"/>
        </w:rPr>
        <w:t xml:space="preserve">Тема: Каркасная визуализация поверхности</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tl w:val="0"/>
        </w:rPr>
      </w:r>
    </w:p>
    <w:p w:rsidR="00000000" w:rsidDel="00000000" w:rsidP="00000000" w:rsidRDefault="00000000" w:rsidRPr="00000000">
      <w:pPr>
        <w:spacing w:after="120" w:line="240" w:lineRule="auto"/>
        <w:ind w:firstLine="4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p w:rsidR="00000000" w:rsidDel="00000000" w:rsidP="00000000" w:rsidRDefault="00000000" w:rsidRPr="00000000">
      <w:pPr>
        <w:spacing w:after="120" w:line="240" w:lineRule="auto"/>
        <w:ind w:left="4960" w:firstLine="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Студент: </w:t>
      </w:r>
      <w:r w:rsidDel="00000000" w:rsidR="00000000" w:rsidRPr="00000000">
        <w:rPr>
          <w:rFonts w:ascii="Times New Roman" w:cs="Times New Roman" w:eastAsia="Times New Roman" w:hAnsi="Times New Roman"/>
          <w:sz w:val="28"/>
          <w:szCs w:val="28"/>
          <w:highlight w:val="white"/>
          <w:rtl w:val="0"/>
        </w:rPr>
        <w:t xml:space="preserve">Сахарин Н.А</w:t>
      </w:r>
      <w:r w:rsidDel="00000000" w:rsidR="00000000" w:rsidRPr="00000000">
        <w:rPr>
          <w:rtl w:val="0"/>
        </w:rPr>
      </w:r>
    </w:p>
    <w:p w:rsidR="00000000" w:rsidDel="00000000" w:rsidP="00000000" w:rsidRDefault="00000000" w:rsidRPr="00000000">
      <w:pPr>
        <w:spacing w:after="120" w:line="240" w:lineRule="auto"/>
        <w:ind w:left="4960" w:firstLine="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Группа: 80-308</w:t>
      </w:r>
      <w:r w:rsidDel="00000000" w:rsidR="00000000" w:rsidRPr="00000000">
        <w:rPr>
          <w:rtl w:val="0"/>
        </w:rPr>
      </w:r>
    </w:p>
    <w:p w:rsidR="00000000" w:rsidDel="00000000" w:rsidP="00000000" w:rsidRDefault="00000000" w:rsidRPr="00000000">
      <w:pPr>
        <w:spacing w:after="120" w:line="240" w:lineRule="auto"/>
        <w:ind w:left="4960" w:firstLine="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Преподаватель: Чернышов Л.Н.</w:t>
      </w:r>
      <w:r w:rsidDel="00000000" w:rsidR="00000000" w:rsidRPr="00000000">
        <w:rPr>
          <w:rtl w:val="0"/>
        </w:rPr>
      </w:r>
    </w:p>
    <w:p w:rsidR="00000000" w:rsidDel="00000000" w:rsidP="00000000" w:rsidRDefault="00000000" w:rsidRPr="00000000">
      <w:pPr>
        <w:spacing w:after="120" w:line="240" w:lineRule="auto"/>
        <w:ind w:left="4960" w:firstLine="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Оценка:</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Постановка задачи</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Составить и отладить программу, обеспечивающую каркасную визуализацию порции поверхности заданного типа. Исходные данные готовятся самостоятельно и вводятся из файла или в панели ввода данных. Должна быть обеспечена возможность тестирования программы на различных</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наборах исходных данных. Программа должна обеспечивать выполнение аффинных преобразований для заданной порции поверхности, а также возможность управлять количеством изображаемых параметрических линий. Для визуализации параметрических линий поверхности разрешается использовать только функции отрисовки отрезков в экранных координатах.</w:t>
      </w:r>
    </w:p>
    <w:p w:rsidR="00000000" w:rsidDel="00000000" w:rsidP="00000000" w:rsidRDefault="00000000" w:rsidRPr="00000000">
      <w:pPr>
        <w:numPr>
          <w:ilvl w:val="0"/>
          <w:numId w:val="2"/>
        </w:numPr>
        <w:spacing w:after="0" w:line="240" w:lineRule="auto"/>
        <w:ind w:left="0" w:firstLine="0"/>
        <w:contextualSpacing w:val="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Решение задачи</w:t>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Курсовая работа выполнена на языке программирования С#. При запуске программы пользователь видит окно, в котором содержится несколько дополнительных окон для масштабирования, задания точности апроксимации, и возможность изменения положения опорных точек направляющих кривых. Повороты поверхности производятся с помощью курсора, окно масштабируется.</w:t>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Линейчатая поверхность</w:t>
      </w:r>
      <w:r w:rsidDel="00000000" w:rsidR="00000000" w:rsidRPr="00000000">
        <w:rPr>
          <w:rFonts w:ascii="Times New Roman" w:cs="Times New Roman" w:eastAsia="Times New Roman" w:hAnsi="Times New Roman"/>
          <w:sz w:val="28"/>
          <w:szCs w:val="28"/>
          <w:rtl w:val="0"/>
        </w:rPr>
        <w:t xml:space="preserve"> в дифференциальной геометрии ― поверхность, образованная движением прямой линии. Прямые, принадлежащие этой поверхности, называются прямолинейными образующими, а каждая кривая, пересекающая все прямолинейные образующие, направляющей кривой.</w:t>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w:t>
      </w:r>
      <m:oMath>
        <m:r>
          <w:rPr>
            <w:rFonts w:ascii="Cambria" w:cs="Cambria" w:eastAsia="Cambria" w:hAnsi="Cambria"/>
            <w:sz w:val="28"/>
            <w:szCs w:val="28"/>
          </w:rPr>
          <m:t xml:space="preserve">p(u)</m:t>
        </m:r>
      </m:oMath>
      <w:r w:rsidDel="00000000" w:rsidR="00000000" w:rsidRPr="00000000">
        <w:rPr>
          <w:rFonts w:ascii="Times New Roman" w:cs="Times New Roman" w:eastAsia="Times New Roman" w:hAnsi="Times New Roman"/>
          <w:sz w:val="28"/>
          <w:szCs w:val="28"/>
          <w:rtl w:val="0"/>
        </w:rPr>
        <w:t xml:space="preserve">― радиус-вектор направляющей, a </w:t>
      </w:r>
      <m:oMath>
        <m:r>
          <w:rPr>
            <w:rFonts w:ascii="Cambria" w:cs="Cambria" w:eastAsia="Cambria" w:hAnsi="Cambria"/>
            <w:sz w:val="28"/>
            <w:szCs w:val="28"/>
          </w:rPr>
          <m:t xml:space="preserve">m=m(u)</m:t>
        </m:r>
      </m:oMath>
      <w:r w:rsidDel="00000000" w:rsidR="00000000" w:rsidRPr="00000000">
        <w:rPr>
          <w:rFonts w:ascii="Times New Roman" w:cs="Times New Roman" w:eastAsia="Times New Roman" w:hAnsi="Times New Roman"/>
          <w:sz w:val="28"/>
          <w:szCs w:val="28"/>
          <w:rtl w:val="0"/>
        </w:rPr>
        <w:t xml:space="preserve">― единичный вектор образующей, проходящей через </w:t>
      </w:r>
      <m:oMath>
        <m:r>
          <w:rPr>
            <w:rFonts w:ascii="Cambria" w:cs="Cambria" w:eastAsia="Cambria" w:hAnsi="Cambria"/>
            <w:sz w:val="28"/>
            <w:szCs w:val="28"/>
          </w:rPr>
          <m:t xml:space="preserve">p(u)</m:t>
        </m:r>
      </m:oMath>
      <w:r w:rsidDel="00000000" w:rsidR="00000000" w:rsidRPr="00000000">
        <w:rPr>
          <w:rFonts w:ascii="Times New Roman" w:cs="Times New Roman" w:eastAsia="Times New Roman" w:hAnsi="Times New Roman"/>
          <w:sz w:val="28"/>
          <w:szCs w:val="28"/>
          <w:rtl w:val="0"/>
        </w:rPr>
        <w:t xml:space="preserve">, то радиус-вектор линейчатой поверхности есть </w:t>
      </w:r>
      <m:oMath>
        <m:r>
          <w:rPr>
            <w:rFonts w:ascii="Cambria" w:cs="Cambria" w:eastAsia="Cambria" w:hAnsi="Cambria"/>
            <w:sz w:val="28"/>
            <w:szCs w:val="28"/>
          </w:rPr>
          <m:t xml:space="preserve">r=p</m:t>
        </m:r>
        <m:r>
          <w:rPr/>
          <m:t xml:space="preserve">(</m:t>
        </m:r>
        <m:r>
          <w:rPr>
            <w:rFonts w:ascii="Cambria" w:cs="Cambria" w:eastAsia="Cambria" w:hAnsi="Cambria"/>
            <w:sz w:val="28"/>
            <w:szCs w:val="28"/>
          </w:rPr>
          <m:t xml:space="preserve">u</m:t>
        </m:r>
        <m:r>
          <w:rPr/>
          <m:t xml:space="preserve">)</m:t>
        </m:r>
        <m:r>
          <w:rPr>
            <w:rFonts w:ascii="Cambria" w:cs="Cambria" w:eastAsia="Cambria" w:hAnsi="Cambria"/>
            <w:sz w:val="28"/>
            <w:szCs w:val="28"/>
          </w:rPr>
          <m:t xml:space="preserve">+v*m(u)</m:t>
        </m:r>
      </m:oMath>
      <w:r w:rsidDel="00000000" w:rsidR="00000000" w:rsidRPr="00000000">
        <w:rPr>
          <w:rFonts w:ascii="Times New Roman" w:cs="Times New Roman" w:eastAsia="Times New Roman" w:hAnsi="Times New Roman"/>
          <w:sz w:val="28"/>
          <w:szCs w:val="28"/>
          <w:rtl w:val="0"/>
        </w:rPr>
        <w:t xml:space="preserve"> где </w:t>
      </w:r>
      <m:oMath>
        <m:r>
          <w:rPr>
            <w:rFonts w:ascii="Cambria" w:cs="Cambria" w:eastAsia="Cambria" w:hAnsi="Cambria"/>
            <w:sz w:val="28"/>
            <w:szCs w:val="28"/>
          </w:rPr>
          <m:t xml:space="preserve">v</m:t>
        </m:r>
      </m:oMath>
      <w:r w:rsidDel="00000000" w:rsidR="00000000" w:rsidRPr="00000000">
        <w:rPr>
          <w:rFonts w:ascii="Times New Roman" w:cs="Times New Roman" w:eastAsia="Times New Roman" w:hAnsi="Times New Roman"/>
          <w:sz w:val="28"/>
          <w:szCs w:val="28"/>
          <w:rtl w:val="0"/>
        </w:rPr>
        <w:t xml:space="preserve"> ― координата точки на образующей. </w:t>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7"/>
          <w:szCs w:val="27"/>
          <w:rtl w:val="0"/>
        </w:rPr>
        <w:t xml:space="preserve">В терминах отображения параметрического пространства </w:t>
      </w:r>
      <m:oMath>
        <m:r>
          <w:rPr>
            <w:rFonts w:ascii="Cambria" w:cs="Cambria" w:eastAsia="Cambria" w:hAnsi="Cambria"/>
            <w:color w:val="000000"/>
            <w:sz w:val="27"/>
            <w:szCs w:val="27"/>
          </w:rPr>
          <m:t xml:space="preserve">u,w</m:t>
        </m:r>
      </m:oMath>
      <w:r w:rsidDel="00000000" w:rsidR="00000000" w:rsidRPr="00000000">
        <w:rPr>
          <w:rFonts w:ascii="Times New Roman" w:cs="Times New Roman" w:eastAsia="Times New Roman" w:hAnsi="Times New Roman"/>
          <w:color w:val="000000"/>
          <w:sz w:val="27"/>
          <w:szCs w:val="27"/>
          <w:rtl w:val="0"/>
        </w:rPr>
        <w:t xml:space="preserve"> в объектное пространство линейчатая поверхность получается с помощью линейного интерполирования между двумя известными граничными кривыми, ассоциированными с противоположными сторонами единичного квадрата в параметрическом пространстве, скажем, между кривыми </w:t>
      </w:r>
      <m:oMath>
        <m:r>
          <w:rPr>
            <w:rFonts w:ascii="Cambria" w:cs="Cambria" w:eastAsia="Cambria" w:hAnsi="Cambria"/>
            <w:color w:val="000000"/>
            <w:sz w:val="27"/>
            <w:szCs w:val="27"/>
          </w:rPr>
          <m:t xml:space="preserve">P(u,0)</m:t>
        </m:r>
      </m:oMath>
      <w:r w:rsidDel="00000000" w:rsidR="00000000" w:rsidRPr="00000000">
        <w:rPr>
          <w:rFonts w:ascii="Times New Roman" w:cs="Times New Roman" w:eastAsia="Times New Roman" w:hAnsi="Times New Roman"/>
          <w:color w:val="000000"/>
          <w:sz w:val="27"/>
          <w:szCs w:val="27"/>
          <w:rtl w:val="0"/>
        </w:rPr>
        <w:t xml:space="preserve"> и </w:t>
      </w:r>
      <m:oMath>
        <m:r>
          <w:rPr>
            <w:rFonts w:ascii="Cambria" w:cs="Cambria" w:eastAsia="Cambria" w:hAnsi="Cambria"/>
            <w:color w:val="000000"/>
            <w:sz w:val="27"/>
            <w:szCs w:val="27"/>
          </w:rPr>
          <m:t xml:space="preserve">P(u,1)</m:t>
        </m:r>
      </m:oMath>
      <w:r w:rsidDel="00000000" w:rsidR="00000000" w:rsidRPr="00000000">
        <w:rPr>
          <w:rFonts w:ascii="Times New Roman" w:cs="Times New Roman" w:eastAsia="Times New Roman" w:hAnsi="Times New Roman"/>
          <w:color w:val="000000"/>
          <w:sz w:val="27"/>
          <w:szCs w:val="27"/>
          <w:rtl w:val="0"/>
        </w:rPr>
        <w:t xml:space="preserve">. Поверхность задается уравнениями:</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m:oMath>
        <m:r>
          <w:rPr>
            <w:rFonts w:ascii="Cambria" w:cs="Cambria" w:eastAsia="Cambria" w:hAnsi="Cambria"/>
            <w:b w:val="0"/>
            <w:i w:val="0"/>
            <w:smallCaps w:val="0"/>
            <w:strike w:val="0"/>
            <w:color w:val="000000"/>
            <w:sz w:val="27"/>
            <w:szCs w:val="27"/>
            <w:u w:val="none"/>
            <w:shd w:fill="auto" w:val="clear"/>
            <w:vertAlign w:val="baseline"/>
          </w:rPr>
          <m:t xml:space="preserve">Q</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7"/>
            <w:szCs w:val="27"/>
            <w:u w:val="none"/>
            <w:shd w:fill="auto" w:val="clear"/>
            <w:vertAlign w:val="baseline"/>
          </w:rPr>
          <m:t xml:space="preserve">u,v</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7"/>
            <w:szCs w:val="27"/>
            <w:u w:val="none"/>
            <w:shd w:fill="auto" w:val="clear"/>
            <w:vertAlign w:val="baseline"/>
          </w:rPr>
          <m:t xml:space="preserve">=P</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7"/>
            <w:szCs w:val="27"/>
            <w:u w:val="none"/>
            <w:shd w:fill="auto" w:val="clear"/>
            <w:vertAlign w:val="baseline"/>
          </w:rPr>
          <m:t xml:space="preserve">u,0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7"/>
            <w:szCs w:val="27"/>
            <w:u w:val="none"/>
            <w:shd w:fill="auto" w:val="clear"/>
            <w:vertAlign w:val="baseline"/>
          </w:rPr>
          <m:t xml:space="preserve">1-w</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7"/>
            <w:szCs w:val="27"/>
            <w:u w:val="none"/>
            <w:shd w:fill="auto" w:val="clear"/>
            <w:vertAlign w:val="baseline"/>
          </w:rPr>
          <m:t xml:space="preserve">+P</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7"/>
            <w:szCs w:val="27"/>
            <w:u w:val="none"/>
            <w:shd w:fill="auto" w:val="clear"/>
            <w:vertAlign w:val="baseline"/>
          </w:rPr>
          <m:t xml:space="preserve">u,1</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7"/>
            <w:szCs w:val="27"/>
            <w:u w:val="none"/>
            <w:shd w:fill="auto" w:val="clear"/>
            <w:vertAlign w:val="baseline"/>
          </w:rPr>
          <m:t xml:space="preserve">w</m:t>
        </m:r>
      </m:oMath>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076700" cy="2619375"/>
            <wp:effectExtent b="0" l="0" r="0" t="0"/>
            <wp:docPr descr="417.jpg" id="1" name="image2.jpg"/>
            <a:graphic>
              <a:graphicData uri="http://schemas.openxmlformats.org/drawingml/2006/picture">
                <pic:pic>
                  <pic:nvPicPr>
                    <pic:cNvPr descr="417.jpg" id="0" name="image2.jpg"/>
                    <pic:cNvPicPr preferRelativeResize="0"/>
                  </pic:nvPicPr>
                  <pic:blipFill>
                    <a:blip r:embed="rId6"/>
                    <a:srcRect b="0" l="0" r="0" t="0"/>
                    <a:stretch>
                      <a:fillRect/>
                    </a:stretch>
                  </pic:blipFill>
                  <pic:spPr>
                    <a:xfrm>
                      <a:off x="0" y="0"/>
                      <a:ext cx="4076700" cy="2619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1"/>
          <w:smallCaps w:val="0"/>
          <w:strike w:val="0"/>
          <w:color w:val="44546a"/>
          <w:sz w:val="22"/>
          <w:szCs w:val="22"/>
          <w:u w:val="none"/>
          <w:shd w:fill="auto" w:val="clear"/>
          <w:vertAlign w:val="baseline"/>
        </w:rPr>
      </w:pPr>
      <w:r w:rsidDel="00000000" w:rsidR="00000000" w:rsidRPr="00000000">
        <w:rPr>
          <w:rFonts w:ascii="Calibri" w:cs="Calibri" w:eastAsia="Calibri" w:hAnsi="Calibri"/>
          <w:b w:val="0"/>
          <w:i w:val="1"/>
          <w:smallCaps w:val="0"/>
          <w:strike w:val="0"/>
          <w:color w:val="44546a"/>
          <w:sz w:val="22"/>
          <w:szCs w:val="22"/>
          <w:u w:val="none"/>
          <w:shd w:fill="auto" w:val="clear"/>
          <w:vertAlign w:val="baseline"/>
          <w:rtl w:val="0"/>
        </w:rPr>
        <w:t xml:space="preserve">Рисунок 1 Пример линейчатой поверхности</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Кривая Безье</w:t>
      </w:r>
      <w:r w:rsidDel="00000000" w:rsidR="00000000" w:rsidRPr="00000000">
        <w:rPr>
          <w:rFonts w:ascii="Times New Roman" w:cs="Times New Roman" w:eastAsia="Times New Roman" w:hAnsi="Times New Roman"/>
          <w:sz w:val="28"/>
          <w:szCs w:val="28"/>
          <w:rtl w:val="0"/>
        </w:rPr>
        <w:t xml:space="preserve"> — параметрическая кривая, задаваемая выражением</w:t>
      </w:r>
    </w:p>
    <w:p w:rsidR="00000000" w:rsidDel="00000000" w:rsidP="00000000" w:rsidRDefault="00000000" w:rsidRPr="00000000">
      <w:pPr>
        <w:contextualSpacing w:val="0"/>
        <w:jc w:val="left"/>
        <w:rPr>
          <w:rFonts w:ascii="Cambria" w:cs="Cambria" w:eastAsia="Cambria" w:hAnsi="Cambria"/>
          <w:sz w:val="28"/>
          <w:szCs w:val="28"/>
        </w:rPr>
      </w:pPr>
      <m:oMathPara>
        <m:oMathParaPr>
          <m:jc m:val="left"/>
        </m:oMathParaPr>
        <m:oMath>
          <m:r>
            <w:rPr>
              <w:rFonts w:ascii="Cambria" w:cs="Cambria" w:eastAsia="Cambria" w:hAnsi="Cambria"/>
              <w:sz w:val="28"/>
              <w:szCs w:val="28"/>
            </w:rPr>
            <m:t xml:space="preserve">B(t)=</m:t>
          </m:r>
          <m:nary>
            <m:naryPr>
              <m:chr m:val="∑"/>
              <m:ctrlPr>
                <w:rPr>
                  <w:rFonts w:ascii="Cambria" w:cs="Cambria" w:eastAsia="Cambria" w:hAnsi="Cambria"/>
                  <w:sz w:val="28"/>
                  <w:szCs w:val="28"/>
                </w:rPr>
              </m:ctrlPr>
            </m:naryPr>
            <m:sub>
              <m:r>
                <w:rPr>
                  <w:rFonts w:ascii="Cambria" w:cs="Cambria" w:eastAsia="Cambria" w:hAnsi="Cambria"/>
                  <w:sz w:val="28"/>
                  <w:szCs w:val="28"/>
                </w:rPr>
                <m:t xml:space="preserve">n=1</m:t>
              </m:r>
            </m:sub>
            <m:sup>
              <m:r>
                <w:rPr>
                  <w:rFonts w:ascii="Cambria" w:cs="Cambria" w:eastAsia="Cambria" w:hAnsi="Cambria"/>
                  <w:sz w:val="28"/>
                  <w:szCs w:val="28"/>
                </w:rPr>
                <m:t xml:space="preserve">∞</m:t>
              </m:r>
            </m:sup>
          </m:nary>
          <m:r>
            <w:rPr>
              <w:rFonts w:ascii="Cambria" w:cs="Cambria" w:eastAsia="Cambria" w:hAnsi="Cambria"/>
              <w:sz w:val="28"/>
              <w:szCs w:val="28"/>
            </w:rPr>
            <m:t xml:space="preserve">P*b(t),  0&lt;t&lt;1</m:t>
          </m:r>
        </m:oMath>
      </m:oMathPara>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P – функция компонент векторов опорных вершин, а b – базисные функции кривой Безье.</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Кубические кривые Безье</w:t>
      </w:r>
      <w:r w:rsidDel="00000000" w:rsidR="00000000" w:rsidRPr="00000000">
        <w:rPr>
          <w:rFonts w:ascii="Times New Roman" w:cs="Times New Roman" w:eastAsia="Times New Roman" w:hAnsi="Times New Roman"/>
          <w:sz w:val="28"/>
          <w:szCs w:val="28"/>
          <w:rtl w:val="0"/>
        </w:rPr>
        <w:t xml:space="preserve"> - В параметрической форме кубическая кривая Безье (n = 3) описывается следующим уравнением:</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B(t)=(1-t)^3*P_0+3t(1-t)^2*P_1+3t^2*(1-t)P_2+t^3*P_3, где 0&lt;t&lt;1.</w:t>
      </w:r>
    </w:p>
    <w:p w:rsidR="00000000" w:rsidDel="00000000" w:rsidP="00000000" w:rsidRDefault="00000000" w:rsidRPr="00000000">
      <w:pPr>
        <w:keepNext w:val="1"/>
        <w:contextualSpacing w:val="0"/>
        <w:rPr/>
      </w:pPr>
      <w:r w:rsidDel="00000000" w:rsidR="00000000" w:rsidRPr="00000000">
        <w:rPr/>
        <w:drawing>
          <wp:inline distB="0" distT="0" distL="0" distR="0">
            <wp:extent cx="2857500" cy="1790700"/>
            <wp:effectExtent b="0" l="0" r="0" t="0"/>
            <wp:docPr descr="https://upload.wikimedia.org/wikipedia/commons/thumb/d/d0/Bezier_curve.svg/300px-Bezier_curve.svg.png" id="3" name="image7.png"/>
            <a:graphic>
              <a:graphicData uri="http://schemas.openxmlformats.org/drawingml/2006/picture">
                <pic:pic>
                  <pic:nvPicPr>
                    <pic:cNvPr descr="https://upload.wikimedia.org/wikipedia/commons/thumb/d/d0/Bezier_curve.svg/300px-Bezier_curve.svg.png" id="0" name="image7.png"/>
                    <pic:cNvPicPr preferRelativeResize="0"/>
                  </pic:nvPicPr>
                  <pic:blipFill>
                    <a:blip r:embed="rId7"/>
                    <a:srcRect b="0" l="0" r="0" t="0"/>
                    <a:stretch>
                      <a:fillRect/>
                    </a:stretch>
                  </pic:blipFill>
                  <pic:spPr>
                    <a:xfrm>
                      <a:off x="0" y="0"/>
                      <a:ext cx="2857500" cy="1790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Fonts w:ascii="Calibri" w:cs="Calibri" w:eastAsia="Calibri" w:hAnsi="Calibri"/>
          <w:b w:val="0"/>
          <w:i w:val="1"/>
          <w:smallCaps w:val="0"/>
          <w:strike w:val="0"/>
          <w:color w:val="44546a"/>
          <w:sz w:val="22"/>
          <w:szCs w:val="22"/>
          <w:u w:val="none"/>
          <w:shd w:fill="auto" w:val="clear"/>
          <w:vertAlign w:val="baseline"/>
          <w:rtl w:val="0"/>
        </w:rPr>
        <w:t xml:space="preserve">Рисунок 2 Кубическая кривая Безье</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Благодаря простоте задания и манипуляции, кривые Безье нашли широкое применение в компьютерной графике для моделирования гладких линий. Кривая целиком лежит в выпуклой оболочке своих опорных точек. Это свойство кривых Безье с одной стороны значительно облегчает задачу нахождения точек пересечения кривых (если не пересекаются выпуклые оболочки опорных точек, то не пересекаются и сами кривые), а с другой стороны позволяет осуществлять интуитивно понятное управление параметрами кривой в графическом интерфейсе с помощью её опорных точек. Кроме того, аффинные преобразования кривой (перенос, масштабирование, вращение и др.) также могут быть осуществлены путём применения соответствующих трансформаций к опорным точкам.</w:t>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Наибольшее значение имеют кривые Безье второй и третьей степеней (квадратичные и кубические).</w:t>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3"/>
        </w:numPr>
        <w:spacing w:after="0" w:line="240" w:lineRule="auto"/>
        <w:ind w:left="0" w:firstLine="0"/>
        <w:contextualSpacing w:val="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Руководство по использованию программы</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color w:val="000000"/>
          <w:sz w:val="28"/>
          <w:szCs w:val="28"/>
        </w:rPr>
      </w:pPr>
      <w:r w:rsidDel="00000000" w:rsidR="00000000" w:rsidRPr="00000000">
        <w:rPr/>
        <w:drawing>
          <wp:inline distB="114300" distT="114300" distL="114300" distR="114300">
            <wp:extent cx="5942965" cy="33401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2965"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запуске пользователь видит данное окно.</w:t>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изменении точности апроксимации</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drawing>
          <wp:inline distB="114300" distT="114300" distL="114300" distR="114300">
            <wp:extent cx="5942965" cy="33401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2965"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Листинг программы</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System.Drawing;</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sz w:val="19"/>
          <w:szCs w:val="19"/>
          <w:rtl w:val="0"/>
        </w:rPr>
        <w:t xml:space="preserve">CP_Sakharin</w:t>
      </w: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BezierCurve</w:t>
      </w: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N = 40;</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PointF[] dataPoints;</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BezierCurve(PointF[] points)</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dataPoints = points;</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Invalidate();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PointF[] DrawingPoints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PointF[] DataPoints </w:t>
      </w:r>
      <w:r w:rsidDel="00000000" w:rsidR="00000000" w:rsidRPr="00000000">
        <w:rPr>
          <w:rFonts w:ascii="Consolas" w:cs="Consolas" w:eastAsia="Consolas" w:hAnsi="Consolas"/>
          <w:color w:val="008000"/>
          <w:sz w:val="19"/>
          <w:szCs w:val="19"/>
          <w:rtl w:val="0"/>
        </w:rPr>
        <w:t xml:space="preserve">//4 штуки</w:t>
      </w: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dataPoints;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dataPoints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Invalidate();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PointF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dataPoints[i];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dataPoints[i]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Invalidate();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Invalidate()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DrawingPoints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PointF[N + 1];</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dt = 1f / N;</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t = 0f;</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N; i++)</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DrawingPoints[i] = B(t);</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 += dt;</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PointF B(</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t)</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c0 = (1 - t) * (1 - t) * (1 - t);</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c1 = (1 - t) * (1 - t) * 3 * t;</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c2 = (1 - t) * t * 3 * t;</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c3 = t * t * t;</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x = c0 * dataPoints[0].X + c1 * dataPoints[1].X + c2 * dataPoints[2].X + c3 * dataPoints[3].X;</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y = c0 * dataPoints[0].Y + c1 * dataPoints[1].Y + c2 * dataPoints[2].Y + c3 * dataPoints[3].Y;</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PointF(x, y);</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Draw(Graphics g)</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Pen pen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Pen(System.Drawing.SystemColors.Highlight, 2f);</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g.DrawLines(pen, DrawingPoints);</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sz w:val="19"/>
          <w:szCs w:val="19"/>
          <w:rtl w:val="0"/>
        </w:rPr>
        <w:t xml:space="preserve">CP_Sakharin</w:t>
      </w: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Marker</w:t>
      </w: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Marker(</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x,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y)</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rectangle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RectangleF(x - Radius / 2f, y - Radius / 2f, Radius, Radius);</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Action</w:t>
      </w:r>
      <w:r w:rsidDel="00000000" w:rsidR="00000000" w:rsidRPr="00000000">
        <w:rPr>
          <w:rFonts w:ascii="Consolas" w:cs="Consolas" w:eastAsia="Consolas" w:hAnsi="Consolas"/>
          <w:color w:val="000000"/>
          <w:sz w:val="19"/>
          <w:szCs w:val="19"/>
          <w:rtl w:val="0"/>
        </w:rPr>
        <w:t xml:space="preserve">&lt;PointF&gt; OnDrag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Action</w:t>
      </w:r>
      <w:r w:rsidDel="00000000" w:rsidR="00000000" w:rsidRPr="00000000">
        <w:rPr>
          <w:rFonts w:ascii="Consolas" w:cs="Consolas" w:eastAsia="Consolas" w:hAnsi="Consolas"/>
          <w:color w:val="000000"/>
          <w:sz w:val="19"/>
          <w:szCs w:val="19"/>
          <w:rtl w:val="0"/>
        </w:rPr>
        <w:t xml:space="preserve">&lt;PointF&gt; OnMouseDown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PointF Location</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PointF(rectangle.X + Radius / 2f, rectangle.Y + Radius / 2f);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Draw(Graphics g)</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g.FillEllipse(Brushes.Black, rectangle);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MouseDown(MouseEventArgs 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(rectangle.Contains(e.Location))</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drag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(OnMouseDown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OnMouseDown(e.Location);</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MouseUp()</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drag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MouseMove(MouseEventArgs 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(drag)</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rectangle.X = e.X - Radius / 2f;</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rectangle.Y = e.Y - Radius / 2f;</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(OnDrag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OnDrag(e.Location);</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Radius = 10;</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drag;</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RectangleF rectangle;</w:t>
      </w:r>
    </w:p>
    <w:p w:rsidR="00000000" w:rsidDel="00000000" w:rsidP="00000000" w:rsidRDefault="00000000" w:rsidRPr="0000000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Выводы</w:t>
      </w:r>
    </w:p>
    <w:p w:rsidR="00000000" w:rsidDel="00000000" w:rsidP="00000000" w:rsidRDefault="00000000" w:rsidRPr="00000000">
      <w:pPr>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При выполнении курсового проекта была реализована программа, которая строит каркасную модель заданной поверхности. Были изучены такие понятия как линейчатая поверхность, кубические кривые Безье. Также при выполнении проекта были получены навыки создания графических приложений на языке С#.</w:t>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ru-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