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 1. Анализ предметной области и формулирование требований к ИС</w:t>
      </w:r>
    </w:p>
    <w:p>
      <w:r>
        <w:t>Студент: Самотлягин, группа 4ИСП9-45</w:t>
      </w:r>
    </w:p>
    <w:p>
      <w:r>
        <w:t>Система: портал «Конференции.РФ» — бронирование помещений для проведения Всероссийских конференций</w:t>
      </w:r>
    </w:p>
    <w:p>
      <w:pPr>
        <w:pStyle w:val="Heading1"/>
      </w:pPr>
      <w:r>
        <w:t>1. Описание предметной области</w:t>
      </w:r>
    </w:p>
    <w:p>
      <w:r>
        <w:t>Организация проводит Всероссийские конференции и сдаёт свои помещения под их проведение: аудиторию, коворкинг и кинозал. Раньше заявки принимали по телефону и электронной почте. Из-за этого заявки терялись, одно помещение бронировали дважды, а организатор не знал, рассмотрена ли его заявка.</w:t>
      </w:r>
    </w:p>
    <w:p>
      <w:r>
        <w:t>Портал переводит приём заявок в онлайн:</w:t>
      </w:r>
    </w:p>
    <w:p>
      <w:r>
        <w:t>- организатор конференции регистрируется, выбирает помещение, дату и время начала, способ оплаты и отправляет заявку;</w:t>
      </w:r>
    </w:p>
    <w:p>
      <w:r>
        <w:t>- администратор видит все заявки в одном месте и меняет их статус;</w:t>
      </w:r>
    </w:p>
    <w:p>
      <w:r>
        <w:t>- после завершения мероприятия организатор оставляет отзыв о помещении и обслуживании.</w:t>
      </w:r>
    </w:p>
    <w:p>
      <w:r>
        <w:t>Основные понятия предметной области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7236"/>
      </w:tblGrid>
      <w:tr>
        <w:trPr>
          <w:cantSplit/>
          <w:tblHeader/>
        </w:trPr>
        <w:tc>
          <w:tcPr>
            <w:tcW w:type="dxa" w:w="2412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Понятие</w:t>
            </w:r>
          </w:p>
        </w:tc>
        <w:tc>
          <w:tcPr>
            <w:tcW w:type="dxa" w:w="7236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Помещение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зал, который сдаётся под конференцию: название, место (корпус, этаж), вместимость, описание, фото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Мероприятие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конференция или её секция: название, дата и время начала, помещение (место), описание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Заявка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просьба участника провести мероприятие в помещении; имеет способ оплаты и статус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Статус заявки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«Новая» → «Мероприятие назначено» → «Завершено»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Способ оплаты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«При очном посещении» или «Перевод по СБП»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Отзыв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оценка от 1 до 5 и текст; оставляется один раз по завершённой заявке</w:t>
            </w:r>
          </w:p>
        </w:tc>
      </w:tr>
    </w:tbl>
    <w:p>
      <w:pPr>
        <w:spacing w:after="40"/>
      </w:pPr>
    </w:p>
    <w:p>
      <w:pPr>
        <w:pStyle w:val="Heading1"/>
      </w:pPr>
      <w:r>
        <w:t>2. Назначение системы и пользователи</w:t>
      </w:r>
    </w:p>
    <w:p>
      <w:r>
        <w:t>Назначение: приём, учёт и обработка заявок на проведение конференций в помещениях организации, сбор отзывов.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19"/>
        <w:gridCol w:w="3859"/>
        <w:gridCol w:w="3570"/>
      </w:tblGrid>
      <w:tr>
        <w:trPr>
          <w:cantSplit/>
          <w:tblHeader/>
        </w:trPr>
        <w:tc>
          <w:tcPr>
            <w:tcW w:type="dxa" w:w="221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Пользователь</w:t>
            </w:r>
          </w:p>
        </w:tc>
        <w:tc>
          <w:tcPr>
            <w:tcW w:type="dxa" w:w="3859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Кто это</w:t>
            </w:r>
          </w:p>
        </w:tc>
        <w:tc>
          <w:tcPr>
            <w:tcW w:type="dxa" w:w="3570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Зачем пользуется порталом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Гость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любой посетитель сайта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узнать, какие есть помещения, и зарегистрироваться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Участник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организатор конференции (сотрудник вуза, компании, НКО)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подать заявку, следить за её статусом, оставить отзыв</w:t>
            </w:r>
          </w:p>
        </w:tc>
      </w:tr>
      <w:tr>
        <w:trPr>
          <w:cantSplit/>
        </w:trPr>
        <w:tc>
          <w:tcPr>
            <w:tcW w:type="dxa" w:w="221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Администратор</w:t>
            </w:r>
          </w:p>
        </w:tc>
        <w:tc>
          <w:tcPr>
            <w:tcW w:type="dxa" w:w="3859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сотрудник организации</w:t>
            </w:r>
          </w:p>
        </w:tc>
        <w:tc>
          <w:tcPr>
            <w:tcW w:type="dxa" w:w="3570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рассматривать заявки, назначать и завершать мероприятия</w:t>
            </w:r>
          </w:p>
        </w:tc>
      </w:tr>
    </w:tbl>
    <w:p>
      <w:pPr>
        <w:spacing w:after="40"/>
      </w:pPr>
    </w:p>
    <w:p>
      <w:pPr>
        <w:pStyle w:val="Heading1"/>
      </w:pPr>
      <w:r>
        <w:t>3. Роли и функциональные требования</w:t>
      </w:r>
    </w:p>
    <w:p>
      <w:pPr>
        <w:pStyle w:val="Heading2"/>
      </w:pPr>
      <w:r>
        <w:t>3.1. Гость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7236"/>
      </w:tblGrid>
      <w:tr>
        <w:trPr>
          <w:cantSplit/>
          <w:tblHeader/>
        </w:trPr>
        <w:tc>
          <w:tcPr>
            <w:tcW w:type="dxa" w:w="2412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type="dxa" w:w="7236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Г-1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Просмотр главной страницы со списком помещений: фото, название, место, вместимость, описание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Г-2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Регистрация. Поля обязательны: логин (латиница и цифры, не менее 6 символов, уникальный), пароль (не менее 8 символов), ФИО (кириллица и пробелы), телефон в формате 8(XXX)XXX-XX-XX, e-mail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Г-3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Ошибки заполнения показываются под каждым полем; введённые данные (кроме пароля) не стираются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Г-4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Переход со страницы регистрации на авторизацию и обратно («Еще не зарегистрированы? Регистрация»)</w:t>
            </w:r>
          </w:p>
        </w:tc>
      </w:tr>
    </w:tbl>
    <w:p>
      <w:pPr>
        <w:spacing w:after="40"/>
      </w:pPr>
    </w:p>
    <w:p>
      <w:pPr>
        <w:pStyle w:val="Heading2"/>
      </w:pPr>
      <w:r>
        <w:t>3.2. Участник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7236"/>
      </w:tblGrid>
      <w:tr>
        <w:trPr>
          <w:cantSplit/>
          <w:tblHeader/>
        </w:trPr>
        <w:tc>
          <w:tcPr>
            <w:tcW w:type="dxa" w:w="2412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type="dxa" w:w="7236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У-1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Авторизация по логину и паролю; при неверных данных — сообщение «Неверный логин или пароль»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У-2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Создание заявки: помещение, название мероприятия, дата и время начала (только в будущем), способ оплаты, описание (необязательно). Новая заявка получает статус «Новая»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У-3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Просмотр только своих заявок: номер, мероприятие, помещение, дата начала, оплата, статус, дата подачи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У-4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Отмена своей заявки, пока она в статусе «Новая»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У-5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Отзыв (оценка 1–5 и текст) — только после того, как заявка получила статус «Завершено»; по одной заявке — один отзыв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У-6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Личный кабинет: данные профиля, количество заявок по статусам, ближайшее назначенное мероприятие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У-7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Выход из системы</w:t>
            </w:r>
          </w:p>
        </w:tc>
      </w:tr>
    </w:tbl>
    <w:p>
      <w:pPr>
        <w:spacing w:after="40"/>
      </w:pPr>
    </w:p>
    <w:p>
      <w:pPr>
        <w:pStyle w:val="Heading2"/>
      </w:pPr>
      <w:r>
        <w:t>3.3. Администратор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7236"/>
      </w:tblGrid>
      <w:tr>
        <w:trPr>
          <w:cantSplit/>
          <w:tblHeader/>
        </w:trPr>
        <w:tc>
          <w:tcPr>
            <w:tcW w:type="dxa" w:w="2412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Код</w:t>
            </w:r>
          </w:p>
        </w:tc>
        <w:tc>
          <w:tcPr>
            <w:tcW w:type="dxa" w:w="7236"/>
            <w:vAlign w:val="center"/>
            <w:shd w:fill="E8EDF2"/>
          </w:tcPr>
          <w:p>
            <w:pPr>
              <w:keepNext/>
              <w:spacing w:after="60" w:before="60"/>
            </w:pPr>
            <w:r>
              <w:rPr>
                <w:b/>
                <w:sz w:val="20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А-1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Вход под учётной записью Conf2027 / Demo77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А-2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Просмотр всех заявок всех участников с контактами участника (ФИО, логин, телефон, e-mail)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А-3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Смена статуса заявки: «Новая» → «Мероприятие назначено» → «Завершено». Вернуть статус назад нельзя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А-4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Фильтрация: по статусу, по помещению, по периоду дат начала, поиск по логину, ФИО или названию мероприятия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А-5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Счётчики заявок по статусам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А-6</w:t>
            </w:r>
          </w:p>
        </w:tc>
        <w:tc>
          <w:tcPr>
            <w:tcW w:type="dxa" w:w="7236"/>
            <w:vAlign w:val="center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Просмотр отзывов в карточке заявки</w:t>
            </w:r>
          </w:p>
        </w:tc>
      </w:tr>
    </w:tbl>
    <w:p>
      <w:pPr>
        <w:spacing w:after="40"/>
      </w:pPr>
    </w:p>
    <w:p>
      <w:pPr>
        <w:pStyle w:val="Heading1"/>
      </w:pPr>
      <w:r>
        <w:t>4. Нефункциональные требования</w:t>
      </w:r>
    </w:p>
    <w:p>
      <w:pPr>
        <w:pStyle w:val="Heading2"/>
      </w:pPr>
      <w:r>
        <w:t>4.1. Адаптивность</w:t>
      </w:r>
    </w:p>
    <w:p>
      <w:r>
        <w:t>- Корректное отображение на смартфоне 390×844, планшете (от 768 px) и ПК (от 992 px), без горизонтальной прокрутки.</w:t>
      </w:r>
    </w:p>
    <w:p>
      <w:r>
        <w:t>- На смартфоне меню открывается кнопкой, таблицы превращаются в карточки.</w:t>
      </w:r>
    </w:p>
    <w:p>
      <w:r>
        <w:t>- Элементы управления высотой не меньше 44 px, чтобы попадать пальцем.</w:t>
      </w:r>
    </w:p>
    <w:p>
      <w:r>
        <w:t>- Корректное отображение в Chromium и Firefox на ПК и при ширине экрана 390 px.</w:t>
      </w:r>
    </w:p>
    <w:p>
      <w:pPr>
        <w:pStyle w:val="Heading2"/>
      </w:pPr>
      <w:r>
        <w:t>4.2. Безопасность</w:t>
      </w:r>
    </w:p>
    <w:p>
      <w:r>
        <w:t>- Пароли хранятся только в виде хеша (password_hash, bcrypt).</w:t>
      </w:r>
    </w:p>
    <w:p>
      <w:r>
        <w:t>- Все запросы к БД — подготовленные, с параметрами (защита от SQL-инъекций).</w:t>
      </w:r>
    </w:p>
    <w:p>
      <w:r>
        <w:t>- Весь пользовательский вывод экранируется (защита от XSS), заголовок Content-Security-Policy.</w:t>
      </w:r>
    </w:p>
    <w:p>
      <w:r>
        <w:t>- CSRF-токен в каждой форме, отправляющей данные.</w:t>
      </w:r>
    </w:p>
    <w:p>
      <w:r>
        <w:t>- Разграничение доступа: участник не видит чужие заявки и панель администратора; гость перенаправляется на вход.</w:t>
      </w:r>
    </w:p>
    <w:p>
      <w:r>
        <w:t>- После 5 неверных попыток входа логин блокируется на 5 минут.</w:t>
      </w:r>
    </w:p>
    <w:p>
      <w:r>
        <w:t>- Cookie сессии с флагами HttpOnly и SameSite, новый идентификатор сессии после входа.</w:t>
      </w:r>
    </w:p>
    <w:p>
      <w:pPr>
        <w:pStyle w:val="Heading2"/>
      </w:pPr>
      <w:r>
        <w:t>4.3. Производительность</w:t>
      </w:r>
    </w:p>
    <w:p>
      <w:r>
        <w:t>- Главная страница загружается быстрее 2 секунд на мобильном интернете (4G).</w:t>
      </w:r>
    </w:p>
    <w:p>
      <w:r>
        <w:t>- Изображения в формате WebP (с JPEG для старых браузеров), подгрузка картинок ниже первого экрана — loading="lazy".</w:t>
      </w:r>
    </w:p>
    <w:p>
      <w:r>
        <w:t>- Индексы в БД по полям, по которым идёт фильтрация (статус, пользователь, дата начала).</w:t>
      </w:r>
    </w:p>
    <w:p>
      <w:r>
        <w:t>- Один файл стилей и один файл скриптов, без тяжёлых библиотек.</w:t>
      </w:r>
    </w:p>
    <w:p>
      <w:pPr>
        <w:pStyle w:val="Heading2"/>
      </w:pPr>
      <w:r>
        <w:t>4.4. Прочие требования</w:t>
      </w:r>
    </w:p>
    <w:p>
      <w:r>
        <w:t>- Интерфейс на русском языке, оформление по «Руководству по стилю» заказчика: цвета #007bff, #0d47a1, #6c757d, #f8f9fa, #ffffff; шрифт PT Sans.</w:t>
      </w:r>
    </w:p>
    <w:p>
      <w:r>
        <w:t>- Стек: PHP 8, СУБД SQLite (для разработки) или MySQL 8 (для сервера), HTML5, CSS3, JavaScript.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Самотлягин</dc:creator>
  <cp:keywords/>
  <dc:description/>
  <cp:lastModifiedBy>Никита Самотлягин</cp:lastModifiedBy>
  <cp:revision>1</cp:revision>
  <dcterms:created xsi:type="dcterms:W3CDTF">2026-10-23T10:39:07Z</dcterms:created>
  <dcterms:modified xsi:type="dcterms:W3CDTF">2026-10-23T10:39:07Z</dcterms:modified>
  <cp:category/>
</cp:coreProperties>
</file>