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58823" w14:textId="77777777" w:rsidR="00E37E5B" w:rsidRDefault="00000000">
      <w:pPr>
        <w:jc w:val="center"/>
      </w:pPr>
      <w:r>
        <w:rPr>
          <w:rFonts w:ascii="Calibri" w:hAnsi="Calibri"/>
          <w:b/>
          <w:sz w:val="36"/>
        </w:rPr>
        <w:t>Uniware Website — Project Status</w:t>
      </w:r>
    </w:p>
    <w:p w14:paraId="45D46AAD" w14:textId="77777777" w:rsidR="00E37E5B" w:rsidRDefault="00000000">
      <w:pPr>
        <w:jc w:val="center"/>
      </w:pPr>
      <w:r>
        <w:rPr>
          <w:rFonts w:ascii="Calibri" w:hAnsi="Calibri"/>
          <w:i/>
          <w:sz w:val="20"/>
        </w:rPr>
        <w:t>For Niki · Prepared by Srimathi · 2 September 2026</w:t>
      </w:r>
    </w:p>
    <w:p w14:paraId="010D3F06" w14:textId="77777777" w:rsidR="00E37E5B" w:rsidRDefault="00E37E5B"/>
    <w:p w14:paraId="74378A4A" w14:textId="77777777" w:rsidR="00E37E5B" w:rsidRDefault="00000000">
      <w:pPr>
        <w:pStyle w:val="Heading1"/>
      </w:pPr>
      <w:r>
        <w:t>1. Executive summary</w:t>
      </w:r>
    </w:p>
    <w:p w14:paraId="11C1332C" w14:textId="77777777" w:rsidR="00E37E5B" w:rsidRDefault="00000000">
      <w:r>
        <w:rPr>
          <w:rFonts w:ascii="Calibri" w:hAnsi="Calibri"/>
        </w:rPr>
        <w:t>New site development continues on global.uniware.net. Significant work is complete in code locally but not yet pushed to staging. Dhana confirmed: do not change uniware.net DNS until the entire site is built and validated. We need Niki to confirm this is the official cutover approach.</w:t>
      </w:r>
    </w:p>
    <w:p w14:paraId="3BD4C86C" w14:textId="77777777" w:rsidR="00E37E5B" w:rsidRDefault="00000000">
      <w:pPr>
        <w:pStyle w:val="Heading1"/>
      </w:pPr>
      <w:r>
        <w:t>2. Done (local — not all pushed)</w:t>
      </w:r>
    </w:p>
    <w:p w14:paraId="6D199BDE" w14:textId="77777777" w:rsidR="00E37E5B" w:rsidRDefault="00000000">
      <w:pPr>
        <w:pStyle w:val="Heading2"/>
      </w:pPr>
      <w:r>
        <w:t>Case study CMS (additive — safe for published studies)</w:t>
      </w:r>
    </w:p>
    <w:p w14:paraId="0A7D7C2D" w14:textId="77777777" w:rsidR="00E37E5B" w:rsidRDefault="00000000">
      <w:pPr>
        <w:pStyle w:val="ListBullet"/>
      </w:pPr>
      <w:r>
        <w:rPr>
          <w:rFonts w:ascii="Calibri" w:hAnsi="Calibri"/>
        </w:rPr>
        <w:t>Problem &amp; Solution body: bold, bullet/numbered lists, sub-heading (24px Space Grotesk)</w:t>
      </w:r>
    </w:p>
    <w:p w14:paraId="0B118CD0" w14:textId="77777777" w:rsidR="00E37E5B" w:rsidRDefault="00000000">
      <w:pPr>
        <w:pStyle w:val="ListBullet"/>
      </w:pPr>
      <w:r>
        <w:rPr>
          <w:rFonts w:ascii="Calibri" w:hAnsi="Calibri"/>
        </w:rPr>
        <w:t>Updated Problem body helper text</w:t>
      </w:r>
    </w:p>
    <w:p w14:paraId="3B53BF76" w14:textId="77777777" w:rsidR="00E37E5B" w:rsidRDefault="00000000">
      <w:pPr>
        <w:pStyle w:val="ListBullet"/>
      </w:pPr>
      <w:r>
        <w:rPr>
          <w:rFonts w:ascii="Calibri" w:hAnsi="Calibri"/>
        </w:rPr>
        <w:t>Optional Additional Section (toggle, after Quote after Problem)</w:t>
      </w:r>
    </w:p>
    <w:p w14:paraId="16E4D8AD" w14:textId="77777777" w:rsidR="00E37E5B" w:rsidRDefault="00000000">
      <w:pPr>
        <w:pStyle w:val="ListBullet"/>
      </w:pPr>
      <w:r>
        <w:rPr>
          <w:rFonts w:ascii="Calibri" w:hAnsi="Calibri"/>
        </w:rPr>
        <w:t>Frontend rendering + CSS</w:t>
      </w:r>
    </w:p>
    <w:p w14:paraId="64593146" w14:textId="77777777" w:rsidR="00E37E5B" w:rsidRDefault="00000000">
      <w:pPr>
        <w:pStyle w:val="Heading2"/>
      </w:pPr>
      <w:r>
        <w:t>Cutover infrastructure</w:t>
      </w:r>
    </w:p>
    <w:p w14:paraId="4CC42EC2" w14:textId="77777777" w:rsidR="00E37E5B" w:rsidRDefault="00000000">
      <w:pPr>
        <w:pStyle w:val="ListBullet"/>
      </w:pPr>
      <w:r>
        <w:rPr>
          <w:rFonts w:ascii="Calibri" w:hAnsi="Calibri"/>
        </w:rPr>
        <w:t>~50+ WordPress 301 redirects (cutover-redirects.ts)</w:t>
      </w:r>
    </w:p>
    <w:p w14:paraId="1D42AAA3" w14:textId="77777777" w:rsidR="00E37E5B" w:rsidRDefault="00000000">
      <w:pPr>
        <w:pStyle w:val="ListBullet"/>
      </w:pPr>
      <w:r>
        <w:rPr>
          <w:rFonts w:ascii="Calibri" w:hAnsi="Calibri"/>
        </w:rPr>
        <w:t>WordPress fallback for unbuilt pages (next.config.ts + env var)</w:t>
      </w:r>
    </w:p>
    <w:p w14:paraId="2198E0BF" w14:textId="77777777" w:rsidR="00E37E5B" w:rsidRDefault="00000000">
      <w:pPr>
        <w:pStyle w:val="ListBullet"/>
      </w:pPr>
      <w:r>
        <w:rPr>
          <w:rFonts w:ascii="Calibri" w:hAnsi="Calibri"/>
        </w:rPr>
        <w:t>SentinelOne redirect: /sentinel-one-cloud-security/ → Cloud Security</w:t>
      </w:r>
    </w:p>
    <w:p w14:paraId="00F2B557" w14:textId="77777777" w:rsidR="00E37E5B" w:rsidRDefault="00000000">
      <w:pPr>
        <w:pStyle w:val="ListBullet"/>
      </w:pPr>
      <w:r>
        <w:rPr>
          <w:rFonts w:ascii="Calibri" w:hAnsi="Calibri"/>
        </w:rPr>
        <w:t>GA4 component ready (needs measurement ID)</w:t>
      </w:r>
    </w:p>
    <w:p w14:paraId="7A2375B0" w14:textId="77777777" w:rsidR="00E37E5B" w:rsidRDefault="00000000">
      <w:pPr>
        <w:pStyle w:val="ListBullet"/>
      </w:pPr>
      <w:r>
        <w:rPr>
          <w:rFonts w:ascii="Calibri" w:hAnsi="Calibri"/>
        </w:rPr>
        <w:t>Go-live plan doc for Dhana (separate attachment)</w:t>
      </w:r>
    </w:p>
    <w:p w14:paraId="3D66CBC9" w14:textId="77777777" w:rsidR="00E37E5B" w:rsidRDefault="00000000">
      <w:pPr>
        <w:pStyle w:val="Heading2"/>
      </w:pPr>
      <w:r>
        <w:t>Mux / Studio</w:t>
      </w:r>
    </w:p>
    <w:p w14:paraId="2BA4C426" w14:textId="77777777" w:rsidR="00E37E5B" w:rsidRDefault="00000000">
      <w:pPr>
        <w:pStyle w:val="ListBullet"/>
      </w:pPr>
      <w:r>
        <w:rPr>
          <w:rFonts w:ascii="Calibri" w:hAnsi="Calibri"/>
        </w:rPr>
        <w:t>Video asset list shows filename instead of 'ready'</w:t>
      </w:r>
    </w:p>
    <w:p w14:paraId="6B05AF62" w14:textId="77777777" w:rsidR="00E37E5B" w:rsidRDefault="00000000">
      <w:pPr>
        <w:pStyle w:val="ListBullet"/>
      </w:pPr>
      <w:r>
        <w:rPr>
          <w:rFonts w:ascii="Calibri" w:hAnsi="Calibri"/>
        </w:rPr>
        <w:t>Unused dummy Mux asset removed</w:t>
      </w:r>
    </w:p>
    <w:p w14:paraId="54262AAD" w14:textId="77777777" w:rsidR="00E37E5B" w:rsidRDefault="00000000">
      <w:pPr>
        <w:pStyle w:val="Heading2"/>
      </w:pPr>
      <w:r>
        <w:t>Already live on staging/main (earlier work)</w:t>
      </w:r>
    </w:p>
    <w:p w14:paraId="57401439" w14:textId="77777777" w:rsidR="00E37E5B" w:rsidRDefault="00000000">
      <w:pPr>
        <w:pStyle w:val="ListBullet"/>
      </w:pPr>
      <w:r>
        <w:rPr>
          <w:rFonts w:ascii="Calibri" w:hAnsi="Calibri"/>
        </w:rPr>
        <w:t>Homepage, cloud pages, AWS hub, RDS, GenAI, booking panel, AI Solutions nav, Customers CMS, case study Mux fix</w:t>
      </w:r>
    </w:p>
    <w:p w14:paraId="5054C5B1" w14:textId="77777777" w:rsidR="00E37E5B" w:rsidRDefault="00000000">
      <w:pPr>
        <w:pStyle w:val="Heading1"/>
      </w:pPr>
      <w:r>
        <w:t>3. Pending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47"/>
        <w:gridCol w:w="3114"/>
        <w:gridCol w:w="3115"/>
      </w:tblGrid>
      <w:tr w:rsidR="00E37E5B" w14:paraId="4F297F9C" w14:textId="77777777">
        <w:tc>
          <w:tcPr>
            <w:tcW w:w="3120" w:type="dxa"/>
          </w:tcPr>
          <w:p w14:paraId="5F310239" w14:textId="77777777" w:rsidR="00E37E5B" w:rsidRDefault="00000000">
            <w:r>
              <w:t>Item</w:t>
            </w:r>
          </w:p>
        </w:tc>
        <w:tc>
          <w:tcPr>
            <w:tcW w:w="3120" w:type="dxa"/>
          </w:tcPr>
          <w:p w14:paraId="762F2643" w14:textId="77777777" w:rsidR="00E37E5B" w:rsidRDefault="00000000">
            <w:r>
              <w:t>Owner</w:t>
            </w:r>
          </w:p>
        </w:tc>
        <w:tc>
          <w:tcPr>
            <w:tcW w:w="3120" w:type="dxa"/>
          </w:tcPr>
          <w:p w14:paraId="09DBC537" w14:textId="77777777" w:rsidR="00E37E5B" w:rsidRDefault="00000000">
            <w:r>
              <w:t>Priority</w:t>
            </w:r>
          </w:p>
        </w:tc>
      </w:tr>
      <w:tr w:rsidR="00E37E5B" w14:paraId="79F4EB31" w14:textId="77777777">
        <w:tc>
          <w:tcPr>
            <w:tcW w:w="3120" w:type="dxa"/>
          </w:tcPr>
          <w:p w14:paraId="06115918" w14:textId="77777777" w:rsidR="00E37E5B" w:rsidRDefault="00000000">
            <w:r>
              <w:t>Push local changes to staging</w:t>
            </w:r>
          </w:p>
        </w:tc>
        <w:tc>
          <w:tcPr>
            <w:tcW w:w="3120" w:type="dxa"/>
          </w:tcPr>
          <w:p w14:paraId="6293A3E4" w14:textId="77777777" w:rsidR="00E37E5B" w:rsidRDefault="00000000">
            <w:r>
              <w:t>Srimathi</w:t>
            </w:r>
          </w:p>
        </w:tc>
        <w:tc>
          <w:tcPr>
            <w:tcW w:w="3120" w:type="dxa"/>
          </w:tcPr>
          <w:p w14:paraId="5503482E" w14:textId="77777777" w:rsidR="00E37E5B" w:rsidRDefault="00000000">
            <w:r>
              <w:t>High</w:t>
            </w:r>
          </w:p>
        </w:tc>
      </w:tr>
      <w:tr w:rsidR="00E37E5B" w14:paraId="251B6BB1" w14:textId="77777777">
        <w:tc>
          <w:tcPr>
            <w:tcW w:w="3120" w:type="dxa"/>
          </w:tcPr>
          <w:p w14:paraId="43EFB8E0" w14:textId="77777777" w:rsidR="00E37E5B" w:rsidRDefault="00000000">
            <w:r>
              <w:t>Test on global.uniware.net</w:t>
            </w:r>
          </w:p>
        </w:tc>
        <w:tc>
          <w:tcPr>
            <w:tcW w:w="3120" w:type="dxa"/>
          </w:tcPr>
          <w:p w14:paraId="5E944FCD" w14:textId="77777777" w:rsidR="00E37E5B" w:rsidRDefault="00000000">
            <w:r>
              <w:t>Srimathi</w:t>
            </w:r>
          </w:p>
        </w:tc>
        <w:tc>
          <w:tcPr>
            <w:tcW w:w="3120" w:type="dxa"/>
          </w:tcPr>
          <w:p w14:paraId="7AC650EC" w14:textId="77777777" w:rsidR="00E37E5B" w:rsidRDefault="00000000">
            <w:r>
              <w:t>High</w:t>
            </w:r>
          </w:p>
        </w:tc>
      </w:tr>
      <w:tr w:rsidR="00E37E5B" w14:paraId="6767B2C5" w14:textId="77777777">
        <w:tc>
          <w:tcPr>
            <w:tcW w:w="3120" w:type="dxa"/>
          </w:tcPr>
          <w:p w14:paraId="27FF25D1" w14:textId="77777777" w:rsidR="00E37E5B" w:rsidRDefault="00000000">
            <w:r>
              <w:t>Deploy hosted Sanity Studio</w:t>
            </w:r>
          </w:p>
        </w:tc>
        <w:tc>
          <w:tcPr>
            <w:tcW w:w="3120" w:type="dxa"/>
          </w:tcPr>
          <w:p w14:paraId="025A8577" w14:textId="77777777" w:rsidR="00E37E5B" w:rsidRDefault="00000000">
            <w:r>
              <w:t>Srimathi</w:t>
            </w:r>
          </w:p>
        </w:tc>
        <w:tc>
          <w:tcPr>
            <w:tcW w:w="3120" w:type="dxa"/>
          </w:tcPr>
          <w:p w14:paraId="65BEE518" w14:textId="77777777" w:rsidR="00E37E5B" w:rsidRDefault="00000000">
            <w:r>
              <w:t>Medium</w:t>
            </w:r>
          </w:p>
        </w:tc>
      </w:tr>
      <w:tr w:rsidR="00E37E5B" w14:paraId="162E559A" w14:textId="77777777">
        <w:tc>
          <w:tcPr>
            <w:tcW w:w="3120" w:type="dxa"/>
          </w:tcPr>
          <w:p w14:paraId="10421360" w14:textId="21AE4058" w:rsidR="00E37E5B" w:rsidRDefault="00000000">
            <w:r>
              <w:t>Set</w:t>
            </w:r>
            <w:r w:rsidR="002A1A1E">
              <w:t xml:space="preserve"> </w:t>
            </w:r>
            <w:r>
              <w:lastRenderedPageBreak/>
              <w:t xml:space="preserve">WORDPRESS_FALLBACK_ORIGIN on </w:t>
            </w:r>
            <w:proofErr w:type="spellStart"/>
            <w:r>
              <w:t>Vercel</w:t>
            </w:r>
            <w:proofErr w:type="spellEnd"/>
          </w:p>
        </w:tc>
        <w:tc>
          <w:tcPr>
            <w:tcW w:w="3120" w:type="dxa"/>
          </w:tcPr>
          <w:p w14:paraId="51EDFB41" w14:textId="77777777" w:rsidR="00E37E5B" w:rsidRDefault="00000000">
            <w:r>
              <w:lastRenderedPageBreak/>
              <w:t>Srimathi</w:t>
            </w:r>
          </w:p>
        </w:tc>
        <w:tc>
          <w:tcPr>
            <w:tcW w:w="3120" w:type="dxa"/>
          </w:tcPr>
          <w:p w14:paraId="31CCBAFD" w14:textId="77777777" w:rsidR="00E37E5B" w:rsidRDefault="00000000">
            <w:r>
              <w:t>High</w:t>
            </w:r>
          </w:p>
        </w:tc>
      </w:tr>
      <w:tr w:rsidR="00E37E5B" w14:paraId="6B66E1B5" w14:textId="77777777">
        <w:tc>
          <w:tcPr>
            <w:tcW w:w="3120" w:type="dxa"/>
          </w:tcPr>
          <w:p w14:paraId="0A96B8AF" w14:textId="77777777" w:rsidR="00E37E5B" w:rsidRDefault="00000000">
            <w:r>
              <w:t>GA4 baseline from old WordPress</w:t>
            </w:r>
          </w:p>
        </w:tc>
        <w:tc>
          <w:tcPr>
            <w:tcW w:w="3120" w:type="dxa"/>
          </w:tcPr>
          <w:p w14:paraId="5337CCD7" w14:textId="77777777" w:rsidR="00E37E5B" w:rsidRDefault="00000000">
            <w:r>
              <w:t>Srimathi</w:t>
            </w:r>
          </w:p>
        </w:tc>
        <w:tc>
          <w:tcPr>
            <w:tcW w:w="3120" w:type="dxa"/>
          </w:tcPr>
          <w:p w14:paraId="1EBA47F2" w14:textId="77777777" w:rsidR="00E37E5B" w:rsidRDefault="00000000">
            <w:r>
              <w:t>Medium</w:t>
            </w:r>
          </w:p>
        </w:tc>
      </w:tr>
      <w:tr w:rsidR="00E37E5B" w14:paraId="588EE694" w14:textId="77777777">
        <w:tc>
          <w:tcPr>
            <w:tcW w:w="3120" w:type="dxa"/>
          </w:tcPr>
          <w:p w14:paraId="64EDD1F1" w14:textId="77777777" w:rsidR="00E37E5B" w:rsidRDefault="00000000">
            <w:r>
              <w:t>PDF export for AWS Partner Central</w:t>
            </w:r>
          </w:p>
        </w:tc>
        <w:tc>
          <w:tcPr>
            <w:tcW w:w="3120" w:type="dxa"/>
          </w:tcPr>
          <w:p w14:paraId="129BE7B1" w14:textId="77777777" w:rsidR="00E37E5B" w:rsidRDefault="00000000">
            <w:r>
              <w:t>Srimathi</w:t>
            </w:r>
          </w:p>
        </w:tc>
        <w:tc>
          <w:tcPr>
            <w:tcW w:w="3120" w:type="dxa"/>
          </w:tcPr>
          <w:p w14:paraId="02141C50" w14:textId="77777777" w:rsidR="00E37E5B" w:rsidRDefault="00000000">
            <w:r>
              <w:t>Plan only — not built</w:t>
            </w:r>
          </w:p>
        </w:tc>
      </w:tr>
      <w:tr w:rsidR="00E37E5B" w14:paraId="649958FB" w14:textId="77777777">
        <w:tc>
          <w:tcPr>
            <w:tcW w:w="3120" w:type="dxa"/>
          </w:tcPr>
          <w:p w14:paraId="7D309A79" w14:textId="77777777" w:rsidR="00E37E5B" w:rsidRDefault="00000000">
            <w:r>
              <w:t>Final uniware.net DNS cutover</w:t>
            </w:r>
          </w:p>
        </w:tc>
        <w:tc>
          <w:tcPr>
            <w:tcW w:w="3120" w:type="dxa"/>
          </w:tcPr>
          <w:p w14:paraId="4CA31B94" w14:textId="77777777" w:rsidR="00E37E5B" w:rsidRDefault="00000000">
            <w:r>
              <w:t>Dhana + Niki</w:t>
            </w:r>
          </w:p>
        </w:tc>
        <w:tc>
          <w:tcPr>
            <w:tcW w:w="3120" w:type="dxa"/>
          </w:tcPr>
          <w:p w14:paraId="2865CDEA" w14:textId="77777777" w:rsidR="00E37E5B" w:rsidRDefault="00000000">
            <w:r>
              <w:t>Deferred</w:t>
            </w:r>
          </w:p>
        </w:tc>
      </w:tr>
      <w:tr w:rsidR="00E37E5B" w14:paraId="7741255A" w14:textId="77777777">
        <w:tc>
          <w:tcPr>
            <w:tcW w:w="3120" w:type="dxa"/>
          </w:tcPr>
          <w:p w14:paraId="69F78041" w14:textId="77777777" w:rsidR="00E37E5B" w:rsidRDefault="00000000">
            <w:r>
              <w:t>AWS WordPress IP for post-cutover fallback</w:t>
            </w:r>
          </w:p>
        </w:tc>
        <w:tc>
          <w:tcPr>
            <w:tcW w:w="3120" w:type="dxa"/>
          </w:tcPr>
          <w:p w14:paraId="57002D1B" w14:textId="77777777" w:rsidR="00E37E5B" w:rsidRDefault="00000000">
            <w:r>
              <w:t>Dhana</w:t>
            </w:r>
          </w:p>
        </w:tc>
        <w:tc>
          <w:tcPr>
            <w:tcW w:w="3120" w:type="dxa"/>
          </w:tcPr>
          <w:p w14:paraId="3CCF4970" w14:textId="77777777" w:rsidR="00E37E5B" w:rsidRDefault="00000000">
            <w:r>
              <w:t>Deferred</w:t>
            </w:r>
          </w:p>
        </w:tc>
      </w:tr>
    </w:tbl>
    <w:p w14:paraId="1942DB78" w14:textId="77777777" w:rsidR="00E37E5B" w:rsidRDefault="00E37E5B"/>
    <w:p w14:paraId="34EA421E" w14:textId="77777777" w:rsidR="00E37E5B" w:rsidRDefault="00000000">
      <w:pPr>
        <w:pStyle w:val="Heading1"/>
      </w:pPr>
      <w:r>
        <w:t>4. What is blocking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37E5B" w14:paraId="73B7A751" w14:textId="77777777">
        <w:tc>
          <w:tcPr>
            <w:tcW w:w="3120" w:type="dxa"/>
          </w:tcPr>
          <w:p w14:paraId="19F7433B" w14:textId="77777777" w:rsidR="00E37E5B" w:rsidRDefault="00000000">
            <w:r>
              <w:t>Blocker</w:t>
            </w:r>
          </w:p>
        </w:tc>
        <w:tc>
          <w:tcPr>
            <w:tcW w:w="3120" w:type="dxa"/>
          </w:tcPr>
          <w:p w14:paraId="3DDAE91A" w14:textId="77777777" w:rsidR="00E37E5B" w:rsidRDefault="00000000">
            <w:r>
              <w:t>Who</w:t>
            </w:r>
          </w:p>
        </w:tc>
        <w:tc>
          <w:tcPr>
            <w:tcW w:w="3120" w:type="dxa"/>
          </w:tcPr>
          <w:p w14:paraId="122D6CE7" w14:textId="77777777" w:rsidR="00E37E5B" w:rsidRDefault="00000000">
            <w:r>
              <w:t>Impact</w:t>
            </w:r>
          </w:p>
        </w:tc>
      </w:tr>
      <w:tr w:rsidR="00E37E5B" w14:paraId="3F9576D4" w14:textId="77777777">
        <w:tc>
          <w:tcPr>
            <w:tcW w:w="3120" w:type="dxa"/>
          </w:tcPr>
          <w:p w14:paraId="679AC09D" w14:textId="77777777" w:rsidR="00E37E5B" w:rsidRDefault="00000000">
            <w:r>
              <w:t>Confirm cutover approach (incremental vs deferred)</w:t>
            </w:r>
          </w:p>
        </w:tc>
        <w:tc>
          <w:tcPr>
            <w:tcW w:w="3120" w:type="dxa"/>
          </w:tcPr>
          <w:p w14:paraId="36DC4058" w14:textId="77777777" w:rsidR="00E37E5B" w:rsidRDefault="00000000">
            <w:r>
              <w:t>Niki</w:t>
            </w:r>
          </w:p>
        </w:tc>
        <w:tc>
          <w:tcPr>
            <w:tcW w:w="3120" w:type="dxa"/>
          </w:tcPr>
          <w:p w14:paraId="3A9D4CBB" w14:textId="77777777" w:rsidR="00E37E5B" w:rsidRDefault="00000000">
            <w:r>
              <w:t>Pauses DNS go-live requests to Dhana</w:t>
            </w:r>
          </w:p>
        </w:tc>
      </w:tr>
      <w:tr w:rsidR="00E37E5B" w14:paraId="64737EFE" w14:textId="77777777">
        <w:tc>
          <w:tcPr>
            <w:tcW w:w="3120" w:type="dxa"/>
          </w:tcPr>
          <w:p w14:paraId="63FC7523" w14:textId="77777777" w:rsidR="00E37E5B" w:rsidRDefault="00000000">
            <w:r>
              <w:t>Push to staging not done yet</w:t>
            </w:r>
          </w:p>
        </w:tc>
        <w:tc>
          <w:tcPr>
            <w:tcW w:w="3120" w:type="dxa"/>
          </w:tcPr>
          <w:p w14:paraId="67269C8D" w14:textId="77777777" w:rsidR="00E37E5B" w:rsidRDefault="00000000">
            <w:r>
              <w:t>Srimathi</w:t>
            </w:r>
          </w:p>
        </w:tc>
        <w:tc>
          <w:tcPr>
            <w:tcW w:w="3120" w:type="dxa"/>
          </w:tcPr>
          <w:p w14:paraId="4F50A916" w14:textId="77777777" w:rsidR="00E37E5B" w:rsidRDefault="00000000">
            <w:r>
              <w:t>New work not on global.uniware.net</w:t>
            </w:r>
          </w:p>
        </w:tc>
      </w:tr>
      <w:tr w:rsidR="00E37E5B" w14:paraId="20DC4888" w14:textId="77777777">
        <w:tc>
          <w:tcPr>
            <w:tcW w:w="3120" w:type="dxa"/>
          </w:tcPr>
          <w:p w14:paraId="78F09D0D" w14:textId="77777777" w:rsidR="00E37E5B" w:rsidRDefault="00000000">
            <w:r>
              <w:t>Full site + sign-off before final cutover</w:t>
            </w:r>
          </w:p>
        </w:tc>
        <w:tc>
          <w:tcPr>
            <w:tcW w:w="3120" w:type="dxa"/>
          </w:tcPr>
          <w:p w14:paraId="41C5EE83" w14:textId="77777777" w:rsidR="00E37E5B" w:rsidRDefault="00000000">
            <w:r>
              <w:t>All</w:t>
            </w:r>
          </w:p>
        </w:tc>
        <w:tc>
          <w:tcPr>
            <w:tcW w:w="3120" w:type="dxa"/>
          </w:tcPr>
          <w:p w14:paraId="615BFBEB" w14:textId="77777777" w:rsidR="00E37E5B" w:rsidRDefault="00000000">
            <w:r>
              <w:t>Expected — uniware.net stays on WordPress</w:t>
            </w:r>
          </w:p>
        </w:tc>
      </w:tr>
    </w:tbl>
    <w:p w14:paraId="3DD73AEF" w14:textId="77777777" w:rsidR="00E37E5B" w:rsidRDefault="00E37E5B"/>
    <w:p w14:paraId="04FCBF24" w14:textId="77777777" w:rsidR="00E37E5B" w:rsidRDefault="00000000">
      <w:pPr>
        <w:pStyle w:val="Heading1"/>
      </w:pPr>
      <w:r>
        <w:t>5. Current approach (per Dhana)</w:t>
      </w:r>
    </w:p>
    <w:p w14:paraId="6F3D7329" w14:textId="77777777" w:rsidR="00E37E5B" w:rsidRDefault="00000000">
      <w:r>
        <w:rPr>
          <w:rFonts w:ascii="Calibri" w:hAnsi="Calibri"/>
        </w:rPr>
        <w:t>uniware.net → old WordPress (production unchanged)</w:t>
      </w:r>
    </w:p>
    <w:p w14:paraId="2377D6BF" w14:textId="77777777" w:rsidR="00E37E5B" w:rsidRDefault="00000000">
      <w:r>
        <w:rPr>
          <w:rFonts w:ascii="Calibri" w:hAnsi="Calibri"/>
        </w:rPr>
        <w:t>global.uniware.net → new Vercel site (development &amp; testing)</w:t>
      </w:r>
    </w:p>
    <w:p w14:paraId="477611C3" w14:textId="77777777" w:rsidR="00E37E5B" w:rsidRDefault="00000000">
      <w:r>
        <w:rPr>
          <w:rFonts w:ascii="Calibri" w:hAnsi="Calibri"/>
        </w:rPr>
        <w:t>Final cutover → when entire site is complete + Niki sign-off</w:t>
      </w:r>
    </w:p>
    <w:p w14:paraId="17943E68" w14:textId="77777777" w:rsidR="00E37E5B" w:rsidRDefault="00000000">
      <w:pPr>
        <w:pStyle w:val="Heading1"/>
      </w:pPr>
      <w:r>
        <w:t>6. Decisions needed from Niki</w:t>
      </w:r>
    </w:p>
    <w:p w14:paraId="2D2AEA15" w14:textId="77777777" w:rsidR="00E37E5B" w:rsidRDefault="00000000">
      <w:pPr>
        <w:pStyle w:val="ListBullet"/>
      </w:pPr>
      <w:r>
        <w:rPr>
          <w:rFonts w:ascii="Calibri" w:hAnsi="Calibri"/>
        </w:rPr>
        <w:t>Cutover: incremental (cutover doc) or deferred until full site (Dhana)?</w:t>
      </w:r>
    </w:p>
    <w:p w14:paraId="6262FA59" w14:textId="77777777" w:rsidR="00E37E5B" w:rsidRDefault="00000000">
      <w:pPr>
        <w:pStyle w:val="ListBullet"/>
      </w:pPr>
      <w:r>
        <w:rPr>
          <w:rFonts w:ascii="Calibri" w:hAnsi="Calibri"/>
        </w:rPr>
        <w:t>Approve push to staging for case study + cutover work?</w:t>
      </w:r>
    </w:p>
    <w:p w14:paraId="0A2B168E" w14:textId="77777777" w:rsidR="00E37E5B" w:rsidRDefault="00000000">
      <w:pPr>
        <w:pStyle w:val="ListBullet"/>
      </w:pPr>
      <w:r>
        <w:rPr>
          <w:rFonts w:ascii="Calibri" w:hAnsi="Calibri"/>
        </w:rPr>
        <w:t>PDF export: review plan when back from holiday?</w:t>
      </w:r>
    </w:p>
    <w:p w14:paraId="320D007B" w14:textId="77777777" w:rsidR="00E37E5B" w:rsidRDefault="00000000">
      <w:pPr>
        <w:pStyle w:val="ListBullet"/>
      </w:pPr>
      <w:r>
        <w:rPr>
          <w:rFonts w:ascii="Calibri" w:hAnsi="Calibri"/>
        </w:rPr>
        <w:t>Confirm /aws-system-manager/ → RDS redirect?</w:t>
      </w:r>
    </w:p>
    <w:p w14:paraId="37D83FAF" w14:textId="77777777" w:rsidR="00E37E5B" w:rsidRDefault="00000000">
      <w:pPr>
        <w:pStyle w:val="Heading1"/>
      </w:pPr>
      <w:r>
        <w:t>7. Recommended next steps</w:t>
      </w:r>
    </w:p>
    <w:p w14:paraId="7E0FDD9C" w14:textId="77777777" w:rsidR="00E37E5B" w:rsidRDefault="00000000">
      <w:pPr>
        <w:pStyle w:val="ListBullet"/>
      </w:pPr>
      <w:r>
        <w:rPr>
          <w:rFonts w:ascii="Calibri" w:hAnsi="Calibri"/>
        </w:rPr>
        <w:t>1. Niki confirms cutover approach</w:t>
      </w:r>
    </w:p>
    <w:p w14:paraId="41B59CFD" w14:textId="77777777" w:rsidR="00E37E5B" w:rsidRDefault="00000000">
      <w:pPr>
        <w:pStyle w:val="ListBullet"/>
      </w:pPr>
      <w:r>
        <w:rPr>
          <w:rFonts w:ascii="Calibri" w:hAnsi="Calibri"/>
        </w:rPr>
        <w:t>2. Srimathi pushes to staging + sets Vercel env vars</w:t>
      </w:r>
    </w:p>
    <w:p w14:paraId="6F545E5D" w14:textId="77777777" w:rsidR="00E37E5B" w:rsidRDefault="00000000">
      <w:pPr>
        <w:pStyle w:val="ListBullet"/>
      </w:pPr>
      <w:r>
        <w:rPr>
          <w:rFonts w:ascii="Calibri" w:hAnsi="Calibri"/>
        </w:rPr>
        <w:t>3. Test redirects + fallback on global.uniware.net</w:t>
      </w:r>
    </w:p>
    <w:p w14:paraId="12B5086E" w14:textId="77777777" w:rsidR="00E37E5B" w:rsidRDefault="00000000">
      <w:pPr>
        <w:pStyle w:val="ListBullet"/>
      </w:pPr>
      <w:r>
        <w:rPr>
          <w:rFonts w:ascii="Calibri" w:hAnsi="Calibri"/>
        </w:rPr>
        <w:t>4. Deploy Sanity Studio</w:t>
      </w:r>
    </w:p>
    <w:p w14:paraId="46111424" w14:textId="77777777" w:rsidR="00E37E5B" w:rsidRDefault="00000000">
      <w:pPr>
        <w:pStyle w:val="ListBullet"/>
      </w:pPr>
      <w:r>
        <w:rPr>
          <w:rFonts w:ascii="Calibri" w:hAnsi="Calibri"/>
        </w:rPr>
        <w:t>5. Validate case study CMS on draft study</w:t>
      </w:r>
    </w:p>
    <w:p w14:paraId="183E7B0D" w14:textId="77777777" w:rsidR="00E37E5B" w:rsidRDefault="00000000">
      <w:pPr>
        <w:pStyle w:val="ListBullet"/>
      </w:pPr>
      <w:r>
        <w:rPr>
          <w:rFonts w:ascii="Calibri" w:hAnsi="Calibri"/>
        </w:rPr>
        <w:t>6. Later: GA4, PDF build, final cutover with Dhana</w:t>
      </w:r>
    </w:p>
    <w:p w14:paraId="300370A0" w14:textId="77777777" w:rsidR="00E37E5B" w:rsidRDefault="00E37E5B"/>
    <w:p w14:paraId="0F0467DF" w14:textId="77777777" w:rsidR="00E37E5B" w:rsidRDefault="00000000">
      <w:pPr>
        <w:jc w:val="center"/>
      </w:pPr>
      <w:r>
        <w:rPr>
          <w:i/>
          <w:sz w:val="18"/>
        </w:rPr>
        <w:t>Uniware Systems · September 2026</w:t>
      </w:r>
    </w:p>
    <w:sectPr w:rsidR="00E37E5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6052547">
    <w:abstractNumId w:val="8"/>
  </w:num>
  <w:num w:numId="2" w16cid:durableId="299308223">
    <w:abstractNumId w:val="6"/>
  </w:num>
  <w:num w:numId="3" w16cid:durableId="2022706007">
    <w:abstractNumId w:val="5"/>
  </w:num>
  <w:num w:numId="4" w16cid:durableId="1200631420">
    <w:abstractNumId w:val="4"/>
  </w:num>
  <w:num w:numId="5" w16cid:durableId="752623601">
    <w:abstractNumId w:val="7"/>
  </w:num>
  <w:num w:numId="6" w16cid:durableId="1455753579">
    <w:abstractNumId w:val="3"/>
  </w:num>
  <w:num w:numId="7" w16cid:durableId="1549490973">
    <w:abstractNumId w:val="2"/>
  </w:num>
  <w:num w:numId="8" w16cid:durableId="1381053601">
    <w:abstractNumId w:val="1"/>
  </w:num>
  <w:num w:numId="9" w16cid:durableId="282199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1A1E"/>
    <w:rsid w:val="00326F90"/>
    <w:rsid w:val="00A20F3A"/>
    <w:rsid w:val="00AA1D8D"/>
    <w:rsid w:val="00B47730"/>
    <w:rsid w:val="00CB0664"/>
    <w:rsid w:val="00E37E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6A2171"/>
  <w14:defaultImageDpi w14:val="300"/>
  <w15:docId w15:val="{6D0A868C-293F-4B7B-AB3B-B37D3C38E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Srimathi S</cp:lastModifiedBy>
  <cp:revision>2</cp:revision>
  <dcterms:created xsi:type="dcterms:W3CDTF">2013-12-23T23:15:00Z</dcterms:created>
  <dcterms:modified xsi:type="dcterms:W3CDTF">2026-09-02T08:21:00Z</dcterms:modified>
  <cp:category/>
</cp:coreProperties>
</file>