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Министерство образования, Культуры и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  <w:t xml:space="preserve">Исследования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Международный Независимый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  <w:t xml:space="preserve">Университет Молдовы (ULIM)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Факультет информатики, инженерии и дизайна.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Кафедра: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Предмет: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Bazele stat drept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Студент: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Ursulenco Nichita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Преподователь: Sorbal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 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Дата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Оценка____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Подпись____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Кишинев 2020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Раздел 1Обязанность как элемент правового статуса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Основы правового статуса гражданина Республики Молдова: понятие и принципы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Правовой статус уравнивает людей в их правовых возможностях путем установления общих для всех пределов возможного и должного, что отнюдь не нарушается наличием внутри правового статуса норм, рассчитанных на определенные социальные группы. Он характеризуется не только юридическим, но и политическим аспектом. В этом смысле в конституциях многих стран мира проводятся различия между статусом человека и статусом гражданина.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Правовой статус отражает отношения личности, общества и государства и включает 4 элемента: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права личности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обязанности личности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свободы личности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юридическая ответственность, которая состоит в обязанности лица претерпевать меры государственного воздействия.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науке и на практике называют 3 вида правового статуса: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Общий правовой статус, он закреплён в КРМ, является одинаковым для всех граждан, его составляют права, свободы, обязанности предоставляемые государством каждому гражданину.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Специальный статус. Им обладает отдельная категория граждан, он отражает особенности правового положения этих граждан (статус судьи, пенсионера). Он характеризуется тем, что лица, обладающие им имеют дополнительные льготы предусмотренные государством.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Индивидуальный статус. Им обладает каждый гражданин, конкретное лицо, он зависит от пола, возраста, семейного положения, местожительства. Этот статус динамичен, может изменяться вместе с происходящим в жизни лица, переменами.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Правовой статус гражданина раскрывает правовые возможности субъекта права в экономической, политической, культурной, семейной и иных сферах жизни. Он возникает с момента его рождения и прекращается с наступлением смерти.[1]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 правовым статусом гражданина понимается совокупность его прав, свобод и обязанностей. Особое значение имеют конституционно закреплённые права, свободы и обязанности. Они зависят от многих правовых факторов, они закрепляются и конкретизируются в законах, относящихся к различным отраслям права. Правовой статус гражданина прослеживается как многоплановое политико-правовое явление с приоритетным конституционным выражением и закреплением, без чего невозможно обеспечить полное и четкое урегулирование правового положения личности, гражданина в различных сферах общественной жизни. В КРМ, законе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 гражданстве РМ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законе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 правовом положении иностранных граждан и лиц без гражданства в РМ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других нормативных актах конституционно-правовой статус граждан содержит наиболее существенные исходные начала, определяющие положение гражданина в обществе и государстве, принципы их взаимоотношений.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Принципы правового статуса гражданина - признаваемые и охраняемые государством и правом начала, исходя из которых используются права и свободы гражданина, исполняются его обязанности.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настоящее время в РМ правовой статус личности строится исходя из следующих принципов: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Принцип соответствия основ правового статуса человека и гражданина РМ общепризнанным принципам и нормам международного права.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Ст. 4 КРМ гласит, что конституционные положения о правах и свободах человека толкуются и применяются в соответствии со Всеобщей декларацией прав человека, пактами и другими договорами, одной из сторон которых является РМ.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Принцип равенства прав, свобод и обязанностей граждан.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Ст. 16 КРМ закрепила положение о равенстве всех граждан перед законом и властями, независимо от расы, национальности, этнического происхождения, языка, религии, пола, взглядов, политической принадлежности, имущественного положения или социального происхождения.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Принцип единства прав и обязанностей граждан РМ, который выражается в том, что многие права воплощают в себе и обязанности, одни в правовом аспекте, другие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форме общественного долга.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Так, п. 5 ст. 46 Конституции гласит, что право частной собственности обязывает к соблюдению требований защиты окружающей среды и обеспечению добрососедства, а так же к соблюдению других требований, которые согласно закону возлагаются на собственника.[2]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Принцип обеспечения прав и свобод надежными гарантиями. Гарантии прав и свобод человека и гражданина - условия, средства, меры, направленные на обеспечение их осуществления, на их охрану и защиту. Принцип гарантированности является одним из принципов правового статуса гражданина, КРМ и законами закрепляются как общие гарантии реализации всех прав и свобод, так и конкретные гарантии отдельных прав и свобод, наиболее важные гарантии закрепляются в КРМ. Государство в соответствии с ней не только признаёт, но и гарантирует права и свободы человека и гражданина.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Исходя из всего изложенного, можно сказать, что на основе закреплённого в законодательстве правового статуса гражданина, он складывается у конкретного лица и не неодинаков. Правовой статус зависит от того, участниками каких конкретно правоотношений он является. В связи с различным семейным положением, возрастом, трудовой или иной деятельностью каждый человек имеет конкретный персональный правовой статус, который может изменяться в зависимости от изменения реального положения, а именно поступлением на работу, выходом замуж, переходом на пенсию и т.д.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1. Личные права и свободы граждан.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Личные конституционно-правовые права являются наиболее важными, социально значимыми. Объектом личных прав являются такие блага, которые нераздельно связаны с личностью. Исходная концепция КРМ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приоритет прав личности над интересами общества и государства. Ст. 1 Конституции провозглашает, что человек, его права и свободы являются высшей ценностью и гарантируются.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 личным правам и свободам граждан в РМ относятся: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жизнь, физическую и психическую неприкосновенность (ст. 24);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свободу и личную неприкосновенность (ст.25);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свободу передвижения (ст. 27);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выбор места пребывания и жительства (ст.27);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неприкосновенность частной жизни (ст.28);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неприкосновенность жилища (ст.29);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тайна переписки, телефонных переговоров, почтовых и телеграфных и иных сообщений (ст.30);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свобода совести (ст.31);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свобода мысли, мнений и выражений (ст.32);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свобода художественного и научного творчества (ст.33);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благоприятную окружающую среду (ст.37);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пользование родным языком и на выбор языка общения, воспитания, обучения, творчества (ст. ст. 10,13).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Государство гарантирует человеку его физическую и психическую неприкосновенность. Игнорирование этого представляет барьеры на пути развития личности, формирования его творческих, интеллектуальных способностей, что в конечном итоге отрицательно сказывается на всем обществе.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Ст. 24 Конституции устанавливает, что никто не может подвергаться пыткам, жестокому и бесчеловечному либо унижающему его достоинство наказанию и обращению. Даже применяемые меры наказания не должны сопровождаться унижением достоинства человека. Это право свойственно каждому цивилизованному обществу.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Право на жизнь является естественным неотъемлемым правом человека. Никто не может быть произвольно лишен жизни. Обязанность государства защищать жизнь человека. Каждый также имеет право защищать свою жизнь, здоровье, жизнь и здоровье других лиц (т.н. необходимая оборона и крайняя необходимость) от противоправных посягательств. В практическом отношении право на жизнь призвано активизировать действия всех государственных структур, общества и отдельных граждан на обеспечение безопасной социальной и природной среды обитания, жизненных условий. На обеспечение данного права должна быть направлена политика государства об отказе от войны, эффективная борьба с преступлениями против личности, отказ от применения смертной казни.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Ст. 25 Конституции закрепляет право на свободу и личную неприкосновенность. Неприкосновенность человека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его личная воля распоряжаться в рамках закона своими действиями и поступками, пользоваться свободой передвижения. Ограничения допустимы лишь в связи с совершением наказуемых противоправных деяний или изолированием от общества в случае заболевания, представляющего опасность для окружающих. Никто не может быть подвергнут аресту, заключению под стражу, принудительным мерам медицинского характера кроме как на основании решения суда, вынесенного в строгом соответствии с предусмотренной уголовно-процессуальным законодательством процедурой.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Ст. 27 провозглашает право на свободу передвижения. В соответствии с этим правом каждый, кто находится на территории РМ может свободно передвигаться по территории, выбывать за пределы республики, эмигрировать из нее, беспрепятственно возвращаться. Тесно связанным с этим правом является право на выбор места пребывания и места жительства. Особую значимость это право приобретает в современных условиях, когда жизненные условия, усилившаяся миграция требуют мобильности, оперативного и свободного передвижения. Ограничения могут быть связаны лишь с объективными причинами (например, запрет въезда в зоны экологического бедствия, территории, на которых введено чрезвычайное положение, зоны эпидемий, пограничные зоны, закрытые военные городки).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Важной сферой личных прав и свобод является свобода совести, свобода мнений и выражения, свобода творчества. Свобода совести предполагает терпимость ко всевозможным видам религии, выбору вероисповедания, отправлению религиозных культов. Государство отделяет себя от религии, оставляя данную сферу за пределами своей власти и возможности применения, государственных мер принуждения в связи с религиозными или атеистическими воззрениями людей. Какая-либо дискриминация в связи с отношением к религии, а также разжигание религиозной вражды караются по закону. Свобода мысли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это, прежде всего свобода от любого идеологического контроля, когда человек сам решает, о чем и как ему думать, каких духовных ценностей придерживаться. Каждому гарантируется свобода публичного выражения своих мыслей и мнений посредством слова, изображения, другими способами. Тесно связанным с этими предписаниями является и свобода творчества. Творчество не подвергается цензуре. Государство способствует охране результатов творческой деятельности человека, сохранению, развитию и распространению достижений мировой и национальной культуры.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Статья 48. Семья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Семья является естественной и основной ячейкой общества и имеет право на защиту со стороны общества и государства.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Семья основана на браке, заключенном по взаимному согласию мужчины и женщины, на их равноправии и на праве и обязанности родителей растить, воспитывать и обучать детей.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(3) Условия заключения, расторжения брака и признания его недействительным устанавливаются законом.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(4) Дети обязаны заботиться о родителях и помогать им.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Статья 49. Защита семьи и детей-сирот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Государство экономическими и иными мерами способствует образованию семьи и выполнению ею своих функций.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Государство покровительствует материнству, детству и молодежи и содействует развитию соответствующих учреждений.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(3) Все заботы по содержанию, обучению и воспитанию детей-сирот и детей, лишенных родительской опеки, возлагаются на государство и общество. Государство поощряет и поддерживает благотворительность в отношении таких детей.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Статья 50. Защита матерей, детей и молодежи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Мать и ребенок имеют право на особую помощь и защиту. Все дети, в том числе внебрачные, пользуются одинаковой социальной защитой.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Дети и молодежь пользуются особой поддержкой в осуществлении своих прав.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(3) Государство предоставляет необходимые пособия на детей и помощь для ухода за больными детьми или детьми с ограниченными возможностями. Иные формы социального обеспечения детей и молодежи устанавливаются законом.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(4) Эксплуатация несовершеннолетних, использование их на работах, наносящих вред здоровью или нравственности либо подвергающих опасности жизнь или нормальное развитие, запрещаются.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(5) Власти обеспечивают условия для свободного участия молодежи в социальной, экономической, культурной и спортивной жизни страны.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Статья 51. Защита лиц с ограниченными возможностями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Лица с ограниченными возможностями пользуются особой защитой всего общества. Государство обеспечивает им нормальные условия для лечения, реабилитации, получения образования, обучения и включения в жизнь общества.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Никто не может быть подвергнут принудительному лечению иначе как в случаях, предусмотренных законом.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Статья 52. Право на подачу петиций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Граждане имеют право обращаться к властям с петициями только от своего имени.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Законно созданные организации имеют право обращаться с петициями исключительно от имени коллективов, которые они представляют.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