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44" w:rsidRDefault="00BF7044" w:rsidP="00BF7044">
      <w:pPr>
        <w:widowControl w:val="0"/>
        <w:suppressAutoHyphens/>
        <w:autoSpaceDE w:val="0"/>
        <w:autoSpaceDN w:val="0"/>
        <w:adjustRightInd w:val="0"/>
        <w:jc w:val="both"/>
        <w:rPr>
          <w:caps/>
        </w:rPr>
      </w:pPr>
    </w:p>
    <w:tbl>
      <w:tblPr>
        <w:tblW w:w="0" w:type="auto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BF7044" w:rsidTr="00BF7044">
        <w:tc>
          <w:tcPr>
            <w:tcW w:w="1948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vAlign w:val="center"/>
            <w:hideMark/>
          </w:tcPr>
          <w:p w:rsidR="00BF7044" w:rsidRDefault="00BF704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47750" cy="542925"/>
                  <wp:effectExtent l="0" t="0" r="0" b="9525"/>
                  <wp:docPr id="1" name="Рисунок 1" descr="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hideMark/>
          </w:tcPr>
          <w:p w:rsidR="00BF7044" w:rsidRDefault="00BF7044">
            <w:pPr>
              <w:spacing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МИНИСТЕРСТВО ОБРАЗОВАНИЯ И НАУКИ РЕСПУБЛИКИ ТАТАРСТАН </w:t>
            </w:r>
          </w:p>
          <w:p w:rsidR="00BF7044" w:rsidRDefault="00BF7044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Государственное автономное профессиональное образовательное учреждение 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«АЛЬМЕТЬЕВСКИЙ ПОЛИТЕХНИЧЕСКИЙ ТЕХНИКУМ»</w:t>
            </w:r>
          </w:p>
        </w:tc>
      </w:tr>
    </w:tbl>
    <w:p w:rsidR="00BF7044" w:rsidRDefault="00BF7044" w:rsidP="00BF7044"/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 w:rsidRPr="00BF7044">
        <w:rPr>
          <w:color w:val="000000"/>
        </w:rPr>
        <w:t xml:space="preserve">«Утверждаю» 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 w:rsidRPr="00BF7044">
        <w:rPr>
          <w:color w:val="000000"/>
        </w:rPr>
        <w:t>Зам. директора по УПР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 w:rsidRPr="00BF7044">
        <w:rPr>
          <w:color w:val="000000"/>
        </w:rPr>
        <w:t xml:space="preserve"> ________ </w:t>
      </w:r>
      <w:r>
        <w:rPr>
          <w:color w:val="000000"/>
        </w:rPr>
        <w:t>Петров Е.Г</w:t>
      </w:r>
      <w:r w:rsidRPr="00BF7044">
        <w:rPr>
          <w:color w:val="000000"/>
        </w:rPr>
        <w:t xml:space="preserve">. 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>
        <w:rPr>
          <w:color w:val="000000"/>
        </w:rPr>
        <w:t>«__» _______2023</w:t>
      </w:r>
      <w:r w:rsidRPr="00BF7044">
        <w:rPr>
          <w:color w:val="000000"/>
        </w:rPr>
        <w:t xml:space="preserve"> г. </w:t>
      </w:r>
    </w:p>
    <w:p w:rsid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b/>
          <w:color w:val="000000"/>
        </w:rPr>
      </w:pPr>
      <w:r w:rsidRPr="00BF7044">
        <w:rPr>
          <w:b/>
          <w:color w:val="000000"/>
        </w:rPr>
        <w:t>Техническое задание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  <w:r w:rsidRPr="00BF7044">
        <w:rPr>
          <w:color w:val="000000"/>
        </w:rPr>
        <w:t>на разработку «Модуля автоматизированной системы по</w:t>
      </w:r>
      <w:r w:rsidR="00ED7D7D">
        <w:rPr>
          <w:color w:val="000000"/>
        </w:rPr>
        <w:t xml:space="preserve"> добычи нефти и газа</w:t>
      </w:r>
      <w:r w:rsidR="008C6968">
        <w:rPr>
          <w:color w:val="000000"/>
        </w:rPr>
        <w:t xml:space="preserve"> корпусов предприятия ПАО «Татнефть</w:t>
      </w:r>
      <w:r w:rsidRPr="00BF7044">
        <w:rPr>
          <w:color w:val="000000"/>
        </w:rPr>
        <w:t>»</w:t>
      </w:r>
      <w:r w:rsidR="005A648B">
        <w:rPr>
          <w:color w:val="000000"/>
        </w:rPr>
        <w:t>»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i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  <w:sz w:val="20"/>
          <w:szCs w:val="20"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2023</w:t>
      </w:r>
    </w:p>
    <w:p w:rsidR="008E746B" w:rsidRPr="00481F24" w:rsidRDefault="00481F24" w:rsidP="00481F24">
      <w:pPr>
        <w:spacing w:line="360" w:lineRule="auto"/>
        <w:ind w:firstLine="709"/>
        <w:jc w:val="center"/>
        <w:rPr>
          <w:b/>
        </w:rPr>
      </w:pPr>
      <w:r w:rsidRPr="00481F24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47498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6F43" w:rsidRDefault="00786F43">
          <w:pPr>
            <w:pStyle w:val="ac"/>
          </w:pPr>
        </w:p>
        <w:p w:rsidR="00C17DC7" w:rsidRDefault="00786F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58073" w:history="1">
            <w:r w:rsidR="00C17DC7" w:rsidRPr="00C17DC7">
              <w:rPr>
                <w:rStyle w:val="ad"/>
                <w:noProof/>
              </w:rPr>
              <w:t>1.</w:t>
            </w:r>
            <w:r w:rsidR="00C17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C17DC7" w:rsidRPr="00C17DC7">
              <w:rPr>
                <w:rStyle w:val="ad"/>
                <w:noProof/>
              </w:rPr>
              <w:t>Введение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_Toc125058073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3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74" w:history="1">
            <w:r w:rsidR="00C17DC7" w:rsidRPr="00C17DC7">
              <w:rPr>
                <w:rStyle w:val="ad"/>
                <w:noProof/>
              </w:rPr>
              <w:t>2.</w:t>
            </w:r>
            <w:r w:rsidR="00C17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C17DC7" w:rsidRPr="00C17DC7">
              <w:rPr>
                <w:rStyle w:val="ad"/>
                <w:noProof/>
              </w:rPr>
              <w:t>Анализ предметной области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_Toc125058074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4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75" w:history="1">
            <w:r w:rsidR="00C17DC7" w:rsidRPr="00C17DC7">
              <w:rPr>
                <w:rStyle w:val="ad"/>
                <w:noProof/>
              </w:rPr>
              <w:t>3.</w:t>
            </w:r>
            <w:r w:rsidR="00C17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C17DC7" w:rsidRPr="00C17DC7">
              <w:rPr>
                <w:rStyle w:val="ad"/>
                <w:noProof/>
              </w:rPr>
              <w:t>Основания для разработки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_Toc125058075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9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0" w:history="1">
            <w:r w:rsidR="00C17DC7" w:rsidRPr="00C17DC7">
              <w:rPr>
                <w:rStyle w:val="ad"/>
                <w:noProof/>
              </w:rPr>
              <w:t>4. Назначение разработки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_Toc125058080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9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1" w:history="1">
            <w:r w:rsidR="00C17DC7" w:rsidRPr="00C17DC7">
              <w:rPr>
                <w:rStyle w:val="ad"/>
                <w:noProof/>
              </w:rPr>
              <w:t>5. Технические требования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_Toc125058081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9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2" w:history="1">
            <w:r w:rsidR="00C17DC7" w:rsidRPr="00FA40CA">
              <w:rPr>
                <w:rStyle w:val="ad"/>
                <w:noProof/>
              </w:rPr>
              <w:t>5.1. Требования к функциональным характеристикам.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_Toc125058082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9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3" w:history="1">
            <w:r w:rsidR="00C17DC7" w:rsidRPr="00FA40CA">
              <w:rPr>
                <w:rStyle w:val="ad"/>
                <w:noProof/>
              </w:rPr>
              <w:t>5.1.1. Состав выполняемых функций.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_Toc125058083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9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4" w:history="1">
            <w:r w:rsidR="00C17DC7" w:rsidRPr="00FA40CA">
              <w:rPr>
                <w:rStyle w:val="ad"/>
                <w:noProof/>
              </w:rPr>
              <w:t>5.1.2. Организация входных и выходных данных.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_Toc125058084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10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5" w:history="1">
            <w:r w:rsidR="00C17DC7" w:rsidRPr="00FA40CA">
              <w:rPr>
                <w:rStyle w:val="ad"/>
                <w:noProof/>
              </w:rPr>
              <w:t>5.2. Требования к надежности.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_Toc125058085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10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6" w:history="1">
            <w:r w:rsidR="00C17DC7" w:rsidRPr="00FA40CA">
              <w:rPr>
                <w:rStyle w:val="ad"/>
                <w:noProof/>
              </w:rPr>
              <w:t>5.3. Условия эксплуатации и требования к составу и параметрам технических средств.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_Toc125058086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10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7" w:history="1">
            <w:r w:rsidR="00C17DC7" w:rsidRPr="00FA40CA">
              <w:rPr>
                <w:rStyle w:val="ad"/>
                <w:noProof/>
              </w:rPr>
              <w:t>5.4. Требования к информационной и программной совместимости..</w:t>
            </w:r>
            <w:r w:rsidR="00C17DC7">
              <w:rPr>
                <w:rStyle w:val="ad"/>
                <w:noProof/>
              </w:rPr>
              <w:t>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_Toc125058087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10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8" w:history="1">
            <w:r w:rsidR="00C17DC7" w:rsidRPr="00FA40CA">
              <w:rPr>
                <w:rStyle w:val="ad"/>
                <w:noProof/>
              </w:rPr>
              <w:t>5.5. Требования к транспортировке и хранению..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_Toc125058088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10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 w:rsidP="00C17DC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89" w:history="1">
            <w:r w:rsidR="0039425A">
              <w:rPr>
                <w:rStyle w:val="ad"/>
                <w:noProof/>
              </w:rPr>
              <w:t>5.6. Специальные требования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_Toc125058089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11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90" w:history="1">
            <w:r w:rsidR="00C17DC7" w:rsidRPr="00C17DC7">
              <w:rPr>
                <w:rStyle w:val="ad"/>
                <w:noProof/>
              </w:rPr>
              <w:t>6. Требования к программной документации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_Toc125058090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11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91" w:history="1">
            <w:r w:rsidR="00C17DC7" w:rsidRPr="00C17DC7">
              <w:rPr>
                <w:rStyle w:val="ad"/>
                <w:noProof/>
              </w:rPr>
              <w:t>7. Технико-экономические показатели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_Toc125058091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11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92" w:history="1">
            <w:r w:rsidR="00C17DC7" w:rsidRPr="00C17DC7">
              <w:rPr>
                <w:rStyle w:val="ad"/>
                <w:noProof/>
              </w:rPr>
              <w:t>8. Порядок контроля и приемки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_Toc125058092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11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C17DC7" w:rsidRDefault="00E65E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058093" w:history="1">
            <w:r w:rsidR="00C17DC7" w:rsidRPr="00C17DC7">
              <w:rPr>
                <w:rStyle w:val="ad"/>
                <w:noProof/>
              </w:rPr>
              <w:t>9. Календарный план работ</w:t>
            </w:r>
            <w:r w:rsidR="00C17DC7">
              <w:rPr>
                <w:noProof/>
                <w:webHidden/>
              </w:rPr>
              <w:tab/>
            </w:r>
            <w:r w:rsidR="00C17DC7">
              <w:rPr>
                <w:noProof/>
                <w:webHidden/>
              </w:rPr>
              <w:fldChar w:fldCharType="begin"/>
            </w:r>
            <w:r w:rsidR="00C17DC7">
              <w:rPr>
                <w:noProof/>
                <w:webHidden/>
              </w:rPr>
              <w:instrText xml:space="preserve"> PAGEREF _Toc125058093 \h </w:instrText>
            </w:r>
            <w:r w:rsidR="00C17DC7">
              <w:rPr>
                <w:noProof/>
                <w:webHidden/>
              </w:rPr>
            </w:r>
            <w:r w:rsidR="00C17DC7">
              <w:rPr>
                <w:noProof/>
                <w:webHidden/>
              </w:rPr>
              <w:fldChar w:fldCharType="separate"/>
            </w:r>
            <w:r w:rsidR="00C17DC7">
              <w:rPr>
                <w:noProof/>
                <w:webHidden/>
              </w:rPr>
              <w:t>12</w:t>
            </w:r>
            <w:r w:rsidR="00C17DC7">
              <w:rPr>
                <w:noProof/>
                <w:webHidden/>
              </w:rPr>
              <w:fldChar w:fldCharType="end"/>
            </w:r>
          </w:hyperlink>
        </w:p>
        <w:p w:rsidR="00786F43" w:rsidRDefault="00786F43">
          <w:r>
            <w:rPr>
              <w:b/>
              <w:bCs/>
            </w:rPr>
            <w:fldChar w:fldCharType="end"/>
          </w:r>
        </w:p>
      </w:sdtContent>
    </w:sdt>
    <w:p w:rsidR="00481F24" w:rsidRDefault="00481F24" w:rsidP="00786F43">
      <w:pPr>
        <w:spacing w:after="160" w:line="259" w:lineRule="auto"/>
      </w:pPr>
      <w:r>
        <w:br w:type="page"/>
      </w:r>
    </w:p>
    <w:p w:rsidR="00481F24" w:rsidRDefault="00481F24" w:rsidP="00786F43">
      <w:pPr>
        <w:pStyle w:val="a4"/>
        <w:numPr>
          <w:ilvl w:val="0"/>
          <w:numId w:val="2"/>
        </w:numPr>
        <w:spacing w:line="360" w:lineRule="auto"/>
        <w:jc w:val="both"/>
        <w:outlineLvl w:val="0"/>
        <w:rPr>
          <w:b/>
        </w:rPr>
      </w:pPr>
      <w:bookmarkStart w:id="0" w:name="_Toc125058073"/>
      <w:r w:rsidRPr="00481F24">
        <w:rPr>
          <w:b/>
        </w:rPr>
        <w:lastRenderedPageBreak/>
        <w:t>Введение</w:t>
      </w:r>
      <w:bookmarkEnd w:id="0"/>
    </w:p>
    <w:p w:rsidR="00200A7F" w:rsidRDefault="008C6968" w:rsidP="00FF0E95">
      <w:pPr>
        <w:pStyle w:val="a4"/>
        <w:spacing w:line="360" w:lineRule="auto"/>
        <w:ind w:left="0" w:firstLine="709"/>
        <w:jc w:val="both"/>
      </w:pPr>
      <w:r w:rsidRPr="008C6968">
        <w:t xml:space="preserve">Работа выполняется в рамках проекта </w:t>
      </w:r>
      <w:r w:rsidR="005A648B">
        <w:t>«А</w:t>
      </w:r>
      <w:r w:rsidR="005A648B" w:rsidRPr="005A648B">
        <w:t>втоматизиров</w:t>
      </w:r>
      <w:r w:rsidR="005A648B">
        <w:t>анная система</w:t>
      </w:r>
      <w:r w:rsidR="005A648B" w:rsidRPr="005A648B">
        <w:t xml:space="preserve"> по добычи нефти и газа корпусов предприятия ПАО «Татнефть»</w:t>
      </w:r>
      <w:r w:rsidR="005A648B">
        <w:t>»</w:t>
      </w:r>
    </w:p>
    <w:p w:rsidR="00A5474E" w:rsidRPr="00A5474E" w:rsidRDefault="00A5474E" w:rsidP="00FF0E95">
      <w:pPr>
        <w:spacing w:line="360" w:lineRule="auto"/>
        <w:ind w:firstLine="709"/>
        <w:jc w:val="both"/>
      </w:pPr>
      <w:r>
        <w:t xml:space="preserve"> Актуальность работы заключается в том, что н</w:t>
      </w:r>
      <w:r w:rsidRPr="00A5474E">
        <w:t>ефтегазовая отрасль одна из крупнейших отраслей, государства, в ней задействовано большое количество людей, которые не только занимаются непосредственной добычей нефти и газа, но и оказывают услуги по ее реализации, услуги по ведению и планированию деятельности в этой области</w:t>
      </w:r>
      <w:r>
        <w:t>.</w:t>
      </w:r>
    </w:p>
    <w:p w:rsidR="00A5474E" w:rsidRDefault="00A5474E" w:rsidP="00FF0E95">
      <w:pPr>
        <w:spacing w:line="360" w:lineRule="auto"/>
        <w:ind w:firstLine="709"/>
        <w:jc w:val="both"/>
      </w:pPr>
      <w:r>
        <w:t xml:space="preserve"> Базовым звеном и основой стабильности функционирования нефтегазодобывающего предприятия является своевременный регулярный финансовый анализ деятельности.</w:t>
      </w:r>
    </w:p>
    <w:p w:rsidR="00FF34DE" w:rsidRDefault="00FF34DE" w:rsidP="00FF0E95">
      <w:pPr>
        <w:spacing w:line="360" w:lineRule="auto"/>
        <w:ind w:firstLine="709"/>
        <w:jc w:val="both"/>
      </w:pPr>
      <w:r>
        <w:t>Объектом рассмотрения является нефтегазодобывающее предприятие ПАО «Татнефть»</w:t>
      </w:r>
    </w:p>
    <w:p w:rsidR="00A5474E" w:rsidRDefault="00A5474E" w:rsidP="00FF0E95">
      <w:pPr>
        <w:spacing w:line="360" w:lineRule="auto"/>
        <w:ind w:firstLine="709"/>
        <w:jc w:val="both"/>
      </w:pPr>
      <w:r w:rsidRPr="00A5474E">
        <w:t>Целью данного проекта является уменьшение н</w:t>
      </w:r>
      <w:r>
        <w:t xml:space="preserve">агрузки на сотрудников в работе на предприятии ПАО «Татнефть» </w:t>
      </w:r>
      <w:r w:rsidRPr="00A5474E">
        <w:t>и облегчение взаимодействия между клиентом и организацией с возможностью повышения ее эффективности.</w:t>
      </w:r>
    </w:p>
    <w:p w:rsidR="00AF7504" w:rsidRDefault="00AF7504" w:rsidP="00FF0E95">
      <w:pPr>
        <w:spacing w:line="360" w:lineRule="auto"/>
        <w:ind w:firstLine="709"/>
        <w:jc w:val="both"/>
      </w:pPr>
      <w:r w:rsidRPr="00AF7504">
        <w:t>Постав</w:t>
      </w:r>
      <w:r>
        <w:t>лены и решены следующие задачи:</w:t>
      </w:r>
    </w:p>
    <w:p w:rsidR="00AF7504" w:rsidRDefault="00AF7504" w:rsidP="00FF0E95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Рассмотрение специфики нефтегазодобывающей компании ПАО «Татнефть»;</w:t>
      </w:r>
    </w:p>
    <w:p w:rsidR="00AF7504" w:rsidRDefault="00AF7504" w:rsidP="00FF0E95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В</w:t>
      </w:r>
      <w:r w:rsidRPr="00AF7504">
        <w:t>ыявление сл</w:t>
      </w:r>
      <w:r>
        <w:t>абых мест и рисков организации;</w:t>
      </w:r>
    </w:p>
    <w:p w:rsidR="00FF0E95" w:rsidRDefault="00AF7504" w:rsidP="00FF0E95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Разработка</w:t>
      </w:r>
      <w:r w:rsidRPr="00AF7504">
        <w:t xml:space="preserve"> «Модуля автоматизированной системы по добычи нефти и газа корпусов предприятия ПАО «Татнефть»»</w:t>
      </w:r>
    </w:p>
    <w:p w:rsidR="00FF0E95" w:rsidRDefault="00FF0E95" w:rsidP="00FF0E95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</w:t>
      </w:r>
      <w:r w:rsidR="00AF7504">
        <w:t>ассмотрение влияния рисков на эффективность деятельности</w:t>
      </w:r>
    </w:p>
    <w:p w:rsidR="00FF0E95" w:rsidRDefault="00AF7504" w:rsidP="00FF0E95">
      <w:pPr>
        <w:spacing w:line="360" w:lineRule="auto"/>
        <w:ind w:firstLine="709"/>
        <w:jc w:val="both"/>
      </w:pPr>
      <w:r>
        <w:t>организации;</w:t>
      </w:r>
    </w:p>
    <w:p w:rsidR="00FF0E95" w:rsidRDefault="00FF0E95" w:rsidP="00FF0E95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Разработка предложений по улучшению экономического состояния предприятия.</w:t>
      </w:r>
      <w:r>
        <w:cr/>
      </w:r>
    </w:p>
    <w:p w:rsidR="00FF0E95" w:rsidRDefault="00FF0E95" w:rsidP="00FF0E95">
      <w:pPr>
        <w:spacing w:line="360" w:lineRule="auto"/>
        <w:jc w:val="both"/>
      </w:pPr>
    </w:p>
    <w:p w:rsidR="00481F24" w:rsidRDefault="00481F24" w:rsidP="00DC08DA">
      <w:pPr>
        <w:spacing w:line="360" w:lineRule="auto"/>
        <w:jc w:val="both"/>
      </w:pPr>
    </w:p>
    <w:p w:rsidR="00481F24" w:rsidRDefault="00200A7F" w:rsidP="00786F43">
      <w:pPr>
        <w:pStyle w:val="a4"/>
        <w:numPr>
          <w:ilvl w:val="0"/>
          <w:numId w:val="2"/>
        </w:numPr>
        <w:spacing w:line="360" w:lineRule="auto"/>
        <w:jc w:val="both"/>
        <w:outlineLvl w:val="0"/>
        <w:rPr>
          <w:b/>
        </w:rPr>
      </w:pPr>
      <w:bookmarkStart w:id="1" w:name="_Toc125058074"/>
      <w:r w:rsidRPr="00200A7F">
        <w:rPr>
          <w:b/>
        </w:rPr>
        <w:lastRenderedPageBreak/>
        <w:t>Анализ предметной области</w:t>
      </w:r>
      <w:bookmarkEnd w:id="1"/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Краткая информация о компании ПАО «Татнефть»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ПАО «Татнефть» – один из лидеров топливно-энергетического комплекса Российской Федерации, входит в число крупнейших российских публичных компаний.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«Татнефть» осуществляет деятельность в области добычи и переработки нефти и газа, поставок на рынок топливных и нефтегазохимических продуктов, шинной продукции, электроэнергии, инжиниринговых услуг, техники и технологий. Обладает географически диверсифицированным портфелем активов, участвует в капитале компаний финансового сектора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Основные активы расположены на территории Российской Федерации, бизнес-проекты ведутся на внутреннем и зарубежном рынках.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Компания придерживается принципов корпоративной ответственности и участвует в реализации Программы ООН по устойчивому развитию в статусе участника Глобального договора.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Адреса и телефоны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Альметьевск, ул. Ленина, д.75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Телефон: +7 (8553) 37-11-11 (справочная по организациям)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Факс: +7 (8553) 30-78-00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Контактные лица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proofErr w:type="spellStart"/>
      <w:r w:rsidRPr="00ED7D7D">
        <w:t>Маганов</w:t>
      </w:r>
      <w:proofErr w:type="spellEnd"/>
      <w:r w:rsidRPr="00ED7D7D">
        <w:t xml:space="preserve"> Наиль </w:t>
      </w:r>
      <w:proofErr w:type="spellStart"/>
      <w:r w:rsidRPr="00ED7D7D">
        <w:t>Ульфатович</w:t>
      </w:r>
      <w:proofErr w:type="spellEnd"/>
      <w:r w:rsidRPr="00ED7D7D">
        <w:t xml:space="preserve"> - Председатель Правления ПАО «Татнефть» - Генеральный директор ПАО «Татнефть»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Глазков Николай Михайлович - Член Правления ПАО «Татнефть» - Заместитель генерального директора по капитальному строительству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proofErr w:type="spellStart"/>
      <w:r w:rsidRPr="00ED7D7D">
        <w:t>Мухамадеев</w:t>
      </w:r>
      <w:proofErr w:type="spellEnd"/>
      <w:r w:rsidRPr="00ED7D7D">
        <w:t xml:space="preserve"> Рустам </w:t>
      </w:r>
      <w:proofErr w:type="spellStart"/>
      <w:r w:rsidRPr="00ED7D7D">
        <w:t>Набиуллович</w:t>
      </w:r>
      <w:proofErr w:type="spellEnd"/>
      <w:r w:rsidRPr="00ED7D7D">
        <w:t xml:space="preserve"> - Член Правления ПАО «Татнефть» - Заместитель генерального директора по социальному развитию ПАО «Татнефть»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proofErr w:type="spellStart"/>
      <w:r w:rsidRPr="00ED7D7D">
        <w:t>Сюбаев</w:t>
      </w:r>
      <w:proofErr w:type="spellEnd"/>
      <w:r w:rsidRPr="00ED7D7D">
        <w:t xml:space="preserve"> </w:t>
      </w:r>
      <w:proofErr w:type="spellStart"/>
      <w:r w:rsidRPr="00ED7D7D">
        <w:t>Нурислам</w:t>
      </w:r>
      <w:proofErr w:type="spellEnd"/>
      <w:r w:rsidRPr="00ED7D7D">
        <w:t xml:space="preserve"> </w:t>
      </w:r>
      <w:proofErr w:type="spellStart"/>
      <w:r w:rsidRPr="00ED7D7D">
        <w:t>Зинатулович</w:t>
      </w:r>
      <w:proofErr w:type="spellEnd"/>
      <w:r w:rsidRPr="00ED7D7D">
        <w:t xml:space="preserve"> - Член Правления ПАО «Татнефть» - Заместитель генерального директора по стратегическому развитию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Сотрудники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lastRenderedPageBreak/>
        <w:t>На момент проведения Диагностики штат компании составляет 60 тыс. сотрудников.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Основными целями проекта автоматизации компании «Татнефть» являются: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1.</w:t>
      </w:r>
      <w:r w:rsidRPr="00ED7D7D">
        <w:tab/>
        <w:t>Увеличения объемов производства и реализации готовых видов продукции высокой конкурентоспособности (бензинов, дизельного топлива, шин и др.);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2.</w:t>
      </w:r>
      <w:r w:rsidRPr="00ED7D7D">
        <w:tab/>
        <w:t>Разработки комплексных программ повышения внутренней эффективности и экономической стабильности на всех предприятиях Компании;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3.</w:t>
      </w:r>
      <w:r w:rsidRPr="00ED7D7D">
        <w:tab/>
        <w:t xml:space="preserve">Формирования и реализации </w:t>
      </w:r>
      <w:proofErr w:type="spellStart"/>
      <w:r w:rsidRPr="00ED7D7D">
        <w:t>инновационно</w:t>
      </w:r>
      <w:proofErr w:type="spellEnd"/>
      <w:r w:rsidRPr="00ED7D7D">
        <w:t>-направленной инженерно-технической политики;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4.</w:t>
      </w:r>
      <w:r w:rsidRPr="00ED7D7D">
        <w:tab/>
        <w:t>Обеспечения высокого уровня корпоративной социальной и экологической ответственности;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Видение выполнения проекта и границы проекта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В рамках проекта развертывание новой системы предполагается осуществить только в следующих подразделениях ПАО «Татнефть»: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Отдел закупок;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Отдел приемки;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Отдел продаж;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Отдел маркетинга;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Группа планирования и маркетинга;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Группа логистики;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Учетно-операционный отдел;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Учетный отдел;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•</w:t>
      </w:r>
      <w:r w:rsidRPr="00ED7D7D">
        <w:tab/>
        <w:t>Бухгалтерия (только в части учета закупок, продаж, поступлений и платежей).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Не рассматривается в границах проекта автоматизация учета основных средств, расчета и начисления заработной платы, управления кадрами.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proofErr w:type="gramStart"/>
      <w:r w:rsidRPr="00ED7D7D">
        <w:lastRenderedPageBreak/>
        <w:t>Выходит</w:t>
      </w:r>
      <w:proofErr w:type="gramEnd"/>
      <w:r w:rsidRPr="00ED7D7D">
        <w:t xml:space="preserve"> за рамки проекта автоматизация процессов взаимоотношений с клиентами.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Количество рабочих мест пользователей – 20 тыс.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Отчет об обследовании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Список программного обеспечения, используемого компанией на момент обследования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1.</w:t>
      </w:r>
      <w:r w:rsidRPr="00ED7D7D">
        <w:tab/>
        <w:t>«1</w:t>
      </w:r>
      <w:proofErr w:type="gramStart"/>
      <w:r w:rsidRPr="00ED7D7D">
        <w:t>С:Управление</w:t>
      </w:r>
      <w:proofErr w:type="gramEnd"/>
      <w:r w:rsidRPr="00ED7D7D">
        <w:t xml:space="preserve"> производственным предприятием 8» (ERP)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2.</w:t>
      </w:r>
      <w:r w:rsidRPr="00ED7D7D">
        <w:tab/>
        <w:t>«1</w:t>
      </w:r>
      <w:proofErr w:type="gramStart"/>
      <w:r w:rsidRPr="00ED7D7D">
        <w:t>C:Зарплата</w:t>
      </w:r>
      <w:proofErr w:type="gramEnd"/>
      <w:r w:rsidRPr="00ED7D7D">
        <w:t xml:space="preserve"> и управление персоналом 8 КОРП» (HRM)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3.</w:t>
      </w:r>
      <w:r w:rsidRPr="00ED7D7D">
        <w:tab/>
        <w:t>«1</w:t>
      </w:r>
      <w:proofErr w:type="gramStart"/>
      <w:r w:rsidRPr="00ED7D7D">
        <w:t>С:Документооборот</w:t>
      </w:r>
      <w:proofErr w:type="gramEnd"/>
      <w:r w:rsidRPr="00ED7D7D">
        <w:t xml:space="preserve"> 8 КОРП» (ECM)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4.</w:t>
      </w:r>
      <w:r w:rsidRPr="00ED7D7D">
        <w:tab/>
        <w:t>«1С-Рарус: Процессное управление» (BPM)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5.</w:t>
      </w:r>
      <w:r w:rsidRPr="00ED7D7D">
        <w:tab/>
        <w:t>Собственная разработка на базе FOXPRO для финансового отдела.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Существующий уровень автоматизации представлен в таблице 1.</w:t>
      </w:r>
    </w:p>
    <w:p w:rsidR="00ED7D7D" w:rsidRDefault="00ED7D7D" w:rsidP="00ED7D7D">
      <w:pPr>
        <w:spacing w:line="360" w:lineRule="auto"/>
        <w:ind w:firstLine="709"/>
        <w:jc w:val="both"/>
      </w:pPr>
      <w:r w:rsidRPr="00ED7D7D">
        <w:t>Таблица 1 – Уровень автоматизации</w:t>
      </w:r>
    </w:p>
    <w:tbl>
      <w:tblPr>
        <w:tblStyle w:val="a5"/>
        <w:tblW w:w="8814" w:type="dxa"/>
        <w:tblInd w:w="514" w:type="dxa"/>
        <w:tblLook w:val="04A0" w:firstRow="1" w:lastRow="0" w:firstColumn="1" w:lastColumn="0" w:noHBand="0" w:noVBand="1"/>
      </w:tblPr>
      <w:tblGrid>
        <w:gridCol w:w="4507"/>
        <w:gridCol w:w="4307"/>
      </w:tblGrid>
      <w:tr w:rsidR="00ED7D7D" w:rsidTr="00033EB3">
        <w:trPr>
          <w:trHeight w:val="1046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Количество рабочих станций, всего: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>
              <w:t>20 тыс.</w:t>
            </w:r>
          </w:p>
        </w:tc>
      </w:tr>
      <w:tr w:rsidR="00ED7D7D" w:rsidTr="00033EB3">
        <w:trPr>
          <w:trHeight w:val="522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Количество сотрудников отдела IT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>
              <w:t>3500</w:t>
            </w:r>
          </w:p>
        </w:tc>
      </w:tr>
      <w:tr w:rsidR="00ED7D7D" w:rsidTr="00033EB3">
        <w:trPr>
          <w:trHeight w:val="1046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Количество ПК, одновременно работающих в сети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>
              <w:t>5000</w:t>
            </w:r>
          </w:p>
        </w:tc>
      </w:tr>
      <w:tr w:rsidR="00ED7D7D" w:rsidTr="00033EB3">
        <w:trPr>
          <w:trHeight w:val="1046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Наличие и форма связи с удаленными объектами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Терминальная связь с отделами</w:t>
            </w:r>
          </w:p>
        </w:tc>
      </w:tr>
      <w:tr w:rsidR="00ED7D7D" w:rsidTr="00033EB3">
        <w:trPr>
          <w:trHeight w:val="1046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Количество рабочих станций на удаленном объекте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>
              <w:t>25</w:t>
            </w:r>
          </w:p>
        </w:tc>
      </w:tr>
      <w:tr w:rsidR="00ED7D7D" w:rsidRPr="00E65E91" w:rsidTr="00033EB3">
        <w:trPr>
          <w:trHeight w:val="522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Характеристики компьютеров</w:t>
            </w:r>
          </w:p>
        </w:tc>
        <w:tc>
          <w:tcPr>
            <w:tcW w:w="4307" w:type="dxa"/>
          </w:tcPr>
          <w:p w:rsidR="00ED7D7D" w:rsidRPr="00444ECE" w:rsidRDefault="00ED7D7D" w:rsidP="00033EB3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444ECE">
              <w:t>От</w:t>
            </w:r>
            <w:r w:rsidRPr="00444ECE">
              <w:rPr>
                <w:lang w:val="en-US"/>
              </w:rPr>
              <w:t xml:space="preserve"> Intel Core i5 </w:t>
            </w:r>
            <w:r w:rsidRPr="00444ECE">
              <w:t>и</w:t>
            </w:r>
            <w:r w:rsidRPr="00444ECE">
              <w:rPr>
                <w:lang w:val="en-US"/>
              </w:rPr>
              <w:t xml:space="preserve"> </w:t>
            </w:r>
            <w:r w:rsidRPr="00444ECE">
              <w:t>выше</w:t>
            </w:r>
          </w:p>
        </w:tc>
      </w:tr>
      <w:tr w:rsidR="00ED7D7D" w:rsidTr="00033EB3">
        <w:trPr>
          <w:trHeight w:val="522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Операционная система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>
              <w:t xml:space="preserve">Windows </w:t>
            </w:r>
            <w:r w:rsidRPr="00444ECE">
              <w:t>10</w:t>
            </w:r>
          </w:p>
        </w:tc>
      </w:tr>
      <w:tr w:rsidR="00ED7D7D" w:rsidTr="00033EB3">
        <w:trPr>
          <w:trHeight w:val="1569"/>
        </w:trPr>
        <w:tc>
          <w:tcPr>
            <w:tcW w:w="45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444ECE">
              <w:t>Системы, которые представляется возможным оставить без изменения</w:t>
            </w:r>
          </w:p>
        </w:tc>
        <w:tc>
          <w:tcPr>
            <w:tcW w:w="4307" w:type="dxa"/>
          </w:tcPr>
          <w:p w:rsidR="00ED7D7D" w:rsidRDefault="00ED7D7D" w:rsidP="00033EB3">
            <w:pPr>
              <w:pStyle w:val="a4"/>
              <w:spacing w:line="360" w:lineRule="auto"/>
              <w:ind w:left="0"/>
              <w:jc w:val="center"/>
            </w:pPr>
            <w:r w:rsidRPr="00186C72">
              <w:t>«1С:Документооборот 8 КОРП» (ECM)</w:t>
            </w:r>
            <w:r>
              <w:t xml:space="preserve">, </w:t>
            </w:r>
            <w:r w:rsidRPr="00186C72">
              <w:t>«1С-Рарус: Процессное управление» (BPM)</w:t>
            </w:r>
          </w:p>
        </w:tc>
      </w:tr>
    </w:tbl>
    <w:p w:rsidR="00750DCD" w:rsidRDefault="00750DCD" w:rsidP="00ED7D7D">
      <w:pPr>
        <w:spacing w:line="360" w:lineRule="auto"/>
        <w:ind w:firstLine="709"/>
        <w:jc w:val="both"/>
        <w:rPr>
          <w:b/>
        </w:rPr>
      </w:pPr>
      <w:r>
        <w:rPr>
          <w:b/>
        </w:rPr>
        <w:br w:type="page"/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lastRenderedPageBreak/>
        <w:t>Общие требования к информационной системе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Одно из основных требований компании «Татнефть»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Ключевые функциональные требования к информационной системе: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1.</w:t>
      </w:r>
      <w:r w:rsidRPr="00ED7D7D">
        <w:tab/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2.</w:t>
      </w:r>
      <w:r w:rsidRPr="00ED7D7D">
        <w:tab/>
        <w:t>Возможность удаленного доступа.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3.</w:t>
      </w:r>
      <w:r w:rsidRPr="00ED7D7D">
        <w:tab/>
        <w:t>Управление запасами. Оперативное получение информации об остатках на складе.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4.</w:t>
      </w:r>
      <w:r w:rsidRPr="00ED7D7D">
        <w:tab/>
        <w:t>Управление закупками. Планирование закупок в разрезе поставщиков.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5.</w:t>
      </w:r>
      <w:r w:rsidRPr="00ED7D7D">
        <w:tab/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6.</w:t>
      </w:r>
      <w:r w:rsidRPr="00ED7D7D">
        <w:tab/>
        <w:t>Полный контроль взаиморасчетов с поставщиками и клиентами.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7.</w:t>
      </w:r>
      <w:r w:rsidRPr="00ED7D7D">
        <w:tab/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8.         Создать систему напоминаний и планирования будущих контактов с клиентами.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r w:rsidRPr="00ED7D7D">
        <w:t>Организационная диаграмма</w:t>
      </w:r>
    </w:p>
    <w:p w:rsidR="00ED7D7D" w:rsidRPr="00ED7D7D" w:rsidRDefault="00ED7D7D" w:rsidP="00ED7D7D">
      <w:pPr>
        <w:spacing w:line="360" w:lineRule="auto"/>
        <w:ind w:firstLine="709"/>
        <w:jc w:val="both"/>
      </w:pPr>
      <w:proofErr w:type="spellStart"/>
      <w:r w:rsidRPr="00ED7D7D">
        <w:t>Оргструктура</w:t>
      </w:r>
      <w:proofErr w:type="spellEnd"/>
      <w:r w:rsidRPr="00ED7D7D">
        <w:t xml:space="preserve"> предприятия нефтяной и газовой промышленности ПАО «Татнефть» имеет вид, представленный в соответствии с рисунком 1.</w:t>
      </w:r>
    </w:p>
    <w:p w:rsidR="00ED7D7D" w:rsidRDefault="00ED7D7D" w:rsidP="00ED7D7D">
      <w:pPr>
        <w:spacing w:line="360" w:lineRule="auto"/>
        <w:ind w:firstLine="709"/>
        <w:jc w:val="both"/>
        <w:rPr>
          <w:b/>
        </w:rPr>
      </w:pPr>
    </w:p>
    <w:p w:rsidR="00F857FE" w:rsidRDefault="00F857FE" w:rsidP="00ED7D7D">
      <w:pPr>
        <w:spacing w:line="360" w:lineRule="auto"/>
        <w:ind w:firstLine="709"/>
        <w:jc w:val="both"/>
        <w:rPr>
          <w:b/>
        </w:rPr>
      </w:pPr>
    </w:p>
    <w:p w:rsidR="00F857FE" w:rsidRDefault="00F857FE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D7D7D" w:rsidRDefault="00F857FE" w:rsidP="00F857FE">
      <w:pPr>
        <w:spacing w:line="360" w:lineRule="auto"/>
        <w:ind w:firstLine="709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9BC358D" wp14:editId="145F1E05">
            <wp:extent cx="5297805" cy="3035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57FE" w:rsidRPr="00F857FE" w:rsidRDefault="00F857FE" w:rsidP="00F857FE">
      <w:pPr>
        <w:spacing w:line="360" w:lineRule="auto"/>
        <w:ind w:firstLine="709"/>
        <w:jc w:val="center"/>
      </w:pPr>
      <w:r w:rsidRPr="00F857FE">
        <w:t>Рис.1. Организационная структура предприятия ПАО «Татнефть»</w:t>
      </w:r>
    </w:p>
    <w:p w:rsidR="00F857FE" w:rsidRPr="00F857FE" w:rsidRDefault="00F857FE" w:rsidP="00F857FE">
      <w:pPr>
        <w:spacing w:line="360" w:lineRule="auto"/>
        <w:ind w:firstLine="709"/>
        <w:jc w:val="both"/>
        <w:rPr>
          <w:b/>
        </w:rPr>
      </w:pPr>
    </w:p>
    <w:p w:rsidR="00F857FE" w:rsidRPr="00F857FE" w:rsidRDefault="00F857FE" w:rsidP="00F857FE">
      <w:pPr>
        <w:spacing w:line="360" w:lineRule="auto"/>
        <w:ind w:firstLine="709"/>
        <w:jc w:val="both"/>
      </w:pPr>
      <w:r w:rsidRPr="00F857FE">
        <w:t>Бизнес-процессы компании, подлежащие автоматизации, приведены в следующей таблице 2.</w:t>
      </w:r>
    </w:p>
    <w:tbl>
      <w:tblPr>
        <w:tblStyle w:val="a5"/>
        <w:tblW w:w="9427" w:type="dxa"/>
        <w:tblInd w:w="-5" w:type="dxa"/>
        <w:tblLook w:val="04A0" w:firstRow="1" w:lastRow="0" w:firstColumn="1" w:lastColumn="0" w:noHBand="0" w:noVBand="1"/>
      </w:tblPr>
      <w:tblGrid>
        <w:gridCol w:w="1005"/>
        <w:gridCol w:w="4211"/>
        <w:gridCol w:w="4211"/>
      </w:tblGrid>
      <w:tr w:rsidR="00F857FE" w:rsidTr="00033EB3">
        <w:trPr>
          <w:trHeight w:val="654"/>
        </w:trPr>
        <w:tc>
          <w:tcPr>
            <w:tcW w:w="1005" w:type="dxa"/>
          </w:tcPr>
          <w:p w:rsidR="00F857FE" w:rsidRPr="00D4634E" w:rsidRDefault="00F857FE" w:rsidP="00033EB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4634E">
              <w:rPr>
                <w:b/>
              </w:rPr>
              <w:t>п.п</w:t>
            </w:r>
            <w:proofErr w:type="spellEnd"/>
          </w:p>
        </w:tc>
        <w:tc>
          <w:tcPr>
            <w:tcW w:w="4211" w:type="dxa"/>
          </w:tcPr>
          <w:p w:rsidR="00F857FE" w:rsidRPr="00D4634E" w:rsidRDefault="00F857FE" w:rsidP="00033EB3">
            <w:pPr>
              <w:spacing w:line="360" w:lineRule="auto"/>
              <w:jc w:val="center"/>
              <w:rPr>
                <w:b/>
              </w:rPr>
            </w:pPr>
            <w:r w:rsidRPr="00D4634E">
              <w:rPr>
                <w:b/>
              </w:rPr>
              <w:t>Код бизнес-процесса</w:t>
            </w:r>
          </w:p>
        </w:tc>
        <w:tc>
          <w:tcPr>
            <w:tcW w:w="4211" w:type="dxa"/>
          </w:tcPr>
          <w:p w:rsidR="00F857FE" w:rsidRPr="00D4634E" w:rsidRDefault="00F857FE" w:rsidP="00033EB3">
            <w:pPr>
              <w:spacing w:line="360" w:lineRule="auto"/>
              <w:jc w:val="center"/>
              <w:rPr>
                <w:b/>
              </w:rPr>
            </w:pPr>
            <w:r w:rsidRPr="00D4634E">
              <w:rPr>
                <w:b/>
              </w:rPr>
              <w:t>Наименование бизнес-процесса</w:t>
            </w:r>
          </w:p>
        </w:tc>
      </w:tr>
      <w:tr w:rsidR="00F857FE" w:rsidTr="00033EB3">
        <w:trPr>
          <w:trHeight w:val="654"/>
        </w:trPr>
        <w:tc>
          <w:tcPr>
            <w:tcW w:w="1005" w:type="dxa"/>
          </w:tcPr>
          <w:p w:rsidR="00F857FE" w:rsidRDefault="00F857FE" w:rsidP="00033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Закуп-1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Закупки</w:t>
            </w:r>
          </w:p>
        </w:tc>
      </w:tr>
      <w:tr w:rsidR="00F857FE" w:rsidTr="00033EB3">
        <w:trPr>
          <w:trHeight w:val="654"/>
        </w:trPr>
        <w:tc>
          <w:tcPr>
            <w:tcW w:w="1005" w:type="dxa"/>
          </w:tcPr>
          <w:p w:rsidR="00F857FE" w:rsidRDefault="00F857FE" w:rsidP="00033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Склад-2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Запасы-Склад</w:t>
            </w:r>
          </w:p>
        </w:tc>
      </w:tr>
      <w:tr w:rsidR="00F857FE" w:rsidTr="00033EB3">
        <w:trPr>
          <w:trHeight w:val="634"/>
        </w:trPr>
        <w:tc>
          <w:tcPr>
            <w:tcW w:w="1005" w:type="dxa"/>
          </w:tcPr>
          <w:p w:rsidR="00F857FE" w:rsidRDefault="00F857FE" w:rsidP="00033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Прод-3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Продажи</w:t>
            </w:r>
          </w:p>
        </w:tc>
      </w:tr>
      <w:tr w:rsidR="00F857FE" w:rsidTr="00033EB3">
        <w:trPr>
          <w:trHeight w:val="654"/>
        </w:trPr>
        <w:tc>
          <w:tcPr>
            <w:tcW w:w="1005" w:type="dxa"/>
          </w:tcPr>
          <w:p w:rsidR="00F857FE" w:rsidRDefault="00F857FE" w:rsidP="00033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Врасч-4</w:t>
            </w:r>
          </w:p>
        </w:tc>
        <w:tc>
          <w:tcPr>
            <w:tcW w:w="4211" w:type="dxa"/>
          </w:tcPr>
          <w:p w:rsidR="00F857FE" w:rsidRDefault="00F857FE" w:rsidP="00033EB3">
            <w:pPr>
              <w:spacing w:line="360" w:lineRule="auto"/>
              <w:jc w:val="center"/>
            </w:pPr>
            <w:r w:rsidRPr="00D4634E">
              <w:t>Взаиморасчеты с поставщиками и клиентами</w:t>
            </w:r>
          </w:p>
        </w:tc>
      </w:tr>
    </w:tbl>
    <w:p w:rsidR="00F857FE" w:rsidRDefault="00F857FE" w:rsidP="00ED7D7D">
      <w:pPr>
        <w:spacing w:line="360" w:lineRule="auto"/>
        <w:ind w:firstLine="709"/>
        <w:jc w:val="both"/>
        <w:rPr>
          <w:b/>
        </w:rPr>
      </w:pPr>
    </w:p>
    <w:p w:rsidR="00F857FE" w:rsidRPr="00F857FE" w:rsidRDefault="00F857FE" w:rsidP="00ED7D7D">
      <w:pPr>
        <w:spacing w:line="360" w:lineRule="auto"/>
        <w:ind w:firstLine="709"/>
        <w:jc w:val="both"/>
      </w:pPr>
      <w:r w:rsidRPr="00F857FE"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F857FE" w:rsidRDefault="00F857FE" w:rsidP="00ED7D7D">
      <w:pPr>
        <w:spacing w:line="360" w:lineRule="auto"/>
        <w:ind w:firstLine="709"/>
        <w:jc w:val="both"/>
        <w:rPr>
          <w:b/>
        </w:rPr>
      </w:pPr>
    </w:p>
    <w:p w:rsidR="00F857FE" w:rsidRDefault="00F857FE" w:rsidP="00ED7D7D">
      <w:pPr>
        <w:spacing w:line="360" w:lineRule="auto"/>
        <w:ind w:firstLine="709"/>
        <w:jc w:val="both"/>
        <w:rPr>
          <w:b/>
        </w:rPr>
      </w:pPr>
    </w:p>
    <w:p w:rsidR="00ED7D7D" w:rsidRDefault="00ED7D7D" w:rsidP="00F857FE">
      <w:pPr>
        <w:spacing w:line="360" w:lineRule="auto"/>
        <w:jc w:val="both"/>
        <w:rPr>
          <w:b/>
        </w:rPr>
      </w:pPr>
    </w:p>
    <w:p w:rsidR="00786F43" w:rsidRPr="00786F43" w:rsidRDefault="00750DCD" w:rsidP="00686193">
      <w:pPr>
        <w:pStyle w:val="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5058075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Основания для разработки</w:t>
      </w:r>
      <w:bookmarkEnd w:id="2"/>
    </w:p>
    <w:p w:rsidR="00750DCD" w:rsidRPr="00750DCD" w:rsidRDefault="00750DCD" w:rsidP="00C17DC7">
      <w:pPr>
        <w:pStyle w:val="a4"/>
        <w:spacing w:line="360" w:lineRule="auto"/>
        <w:ind w:left="0" w:firstLine="709"/>
        <w:jc w:val="both"/>
        <w:outlineLvl w:val="1"/>
      </w:pPr>
      <w:bookmarkStart w:id="3" w:name="_Toc125057691"/>
      <w:bookmarkStart w:id="4" w:name="_Toc125058076"/>
      <w:r>
        <w:t>3</w:t>
      </w:r>
      <w:r w:rsidRPr="00750DCD">
        <w:t xml:space="preserve">.1. Основанием для данной работы служит договор № </w:t>
      </w:r>
      <w:r w:rsidR="00A675D8">
        <w:t>757 от 12</w:t>
      </w:r>
      <w:r w:rsidRPr="00750DCD">
        <w:t xml:space="preserve"> </w:t>
      </w:r>
      <w:r w:rsidR="001831B7">
        <w:t>января 202</w:t>
      </w:r>
      <w:r w:rsidRPr="00750DCD">
        <w:t>3 г.</w:t>
      </w:r>
      <w:bookmarkEnd w:id="3"/>
      <w:bookmarkEnd w:id="4"/>
      <w:r w:rsidRPr="00750DCD">
        <w:t xml:space="preserve"> </w:t>
      </w:r>
    </w:p>
    <w:p w:rsidR="00750DCD" w:rsidRPr="00750DCD" w:rsidRDefault="00750DCD" w:rsidP="00C17DC7">
      <w:pPr>
        <w:pStyle w:val="a4"/>
        <w:spacing w:line="360" w:lineRule="auto"/>
        <w:ind w:left="0" w:firstLine="709"/>
        <w:jc w:val="both"/>
        <w:outlineLvl w:val="1"/>
      </w:pPr>
      <w:bookmarkStart w:id="5" w:name="_Toc125057692"/>
      <w:bookmarkStart w:id="6" w:name="_Toc125058077"/>
      <w:r>
        <w:t>3</w:t>
      </w:r>
      <w:r w:rsidRPr="00750DCD">
        <w:t>.2. Наименование работы: «</w:t>
      </w:r>
      <w:r w:rsidR="00CF6A1F">
        <w:t>Модуль</w:t>
      </w:r>
      <w:r w:rsidR="0054549E" w:rsidRPr="0054549E">
        <w:t xml:space="preserve"> автоматизированной системы по</w:t>
      </w:r>
      <w:r w:rsidR="00CF6A1F">
        <w:t xml:space="preserve"> добычи нефти и газа</w:t>
      </w:r>
      <w:r w:rsidRPr="00750DCD">
        <w:t>».</w:t>
      </w:r>
      <w:bookmarkEnd w:id="5"/>
      <w:bookmarkEnd w:id="6"/>
      <w:r w:rsidRPr="00750DCD">
        <w:t xml:space="preserve"> </w:t>
      </w:r>
    </w:p>
    <w:p w:rsidR="00750DCD" w:rsidRPr="00750DCD" w:rsidRDefault="00750DCD" w:rsidP="00C17DC7">
      <w:pPr>
        <w:pStyle w:val="a4"/>
        <w:spacing w:line="360" w:lineRule="auto"/>
        <w:ind w:left="0" w:firstLine="709"/>
        <w:jc w:val="both"/>
        <w:outlineLvl w:val="1"/>
      </w:pPr>
      <w:bookmarkStart w:id="7" w:name="_Toc125057693"/>
      <w:bookmarkStart w:id="8" w:name="_Toc125058078"/>
      <w:r>
        <w:t>3</w:t>
      </w:r>
      <w:r w:rsidR="00CF6A1F">
        <w:t>.3. Исполнители: П</w:t>
      </w:r>
      <w:r w:rsidRPr="00750DCD">
        <w:t>АО «</w:t>
      </w:r>
      <w:r w:rsidR="00CF6A1F">
        <w:t>Татнефть</w:t>
      </w:r>
      <w:r w:rsidRPr="00750DCD">
        <w:t>».</w:t>
      </w:r>
      <w:bookmarkEnd w:id="7"/>
      <w:bookmarkEnd w:id="8"/>
      <w:r w:rsidRPr="00750DCD">
        <w:t xml:space="preserve"> </w:t>
      </w:r>
    </w:p>
    <w:p w:rsidR="00750DCD" w:rsidRDefault="00750DCD" w:rsidP="00C17DC7">
      <w:pPr>
        <w:pStyle w:val="a4"/>
        <w:spacing w:line="360" w:lineRule="auto"/>
        <w:ind w:left="0" w:firstLine="709"/>
        <w:jc w:val="both"/>
        <w:outlineLvl w:val="1"/>
      </w:pPr>
      <w:bookmarkStart w:id="9" w:name="_Toc125057694"/>
      <w:bookmarkStart w:id="10" w:name="_Toc125058079"/>
      <w:r>
        <w:t>3</w:t>
      </w:r>
      <w:r w:rsidRPr="00750DCD">
        <w:t>.4. Соисполнители: нет.</w:t>
      </w:r>
      <w:bookmarkEnd w:id="9"/>
      <w:bookmarkEnd w:id="10"/>
    </w:p>
    <w:p w:rsidR="001831B7" w:rsidRPr="00786F43" w:rsidRDefault="00606250" w:rsidP="00C17D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6F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17D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bookmarkStart w:id="11" w:name="_Toc125058080"/>
      <w:r w:rsidR="006861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</w:t>
      </w:r>
      <w:r w:rsidR="001831B7" w:rsidRPr="00786F43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разработки</w:t>
      </w:r>
      <w:bookmarkEnd w:id="11"/>
      <w:r w:rsidR="001831B7" w:rsidRPr="00786F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F6A1F" w:rsidRDefault="00CC7D1D" w:rsidP="00C17DC7">
      <w:pPr>
        <w:pStyle w:val="a4"/>
        <w:spacing w:line="360" w:lineRule="auto"/>
        <w:ind w:left="0" w:firstLine="709"/>
        <w:jc w:val="both"/>
      </w:pPr>
      <w:r w:rsidRPr="00CC7D1D">
        <w:t xml:space="preserve">Создание модуля </w:t>
      </w:r>
      <w:r w:rsidR="00CF6A1F" w:rsidRPr="00CF6A1F">
        <w:t>для контроля и оперативной корректировк</w:t>
      </w:r>
      <w:r w:rsidR="00CF6A1F">
        <w:t>и состояния основных параметров добычи нефти и газа, на предприятие ПАО «Татнефть»</w:t>
      </w:r>
    </w:p>
    <w:p w:rsidR="00606250" w:rsidRPr="00786F43" w:rsidRDefault="00C17DC7" w:rsidP="00C17D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</w:t>
      </w:r>
      <w:r w:rsidR="00606250">
        <w:rPr>
          <w:b/>
        </w:rPr>
        <w:t xml:space="preserve">  </w:t>
      </w:r>
      <w:bookmarkStart w:id="12" w:name="_Toc125058081"/>
      <w:r w:rsidR="00606250" w:rsidRPr="00786F43">
        <w:rPr>
          <w:rFonts w:ascii="Times New Roman" w:hAnsi="Times New Roman" w:cs="Times New Roman"/>
          <w:b/>
          <w:color w:val="auto"/>
          <w:sz w:val="28"/>
          <w:szCs w:val="28"/>
        </w:rPr>
        <w:t>5. Технические требования</w:t>
      </w:r>
      <w:bookmarkEnd w:id="12"/>
    </w:p>
    <w:p w:rsidR="00606250" w:rsidRPr="00786F43" w:rsidRDefault="0060625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5058082"/>
      <w:r w:rsidRPr="00786F43">
        <w:rPr>
          <w:rFonts w:ascii="Times New Roman" w:hAnsi="Times New Roman" w:cs="Times New Roman"/>
          <w:color w:val="auto"/>
          <w:sz w:val="28"/>
          <w:szCs w:val="28"/>
        </w:rPr>
        <w:t>5.1. Требования к функциональным характеристикам.</w:t>
      </w:r>
      <w:bookmarkEnd w:id="13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06250" w:rsidRPr="00786F43" w:rsidRDefault="0060625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5058083"/>
      <w:r w:rsidRPr="00786F43">
        <w:rPr>
          <w:rFonts w:ascii="Times New Roman" w:hAnsi="Times New Roman" w:cs="Times New Roman"/>
          <w:color w:val="auto"/>
          <w:sz w:val="28"/>
          <w:szCs w:val="28"/>
        </w:rPr>
        <w:t>5.1.1. Состав выполняемых функций. Разрабатываемое ПО должно обеспечивать:</w:t>
      </w:r>
      <w:bookmarkEnd w:id="14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 xml:space="preserve"> сбор и анализ информации о </w:t>
      </w:r>
      <w:r w:rsidR="008C6968">
        <w:t xml:space="preserve">добычи нефти и газа </w:t>
      </w:r>
      <w:r w:rsidRPr="00606250">
        <w:t xml:space="preserve">по данным </w:t>
      </w:r>
      <w:r w:rsidR="008C6968">
        <w:t xml:space="preserve">счетчиков </w:t>
      </w:r>
      <w:r w:rsidR="008C6968" w:rsidRPr="008C6968">
        <w:t>Л-500</w:t>
      </w:r>
      <w:r w:rsidR="008C6968">
        <w:t xml:space="preserve"> </w:t>
      </w:r>
      <w:r w:rsidRPr="00606250">
        <w:t xml:space="preserve">на всех выходах;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 xml:space="preserve"> предварительный анализ информации на предмет нахождения параметров в допустимых пределах и </w:t>
      </w:r>
      <w:proofErr w:type="spellStart"/>
      <w:r w:rsidRPr="00606250">
        <w:t>сигнализирование</w:t>
      </w:r>
      <w:proofErr w:type="spellEnd"/>
      <w:r w:rsidRPr="00606250">
        <w:t xml:space="preserve"> при выходе параметров за пределы допуска;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 xml:space="preserve"> выдачу рекомендаций по дальнейшей работе;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> отображение текущего состояния по набору параметров - циклически постоянно (режим работы круглосуточный), при сохранении пер</w:t>
      </w:r>
      <w:r w:rsidR="00870B4A">
        <w:t>иодичности контроля прочих пара</w:t>
      </w:r>
      <w:r w:rsidRPr="00606250">
        <w:t xml:space="preserve">метров;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 xml:space="preserve"> визуализацию информации по расходу теплоносителя: - текущую, аналогично показаниям счетчиков;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 xml:space="preserve"> с накоплением за прошедшие сутки, неделю, месяц - в виде почасового графика для информации за сутки и неделю;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></w:t>
      </w:r>
      <w:r w:rsidR="005A648B">
        <w:t xml:space="preserve"> суточная</w:t>
      </w:r>
      <w:r w:rsidRPr="00606250">
        <w:t xml:space="preserve"> </w:t>
      </w:r>
      <w:r w:rsidR="005A648B">
        <w:t xml:space="preserve">добыча </w:t>
      </w:r>
      <w:r w:rsidRPr="00606250">
        <w:t xml:space="preserve">— для информации за месяц.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lastRenderedPageBreak/>
        <w:t xml:space="preserve">Для устройств управления приточной вентиляцией текущая информация должна содержать номер приточной системы и все параметры, выдаваемые на собственный индикатор. </w:t>
      </w:r>
    </w:p>
    <w:p w:rsidR="00606250" w:rsidRPr="00606250" w:rsidRDefault="00606250" w:rsidP="00C17DC7">
      <w:pPr>
        <w:spacing w:line="360" w:lineRule="auto"/>
        <w:ind w:firstLine="709"/>
        <w:jc w:val="both"/>
      </w:pPr>
      <w:r w:rsidRPr="00606250">
        <w:t xml:space="preserve">По отдельному запросу осуществляются внутренние настройки. </w:t>
      </w:r>
    </w:p>
    <w:p w:rsidR="00606250" w:rsidRDefault="00606250" w:rsidP="00C17DC7">
      <w:pPr>
        <w:spacing w:line="360" w:lineRule="auto"/>
        <w:ind w:firstLine="709"/>
        <w:jc w:val="both"/>
      </w:pPr>
      <w:r w:rsidRPr="00606250">
        <w:t>В конце отчетного периода система должна архивировать данные.</w:t>
      </w:r>
    </w:p>
    <w:p w:rsidR="007D7000" w:rsidRPr="00786F43" w:rsidRDefault="007D700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5058084"/>
      <w:r w:rsidRPr="00786F43">
        <w:rPr>
          <w:rFonts w:ascii="Times New Roman" w:hAnsi="Times New Roman" w:cs="Times New Roman"/>
          <w:color w:val="auto"/>
          <w:sz w:val="28"/>
          <w:szCs w:val="28"/>
        </w:rPr>
        <w:t>5.1.2. Организация входных и выходных данных.</w:t>
      </w:r>
      <w:bookmarkEnd w:id="15"/>
    </w:p>
    <w:p w:rsidR="007D7000" w:rsidRDefault="007D7000" w:rsidP="00C17DC7">
      <w:pPr>
        <w:spacing w:line="360" w:lineRule="auto"/>
        <w:ind w:firstLine="709"/>
        <w:jc w:val="both"/>
      </w:pPr>
      <w:r w:rsidRPr="00A77956">
        <w:t>Исходные данные в систему поступают в виде значений с датчиков, установленных</w:t>
      </w:r>
      <w:r w:rsidR="00870B4A" w:rsidRPr="00A77956">
        <w:t xml:space="preserve"> на предприятие ПАО «Татнефть»</w:t>
      </w:r>
      <w:r w:rsidRPr="00A77956">
        <w:t>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устройств</w:t>
      </w:r>
      <w:r w:rsidR="00A77956" w:rsidRPr="00A77956">
        <w:t xml:space="preserve">. </w:t>
      </w:r>
      <w:r w:rsidRPr="00A77956">
        <w:t>Возможна также автоматическая установка некоторых параметров для устройств регулирования.</w:t>
      </w:r>
      <w: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>
        <w:t xml:space="preserve">Основной режим использования системы — ежедневная работа. </w:t>
      </w:r>
    </w:p>
    <w:p w:rsidR="007D7000" w:rsidRPr="00786F43" w:rsidRDefault="007D700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5058085"/>
      <w:r w:rsidRPr="00786F43">
        <w:rPr>
          <w:rFonts w:ascii="Times New Roman" w:hAnsi="Times New Roman" w:cs="Times New Roman"/>
          <w:color w:val="auto"/>
          <w:sz w:val="28"/>
          <w:szCs w:val="28"/>
        </w:rPr>
        <w:t>5.2. Требования к надежности.</w:t>
      </w:r>
      <w:bookmarkEnd w:id="16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>
        <w:t xml:space="preserve">Для обеспечения надежности необходимо проверять корректность получаемых данных с датчиков. </w:t>
      </w:r>
    </w:p>
    <w:p w:rsidR="007D7000" w:rsidRPr="00786F43" w:rsidRDefault="007D700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5058086"/>
      <w:r w:rsidRPr="00786F43">
        <w:rPr>
          <w:rFonts w:ascii="Times New Roman" w:hAnsi="Times New Roman" w:cs="Times New Roman"/>
          <w:color w:val="auto"/>
          <w:sz w:val="28"/>
          <w:szCs w:val="28"/>
        </w:rPr>
        <w:t>5.3. Условия эксплуатации и требования к составу и параметрам технических средств.</w:t>
      </w:r>
      <w:bookmarkEnd w:id="17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7D7000" w:rsidRPr="00786F43" w:rsidRDefault="007D700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25058087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5.4. Требования к информационной и программной совместимости. Программа должна работать на платформах Windows </w:t>
      </w:r>
      <w:r w:rsidR="008C6968" w:rsidRPr="00786F43">
        <w:rPr>
          <w:rFonts w:ascii="Times New Roman" w:hAnsi="Times New Roman" w:cs="Times New Roman"/>
          <w:color w:val="auto"/>
          <w:sz w:val="28"/>
          <w:szCs w:val="28"/>
        </w:rPr>
        <w:t>11.</w:t>
      </w:r>
      <w:bookmarkEnd w:id="18"/>
    </w:p>
    <w:p w:rsidR="007D7000" w:rsidRPr="00786F43" w:rsidRDefault="007D7000" w:rsidP="00C17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5058088"/>
      <w:r w:rsidRPr="00786F43">
        <w:rPr>
          <w:rFonts w:ascii="Times New Roman" w:hAnsi="Times New Roman" w:cs="Times New Roman"/>
          <w:color w:val="auto"/>
          <w:sz w:val="28"/>
          <w:szCs w:val="28"/>
        </w:rPr>
        <w:t>5.5. Требования к транспортировке и хранению. Программа поставляется на лазерном носителе информации.</w:t>
      </w:r>
      <w:bookmarkEnd w:id="19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>
        <w:t xml:space="preserve">Программная документация поставляется в электронном и печатном виде. </w:t>
      </w:r>
    </w:p>
    <w:p w:rsidR="007D7000" w:rsidRPr="00786F43" w:rsidRDefault="007D7000" w:rsidP="00E118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25058089"/>
      <w:r w:rsidRPr="00786F43">
        <w:rPr>
          <w:rFonts w:ascii="Times New Roman" w:hAnsi="Times New Roman" w:cs="Times New Roman"/>
          <w:color w:val="auto"/>
          <w:sz w:val="28"/>
          <w:szCs w:val="28"/>
        </w:rPr>
        <w:lastRenderedPageBreak/>
        <w:t>5.6. Специальные требования:</w:t>
      </w:r>
      <w:bookmarkEnd w:id="20"/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D7000" w:rsidRDefault="007D7000" w:rsidP="00E118CE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7D7000" w:rsidRDefault="007D7000" w:rsidP="00E118CE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7D7000" w:rsidRDefault="007D7000" w:rsidP="00E118CE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</w:pPr>
      <w:r>
        <w:t>язык программирования - по выбору исполнителя, должен обеспечивать возможность интеграции программного обеспечения с некоторыми видами периферийного оборудования (например, счетчик SA-94 и т. п.).</w:t>
      </w:r>
    </w:p>
    <w:p w:rsidR="007D7000" w:rsidRPr="00786F43" w:rsidRDefault="007D7000" w:rsidP="00C17D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5058090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t>6. Требования к программной документации</w:t>
      </w:r>
      <w:bookmarkEnd w:id="21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7D7000" w:rsidRPr="00786F43" w:rsidRDefault="007D7000" w:rsidP="00C17D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25058091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t>7. Технико-экономические показатели</w:t>
      </w:r>
      <w:bookmarkEnd w:id="22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 w:rsidRPr="00A77956">
        <w:t xml:space="preserve">Эффективность системы определяется удобством использования системы для контроля и управления основными параметрами </w:t>
      </w:r>
      <w:r w:rsidR="00A77956" w:rsidRPr="00A77956">
        <w:t>добычи нефти и газа на предприятии ПАО «Татнефть»</w:t>
      </w:r>
      <w:r w:rsidRPr="00A77956">
        <w:t>, а также экономической выгодой, полученной от внедрения аппаратно-программного комплекса.</w:t>
      </w:r>
      <w:r>
        <w:t xml:space="preserve"> </w:t>
      </w:r>
    </w:p>
    <w:p w:rsidR="007D7000" w:rsidRPr="00786F43" w:rsidRDefault="007D7000" w:rsidP="00C17D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5058092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t>8. Порядок контроля и приемки</w:t>
      </w:r>
      <w:bookmarkEnd w:id="23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7D7000" w:rsidRDefault="007D7000" w:rsidP="00C17DC7">
      <w:pPr>
        <w:spacing w:line="360" w:lineRule="auto"/>
        <w:ind w:firstLine="709"/>
        <w:jc w:val="both"/>
      </w:pPr>
      <w: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7D7000" w:rsidRDefault="007D7000" w:rsidP="00786F4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25058093"/>
      <w:r w:rsidRPr="00786F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9. Календарный план работ</w:t>
      </w:r>
      <w:bookmarkEnd w:id="24"/>
    </w:p>
    <w:p w:rsidR="00C17DC7" w:rsidRPr="00C17DC7" w:rsidRDefault="00C17DC7" w:rsidP="00C17DC7"/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7D7000" w:rsidTr="002D4CCE">
        <w:tc>
          <w:tcPr>
            <w:tcW w:w="857" w:type="dxa"/>
          </w:tcPr>
          <w:p w:rsidR="007D7000" w:rsidRDefault="007D7000" w:rsidP="002D4CCE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№ этапа</w:t>
            </w:r>
          </w:p>
        </w:tc>
        <w:tc>
          <w:tcPr>
            <w:tcW w:w="3963" w:type="dxa"/>
          </w:tcPr>
          <w:p w:rsidR="007D7000" w:rsidRDefault="007D7000" w:rsidP="002D4CCE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Название этапа</w:t>
            </w:r>
          </w:p>
        </w:tc>
        <w:tc>
          <w:tcPr>
            <w:tcW w:w="1701" w:type="dxa"/>
          </w:tcPr>
          <w:p w:rsidR="007D7000" w:rsidRDefault="007D7000" w:rsidP="002D4CCE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Сроки этапа</w:t>
            </w:r>
          </w:p>
        </w:tc>
        <w:tc>
          <w:tcPr>
            <w:tcW w:w="4111" w:type="dxa"/>
          </w:tcPr>
          <w:p w:rsidR="007D7000" w:rsidRDefault="007D7000" w:rsidP="002D4CCE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Чем заканчивается этап</w:t>
            </w:r>
          </w:p>
        </w:tc>
      </w:tr>
      <w:tr w:rsidR="007D7000" w:rsidTr="002D4CCE">
        <w:tc>
          <w:tcPr>
            <w:tcW w:w="857" w:type="dxa"/>
          </w:tcPr>
          <w:p w:rsidR="007D7000" w:rsidRDefault="007D7000" w:rsidP="00686193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1</w:t>
            </w:r>
          </w:p>
        </w:tc>
        <w:tc>
          <w:tcPr>
            <w:tcW w:w="3963" w:type="dxa"/>
          </w:tcPr>
          <w:p w:rsidR="007D7000" w:rsidRDefault="007D7000" w:rsidP="00686193">
            <w:pPr>
              <w:pStyle w:val="a4"/>
              <w:spacing w:line="360" w:lineRule="auto"/>
              <w:ind w:left="0" w:firstLine="284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7D7000" w:rsidRDefault="00452824" w:rsidP="00686193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7D7000">
              <w:rPr>
                <w:color w:val="000000"/>
              </w:rPr>
              <w:t>.01.2023</w:t>
            </w:r>
            <w:r>
              <w:rPr>
                <w:color w:val="000000"/>
              </w:rPr>
              <w:t>- 30.01</w:t>
            </w:r>
            <w:r w:rsidR="007D7000">
              <w:rPr>
                <w:color w:val="000000"/>
              </w:rPr>
              <w:t>.2023</w:t>
            </w:r>
          </w:p>
        </w:tc>
        <w:tc>
          <w:tcPr>
            <w:tcW w:w="4111" w:type="dxa"/>
          </w:tcPr>
          <w:p w:rsidR="007D7000" w:rsidRDefault="007D7000" w:rsidP="00686193">
            <w:pPr>
              <w:pStyle w:val="a4"/>
              <w:spacing w:line="360" w:lineRule="auto"/>
              <w:ind w:left="0" w:firstLine="284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Предложения по работе системы. Акт сдачи-приемки</w:t>
            </w:r>
          </w:p>
        </w:tc>
      </w:tr>
      <w:tr w:rsidR="007D7000" w:rsidTr="002D4CCE">
        <w:tc>
          <w:tcPr>
            <w:tcW w:w="857" w:type="dxa"/>
          </w:tcPr>
          <w:p w:rsidR="007D7000" w:rsidRDefault="007D7000" w:rsidP="00686193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2</w:t>
            </w:r>
          </w:p>
        </w:tc>
        <w:tc>
          <w:tcPr>
            <w:tcW w:w="3963" w:type="dxa"/>
          </w:tcPr>
          <w:p w:rsidR="007D7000" w:rsidRPr="00452824" w:rsidRDefault="007D7000" w:rsidP="00686193">
            <w:pPr>
              <w:pStyle w:val="a4"/>
              <w:spacing w:line="360" w:lineRule="auto"/>
              <w:ind w:left="0" w:firstLine="284"/>
              <w:jc w:val="center"/>
              <w:rPr>
                <w:color w:val="000000"/>
                <w:highlight w:val="yellow"/>
              </w:rPr>
            </w:pPr>
            <w:r w:rsidRPr="000C14EB">
              <w:rPr>
                <w:color w:val="000000"/>
              </w:rPr>
              <w:t xml:space="preserve">Разработка программного модуля по сбору и анализу информации со счетчиков и устройств управления. Внедрение системы для одного из корпусов </w:t>
            </w:r>
            <w:r w:rsidR="000C14EB" w:rsidRPr="000C14EB">
              <w:rPr>
                <w:color w:val="000000"/>
              </w:rPr>
              <w:t>предприятия ПАО «Татнефть»</w:t>
            </w:r>
          </w:p>
        </w:tc>
        <w:tc>
          <w:tcPr>
            <w:tcW w:w="1701" w:type="dxa"/>
          </w:tcPr>
          <w:p w:rsidR="007D7000" w:rsidRDefault="00452824" w:rsidP="00686193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  <w:r w:rsidR="007B73E4">
              <w:rPr>
                <w:color w:val="000000"/>
              </w:rPr>
              <w:t>.02.2023</w:t>
            </w:r>
            <w:r>
              <w:rPr>
                <w:color w:val="000000"/>
              </w:rPr>
              <w:t>- 31.07.2023</w:t>
            </w:r>
          </w:p>
        </w:tc>
        <w:tc>
          <w:tcPr>
            <w:tcW w:w="4111" w:type="dxa"/>
          </w:tcPr>
          <w:p w:rsidR="007D7000" w:rsidRPr="00452824" w:rsidRDefault="007D7000" w:rsidP="00686193">
            <w:pPr>
              <w:pStyle w:val="a4"/>
              <w:spacing w:line="360" w:lineRule="auto"/>
              <w:ind w:left="0" w:firstLine="284"/>
              <w:jc w:val="center"/>
              <w:rPr>
                <w:color w:val="000000"/>
                <w:highlight w:val="yellow"/>
              </w:rPr>
            </w:pPr>
            <w:r w:rsidRPr="000C14EB">
              <w:rPr>
                <w:color w:val="000000"/>
              </w:rPr>
              <w:t>Программный комплекс, решающий поставленные задачи для корпуса</w:t>
            </w:r>
            <w:r w:rsidR="000C14EB" w:rsidRPr="000C14EB">
              <w:rPr>
                <w:color w:val="000000"/>
              </w:rPr>
              <w:t xml:space="preserve"> предприятия ПАО «Татнефть»</w:t>
            </w:r>
            <w:r w:rsidRPr="000C14EB">
              <w:rPr>
                <w:color w:val="000000"/>
              </w:rPr>
              <w:t>. Акт сдачи-приемки</w:t>
            </w:r>
          </w:p>
        </w:tc>
      </w:tr>
      <w:tr w:rsidR="007D7000" w:rsidTr="002D4CCE">
        <w:tc>
          <w:tcPr>
            <w:tcW w:w="857" w:type="dxa"/>
          </w:tcPr>
          <w:p w:rsidR="007D7000" w:rsidRPr="000D3821" w:rsidRDefault="007D7000" w:rsidP="00686193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>3</w:t>
            </w:r>
          </w:p>
        </w:tc>
        <w:tc>
          <w:tcPr>
            <w:tcW w:w="3963" w:type="dxa"/>
          </w:tcPr>
          <w:p w:rsidR="007D7000" w:rsidRPr="000D3821" w:rsidRDefault="007D7000" w:rsidP="00686193">
            <w:pPr>
              <w:pStyle w:val="a4"/>
              <w:spacing w:line="360" w:lineRule="auto"/>
              <w:ind w:left="0" w:firstLine="284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 xml:space="preserve">Тестирование и отладка модуля. Внедрение системы во всех корпусах </w:t>
            </w:r>
            <w:r w:rsidR="000C14EB">
              <w:rPr>
                <w:color w:val="000000"/>
              </w:rPr>
              <w:t>предприятия ПАО «Татнефть»</w:t>
            </w:r>
          </w:p>
        </w:tc>
        <w:tc>
          <w:tcPr>
            <w:tcW w:w="1701" w:type="dxa"/>
          </w:tcPr>
          <w:p w:rsidR="007D7000" w:rsidRPr="000D3821" w:rsidRDefault="00452824" w:rsidP="00686193">
            <w:pPr>
              <w:pStyle w:val="a4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01.08.2023- 30.11.2023</w:t>
            </w:r>
          </w:p>
        </w:tc>
        <w:tc>
          <w:tcPr>
            <w:tcW w:w="4111" w:type="dxa"/>
          </w:tcPr>
          <w:p w:rsidR="007D7000" w:rsidRPr="000D3821" w:rsidRDefault="007D7000" w:rsidP="00686193">
            <w:pPr>
              <w:pStyle w:val="a4"/>
              <w:spacing w:line="360" w:lineRule="auto"/>
              <w:ind w:left="0" w:firstLine="284"/>
              <w:jc w:val="center"/>
              <w:rPr>
                <w:color w:val="000000"/>
              </w:rPr>
            </w:pPr>
            <w:r w:rsidRPr="000D3821">
              <w:rPr>
                <w:color w:val="000000"/>
              </w:rPr>
              <w:t xml:space="preserve">Готовая система контроля </w:t>
            </w:r>
            <w:r w:rsidR="000C14EB">
              <w:rPr>
                <w:color w:val="000000"/>
              </w:rPr>
              <w:t>по добычи нефти и газа на предприятии ПАО «Татнефть»</w:t>
            </w:r>
            <w:r w:rsidRPr="000D3821">
              <w:rPr>
                <w:color w:val="000000"/>
              </w:rPr>
              <w:t>, установленная в диспетчерском пункте. Программная документация. Акт сдачи</w:t>
            </w:r>
            <w:r>
              <w:rPr>
                <w:color w:val="000000"/>
              </w:rPr>
              <w:t xml:space="preserve"> - </w:t>
            </w:r>
            <w:r w:rsidRPr="000D3821">
              <w:rPr>
                <w:color w:val="000000"/>
              </w:rPr>
              <w:t>приемки работ</w:t>
            </w:r>
          </w:p>
        </w:tc>
      </w:tr>
    </w:tbl>
    <w:p w:rsidR="007D7000" w:rsidRDefault="007D7000" w:rsidP="007D7000">
      <w:pPr>
        <w:spacing w:line="360" w:lineRule="auto"/>
        <w:ind w:firstLine="709"/>
        <w:jc w:val="both"/>
        <w:rPr>
          <w:b/>
        </w:rPr>
      </w:pPr>
    </w:p>
    <w:p w:rsidR="007B73E4" w:rsidRDefault="007B73E4" w:rsidP="007B73E4">
      <w:pPr>
        <w:spacing w:line="360" w:lineRule="auto"/>
        <w:ind w:firstLine="709"/>
        <w:jc w:val="center"/>
      </w:pPr>
      <w:r w:rsidRPr="007B73E4">
        <w:t>Руководи</w:t>
      </w:r>
      <w:r>
        <w:t>тель работ</w:t>
      </w:r>
      <w:r>
        <w:tab/>
      </w:r>
      <w:r>
        <w:tab/>
      </w:r>
      <w:r>
        <w:tab/>
        <w:t xml:space="preserve"> Рамазанов Р. Р</w:t>
      </w:r>
      <w:r w:rsidRPr="007B73E4">
        <w:t>.</w:t>
      </w:r>
    </w:p>
    <w:p w:rsidR="00E65E91" w:rsidRDefault="00E65E91" w:rsidP="007B73E4">
      <w:pPr>
        <w:spacing w:line="360" w:lineRule="auto"/>
        <w:ind w:firstLine="709"/>
        <w:jc w:val="center"/>
      </w:pPr>
    </w:p>
    <w:p w:rsidR="00E65E91" w:rsidRDefault="00E65E91" w:rsidP="007B73E4">
      <w:pPr>
        <w:spacing w:line="360" w:lineRule="auto"/>
        <w:ind w:firstLine="709"/>
        <w:jc w:val="center"/>
      </w:pPr>
    </w:p>
    <w:p w:rsidR="00E65E91" w:rsidRDefault="00E65E91" w:rsidP="007B73E4">
      <w:pPr>
        <w:spacing w:line="360" w:lineRule="auto"/>
        <w:ind w:firstLine="709"/>
        <w:jc w:val="center"/>
      </w:pPr>
    </w:p>
    <w:p w:rsidR="00E65E91" w:rsidRDefault="00E65E91" w:rsidP="007B73E4">
      <w:pPr>
        <w:spacing w:line="360" w:lineRule="auto"/>
        <w:ind w:firstLine="709"/>
        <w:jc w:val="center"/>
      </w:pPr>
    </w:p>
    <w:p w:rsidR="00E65E91" w:rsidRDefault="00E65E91" w:rsidP="007B73E4">
      <w:pPr>
        <w:spacing w:line="360" w:lineRule="auto"/>
        <w:ind w:firstLine="709"/>
        <w:jc w:val="center"/>
      </w:pPr>
    </w:p>
    <w:p w:rsidR="00E65E91" w:rsidRPr="00E65E91" w:rsidRDefault="00E65E91" w:rsidP="00E65E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65E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10. Разработка архитектуры программного средства.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обобщений оттачиваются технологические процессы и приемы разработки, а также методическая база для их автоматизации.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lastRenderedPageBreak/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 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Кроме вопросов выбора типа общего устройства ЖЦ есть проблемы с решением частных вопросов о включении или не</w:t>
      </w:r>
      <w:r w:rsidRPr="00E65E91">
        <w:t xml:space="preserve"> </w:t>
      </w:r>
      <w:r w:rsidRPr="00E65E91">
        <w:t>включении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стандартами, разрабатываемыми в данное время на основе прямого применения стандартов ИСО.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lastRenderedPageBreak/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рекомендаций, но его использованию в реальных условиях.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В данном стандарте программное обеспечение (ПО) или программный продукт определяется как набор компьютерных программ, процедур и, возможно, связанной с ними документации и данных.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Процесс 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В соответствии с ГОСТ Р ИСО/МЭК 12207 все процессы ЖЦ ПО разделены на три группы: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1)Основные процессы: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−приобретение;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−поставка;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−разработка;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−эксплуатация;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−сопровождение.</w:t>
      </w:r>
    </w:p>
    <w:p w:rsidR="00E65E91" w:rsidRPr="00E65E91" w:rsidRDefault="00E65E91" w:rsidP="00E65E91">
      <w:pPr>
        <w:spacing w:line="360" w:lineRule="auto"/>
        <w:ind w:firstLine="709"/>
        <w:jc w:val="both"/>
      </w:pP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2)Вспомогательные процессы: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−документирование;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−управление конфигурацией;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−обеспечение качества;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−верификация;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−аттестация;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−совместная оценка;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−аудит;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−разрешение проблем.</w:t>
      </w:r>
      <w:bookmarkStart w:id="25" w:name="_GoBack"/>
      <w:bookmarkEnd w:id="25"/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lastRenderedPageBreak/>
        <w:t>3)Организационные процессы: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−управление;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−усовершенствование;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−создание инфраструктуры;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−обучение.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Процесс разработки предусматривает действия и задачи, выполняемые разработчиком, и включает следующие действия: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А) Подготовительная работа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Б) Анализ требований к системе подразумевает определение ее функциональных возможностей, пользовательских требований, требований к надежности и безопасности, требований к внешним интерфейсам и т.д. Требования к системе оцениваются исходя из критериев реализуемости и возможности проверки при тестировании.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Анализ требований к ПО предполагает определение следующих характеристик для каждого компонента: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−функциональных возможностей, включая характеристики производительности и среды функционирования компонента;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−внешних интерфейсов;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−спецификаций надежности и безопасности;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−эргономических требований;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−требований к используемым данным;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−требований к установке и приемке;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−требований к пользовательской документации;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−требований к эксплуатации и сопровождению.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lastRenderedPageBreak/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В) Проектирование архитектуры системы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Проектирование архитектуры ПО включает задачи (для каждого компонента ПО):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−трансформацию требований к ПО в архитектуру, определяющую на высоком уровне структуру ПО и состав ее компонентов;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−разработку и документирование программных интерфейсов ПО и баз данных;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−разработку предварительной версии пользовательской документации;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−разработку и документирование предварительных требований к тестам и планам интеграции ПО.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Г) Детальное проектирование ПО включает следующие задачи: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−разработку и документирование детального проекта базы данных;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−обновление (при необходимости) пользовательской документации;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−разработку и документирование требований к тестам и плана тестирования компонентов ПО;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−обновление плана интеграции ПО.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Д) Кодирование и тестирование ПО охватывает задачи: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lastRenderedPageBreak/>
        <w:t>−разработку и документирование каждого компонента ПО и базы данных, а также совокупности тестовых процедур и данных для их тестирования;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−обновление (при необходимости) пользовательской документации;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−обновление плана интеграции ПО.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Е) Интеграция ПО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Интеграция системы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Ж) Квалификационное тестирование - это набор критериев и условий,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 xml:space="preserve">Квалификационное тестирование ПО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E65E91">
        <w:t>по</w:t>
      </w:r>
      <w:proofErr w:type="spellEnd"/>
      <w:r w:rsidRPr="00E65E91">
        <w:t xml:space="preserve"> всем разделам требований при широком варьировании 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lastRenderedPageBreak/>
        <w:t>З) Установка ПО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E65E91" w:rsidRPr="00E65E91" w:rsidRDefault="00E65E91" w:rsidP="00E65E91">
      <w:pPr>
        <w:spacing w:line="360" w:lineRule="auto"/>
        <w:ind w:firstLine="709"/>
        <w:jc w:val="both"/>
      </w:pPr>
      <w:r w:rsidRPr="00E65E91">
        <w:t>И) Приемка ПО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sectPr w:rsidR="00E65E91" w:rsidRPr="00E65E91" w:rsidSect="00B069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983" w:rsidRDefault="00B06983" w:rsidP="00B06983">
      <w:r>
        <w:separator/>
      </w:r>
    </w:p>
  </w:endnote>
  <w:endnote w:type="continuationSeparator" w:id="0">
    <w:p w:rsidR="00B06983" w:rsidRDefault="00B06983" w:rsidP="00B0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878107"/>
      <w:docPartObj>
        <w:docPartGallery w:val="Page Numbers (Bottom of Page)"/>
        <w:docPartUnique/>
      </w:docPartObj>
    </w:sdtPr>
    <w:sdtEndPr/>
    <w:sdtContent>
      <w:p w:rsidR="00B06983" w:rsidRDefault="00B069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E91">
          <w:rPr>
            <w:noProof/>
          </w:rPr>
          <w:t>18</w:t>
        </w:r>
        <w:r>
          <w:fldChar w:fldCharType="end"/>
        </w:r>
      </w:p>
    </w:sdtContent>
  </w:sdt>
  <w:p w:rsidR="00B06983" w:rsidRDefault="00B069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983" w:rsidRDefault="00B06983" w:rsidP="00B06983">
      <w:r>
        <w:separator/>
      </w:r>
    </w:p>
  </w:footnote>
  <w:footnote w:type="continuationSeparator" w:id="0">
    <w:p w:rsidR="00B06983" w:rsidRDefault="00B06983" w:rsidP="00B0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F5A"/>
    <w:multiLevelType w:val="hybridMultilevel"/>
    <w:tmpl w:val="A942D0A2"/>
    <w:lvl w:ilvl="0" w:tplc="F6D04F6E">
      <w:start w:val="5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16946787"/>
    <w:multiLevelType w:val="multilevel"/>
    <w:tmpl w:val="F3860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353196"/>
    <w:multiLevelType w:val="hybridMultilevel"/>
    <w:tmpl w:val="7FCE759A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D6554"/>
    <w:multiLevelType w:val="hybridMultilevel"/>
    <w:tmpl w:val="0174230A"/>
    <w:lvl w:ilvl="0" w:tplc="FD2AC2A6">
      <w:start w:val="5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FFC249F"/>
    <w:multiLevelType w:val="hybridMultilevel"/>
    <w:tmpl w:val="2A6CFA82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003305"/>
    <w:multiLevelType w:val="multilevel"/>
    <w:tmpl w:val="E432E474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6" w15:restartNumberingAfterBreak="0">
    <w:nsid w:val="33587D0C"/>
    <w:multiLevelType w:val="hybridMultilevel"/>
    <w:tmpl w:val="DF6EFB3A"/>
    <w:lvl w:ilvl="0" w:tplc="F96A2196">
      <w:start w:val="5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C19109D"/>
    <w:multiLevelType w:val="hybridMultilevel"/>
    <w:tmpl w:val="8A1CD9F4"/>
    <w:lvl w:ilvl="0" w:tplc="2736C126">
      <w:start w:val="5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4EAF4E62"/>
    <w:multiLevelType w:val="hybridMultilevel"/>
    <w:tmpl w:val="48900C86"/>
    <w:lvl w:ilvl="0" w:tplc="DA326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CA345C"/>
    <w:multiLevelType w:val="hybridMultilevel"/>
    <w:tmpl w:val="63CE50D0"/>
    <w:lvl w:ilvl="0" w:tplc="0B0AC34A">
      <w:start w:val="5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0" w15:restartNumberingAfterBreak="0">
    <w:nsid w:val="620E7DA3"/>
    <w:multiLevelType w:val="hybridMultilevel"/>
    <w:tmpl w:val="95926EA4"/>
    <w:lvl w:ilvl="0" w:tplc="3CFE2EAA">
      <w:start w:val="5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79D00085"/>
    <w:multiLevelType w:val="hybridMultilevel"/>
    <w:tmpl w:val="2842BABE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FA"/>
    <w:rsid w:val="000C14EB"/>
    <w:rsid w:val="00117785"/>
    <w:rsid w:val="00154F94"/>
    <w:rsid w:val="001831B7"/>
    <w:rsid w:val="00200A7F"/>
    <w:rsid w:val="0039425A"/>
    <w:rsid w:val="00441F6C"/>
    <w:rsid w:val="00452824"/>
    <w:rsid w:val="00481F24"/>
    <w:rsid w:val="004F2103"/>
    <w:rsid w:val="0054549E"/>
    <w:rsid w:val="005A28AB"/>
    <w:rsid w:val="005A648B"/>
    <w:rsid w:val="005E3CD5"/>
    <w:rsid w:val="00606250"/>
    <w:rsid w:val="00686193"/>
    <w:rsid w:val="00750DCD"/>
    <w:rsid w:val="00786F43"/>
    <w:rsid w:val="007B73E4"/>
    <w:rsid w:val="007D7000"/>
    <w:rsid w:val="00870B4A"/>
    <w:rsid w:val="008C6968"/>
    <w:rsid w:val="008E746B"/>
    <w:rsid w:val="00995E8A"/>
    <w:rsid w:val="00A150FA"/>
    <w:rsid w:val="00A5474E"/>
    <w:rsid w:val="00A675D8"/>
    <w:rsid w:val="00A77956"/>
    <w:rsid w:val="00AF7504"/>
    <w:rsid w:val="00B06983"/>
    <w:rsid w:val="00BF7044"/>
    <w:rsid w:val="00C17DC7"/>
    <w:rsid w:val="00CC7D1D"/>
    <w:rsid w:val="00CF6A1F"/>
    <w:rsid w:val="00DC08DA"/>
    <w:rsid w:val="00E118CE"/>
    <w:rsid w:val="00E65E91"/>
    <w:rsid w:val="00ED7D7D"/>
    <w:rsid w:val="00F857FE"/>
    <w:rsid w:val="00FF0E95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6555"/>
  <w15:chartTrackingRefBased/>
  <w15:docId w15:val="{EF97428F-6B2D-4093-A589-B146BF8C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04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3C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210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81F24"/>
    <w:pPr>
      <w:ind w:left="720"/>
      <w:contextualSpacing/>
    </w:pPr>
  </w:style>
  <w:style w:type="table" w:styleId="a5">
    <w:name w:val="Table Grid"/>
    <w:basedOn w:val="a1"/>
    <w:uiPriority w:val="39"/>
    <w:rsid w:val="00ED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069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069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B069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0698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C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E3CD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3CD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6F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86F4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86F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6F43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86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0AA9-1E86-44FB-B1E1-A9B245CD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19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8</cp:revision>
  <dcterms:created xsi:type="dcterms:W3CDTF">2023-01-16T05:49:00Z</dcterms:created>
  <dcterms:modified xsi:type="dcterms:W3CDTF">2023-01-23T06:06:00Z</dcterms:modified>
</cp:coreProperties>
</file>