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Лабораторная работа № 1.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Машина Тьюринга</w:t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Выполнил студент группы РИС - 23 - 3Б</w:t>
      </w:r>
    </w:p>
    <w:p w:rsidR="00000000" w:rsidDel="00000000" w:rsidP="00000000" w:rsidRDefault="00000000" w:rsidRPr="00000000" w14:paraId="00000014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Шихов Никита Сергеевич</w:t>
      </w:r>
    </w:p>
    <w:p w:rsidR="00000000" w:rsidDel="00000000" w:rsidP="00000000" w:rsidRDefault="00000000" w:rsidRPr="00000000" w14:paraId="00000015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16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О.А.Полякова</w:t>
      </w:r>
    </w:p>
    <w:p w:rsidR="00000000" w:rsidDel="00000000" w:rsidP="00000000" w:rsidRDefault="00000000" w:rsidRPr="00000000" w14:paraId="00000017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2023 год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Разработка алгоритма работы Машины Тьюринга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Решить задачу используя машину тьюринга.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К заданному числу прибавить 9.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Алфавит:1, 2, 3, 4, 5, 6, 7, 8, 9.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Изначальное положение головы - конец числа.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Словесный алгоритм.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считать первый символ числа.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прибавить к этому символу цифру 9.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перезаписываем  старое число на младший разряд получившийся суммы из шага 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переходим на один шаг влево и считываем число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если цифра меньше 9 или равно пустой ячейке, то прибавляем к цифре 1 и программы останавливается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если цифра  равна 9, то прибавляем к цифре 1 и пишем вместо нее пробел и повторяем шаги в последовательности 4, 5 или 6 до остановки программы 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Команды которые использовались в машине тьюринга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Q1 - прибавление 9 к цифре, перезаписать младший разряд полученной суммы   и сдвинуться влево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Q2 -    прибавить  к следующему разряду 1 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Таблица команд на машине тьюринга получилась следующая: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  <w:drawing>
          <wp:inline distB="114300" distT="114300" distL="114300" distR="114300">
            <wp:extent cx="1971675" cy="3343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Пробел в нашем случае заменяет нам 0.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Приведем пример работы машины тьюринга на числе 151,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Начальное состояние головы Q1. Первая цифра 1 значит ее нужно заменить на пробел, сделать шаг влево и  перейти в состояние Q2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Вторая цифра 5 значит ее нужно заменить на 6 и остановить алгоритм.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Начало алгоритма: 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  <w:drawing>
          <wp:inline distB="114300" distT="114300" distL="114300" distR="114300">
            <wp:extent cx="3890963" cy="35843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58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Конец алгоритма: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  <w:drawing>
          <wp:inline distB="114300" distT="114300" distL="114300" distR="114300">
            <wp:extent cx="3919538" cy="38903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890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color w:val="2e2e2e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30"/>
          <w:szCs w:val="30"/>
          <w:highlight w:val="white"/>
          <w:rtl w:val="0"/>
        </w:rPr>
        <w:t xml:space="preserve">: я разработал алгоритм для решения поставленной задачи и реализовал этот алгоритм в машине тьюринга.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