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F91" w:rsidRDefault="00EC4BDC" w:rsidP="00EC4BDC">
      <w:pPr>
        <w:jc w:val="center"/>
        <w:rPr>
          <w:b/>
          <w:bCs/>
        </w:rPr>
      </w:pPr>
      <w:r w:rsidRPr="00EC4BDC">
        <w:rPr>
          <w:b/>
          <w:bCs/>
        </w:rPr>
        <w:t>Program do generacji trójwymiarowych modeli na podstawie danych głębi- Instrukcja użytkownika</w:t>
      </w:r>
    </w:p>
    <w:p w:rsidR="00EC4BDC" w:rsidRDefault="00EC4BDC" w:rsidP="00EC4BDC">
      <w:r>
        <w:t>Program ma na celu umożliwienie użytkownikowi stworzenie wirtualnych obiektów trójwymiarowych na podstawie danych z kamery głębi. Przed przystąpieniem do uruchomienia programu należy zainstalować odpowiednie biblioteki. W tym celu należy przejść do folderu zawierającego program, a następnie uruchomić poniższe komendy:</w:t>
      </w:r>
    </w:p>
    <w:p w:rsidR="00EC4BDC" w:rsidRDefault="00EC4BDC" w:rsidP="00EC4BDC">
      <w:pPr>
        <w:pStyle w:val="Akapitzlist"/>
        <w:numPr>
          <w:ilvl w:val="0"/>
          <w:numId w:val="1"/>
        </w:numPr>
        <w:rPr>
          <w:lang w:val="en-AU"/>
        </w:rPr>
      </w:pPr>
      <w:r>
        <w:rPr>
          <w:lang w:val="en-AU"/>
        </w:rPr>
        <w:t>Pip install -r requirements.txt</w:t>
      </w:r>
    </w:p>
    <w:p w:rsidR="00EC4BDC" w:rsidRDefault="00EC4BDC" w:rsidP="00EC4BDC">
      <w:pPr>
        <w:pStyle w:val="Akapitzlist"/>
        <w:numPr>
          <w:ilvl w:val="0"/>
          <w:numId w:val="1"/>
        </w:numPr>
        <w:rPr>
          <w:lang w:val="en-AU"/>
        </w:rPr>
      </w:pPr>
      <w:r w:rsidRPr="00EC4BDC">
        <w:rPr>
          <w:lang w:val="en-AU"/>
        </w:rPr>
        <w:t xml:space="preserve">python setup.py </w:t>
      </w:r>
      <w:proofErr w:type="spellStart"/>
      <w:r w:rsidRPr="00EC4BDC">
        <w:rPr>
          <w:lang w:val="en-AU"/>
        </w:rPr>
        <w:t>build_ext</w:t>
      </w:r>
      <w:proofErr w:type="spellEnd"/>
      <w:r w:rsidRPr="00EC4BDC">
        <w:rPr>
          <w:lang w:val="en-AU"/>
        </w:rPr>
        <w:t xml:space="preserve"> </w:t>
      </w:r>
      <w:r>
        <w:rPr>
          <w:lang w:val="en-AU"/>
        </w:rPr>
        <w:t>–</w:t>
      </w:r>
      <w:proofErr w:type="spellStart"/>
      <w:r w:rsidRPr="00EC4BDC">
        <w:rPr>
          <w:lang w:val="en-AU"/>
        </w:rPr>
        <w:t>inplace</w:t>
      </w:r>
      <w:proofErr w:type="spellEnd"/>
    </w:p>
    <w:p w:rsidR="00EC4BDC" w:rsidRPr="000E3FDA" w:rsidRDefault="00EC4BDC" w:rsidP="00EC4BDC">
      <w:r w:rsidRPr="00EC4BDC">
        <w:t xml:space="preserve">Po wykonaniu powyższego kroku </w:t>
      </w:r>
      <w:r>
        <w:t>wszystkie funkcje programu zosta</w:t>
      </w:r>
      <w:r w:rsidR="000E3FDA">
        <w:t>ną</w:t>
      </w:r>
      <w:r>
        <w:t xml:space="preserve"> zainstalowane. </w:t>
      </w:r>
      <w:r w:rsidR="000E3FDA">
        <w:t xml:space="preserve">Następnie należy </w:t>
      </w:r>
      <w:r w:rsidR="00E917F7">
        <w:t>zainstalować oprogramowanie Intel RealSense</w:t>
      </w:r>
      <w:r w:rsidR="00D232B3">
        <w:t xml:space="preserve"> SDK</w:t>
      </w:r>
      <w:r w:rsidR="000E3FDA">
        <w:t xml:space="preserve"> dostępne pod tym </w:t>
      </w:r>
      <w:hyperlink r:id="rId7" w:history="1">
        <w:r w:rsidR="00B81CE1" w:rsidRPr="00B81CE1">
          <w:rPr>
            <w:rStyle w:val="Hipercze"/>
          </w:rPr>
          <w:t>adresem</w:t>
        </w:r>
      </w:hyperlink>
      <w:r w:rsidR="000E3FDA" w:rsidRPr="000E3FDA">
        <w:rPr>
          <w:b/>
          <w:bCs/>
          <w:i/>
          <w:iCs/>
        </w:rPr>
        <w:t xml:space="preserve">. </w:t>
      </w:r>
    </w:p>
    <w:p w:rsidR="00EC4BDC" w:rsidRDefault="00EC4BDC" w:rsidP="00EC4BDC">
      <w:pPr>
        <w:jc w:val="center"/>
        <w:rPr>
          <w:b/>
          <w:bCs/>
        </w:rPr>
      </w:pPr>
      <w:r w:rsidRPr="00EC4BDC">
        <w:rPr>
          <w:b/>
          <w:bCs/>
        </w:rPr>
        <w:t>Ekran startowy</w:t>
      </w:r>
    </w:p>
    <w:p w:rsidR="00EC4BDC" w:rsidRPr="00EC4BDC" w:rsidRDefault="00EC4BDC" w:rsidP="00EC4BDC">
      <w:r>
        <w:t xml:space="preserve">Po uruchomieniu programu </w:t>
      </w:r>
      <w:r w:rsidR="000E3FDA">
        <w:t>pojawi się</w:t>
      </w:r>
      <w:r>
        <w:t xml:space="preserve"> okno ekranu startowego. Zawiera ono dwa przyciski służące do nawigacji </w:t>
      </w:r>
      <w:r w:rsidR="000E3FDA">
        <w:t>w</w:t>
      </w:r>
      <w:r>
        <w:t xml:space="preserve"> programie.</w:t>
      </w:r>
    </w:p>
    <w:p w:rsidR="00EC4BDC" w:rsidRDefault="00C32FE3" w:rsidP="00E57BE5">
      <w:pPr>
        <w:jc w:val="center"/>
      </w:pPr>
      <w:r>
        <w:rPr>
          <w:noProof/>
        </w:rPr>
        <w:drawing>
          <wp:inline distT="0" distB="0" distL="0" distR="0">
            <wp:extent cx="4625340" cy="4305156"/>
            <wp:effectExtent l="0" t="0" r="381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Startow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149" cy="43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E5" w:rsidRDefault="00C32FE3" w:rsidP="00C32FE3">
      <w:pPr>
        <w:pStyle w:val="Akapitzlist"/>
        <w:numPr>
          <w:ilvl w:val="0"/>
          <w:numId w:val="2"/>
        </w:numPr>
      </w:pPr>
      <w:r>
        <w:t xml:space="preserve">Skaner liniowy – Po naciśnięciu przycisku uruchomione </w:t>
      </w:r>
      <w:r w:rsidR="000E3FDA">
        <w:t>zostanie</w:t>
      </w:r>
      <w:r>
        <w:t xml:space="preserve"> okno obsługujące metodę akwizycji danych z nagrania kamery RGBD metodą skanera liniowego.</w:t>
      </w:r>
    </w:p>
    <w:p w:rsidR="00C32FE3" w:rsidRDefault="00C32FE3" w:rsidP="00C32FE3">
      <w:pPr>
        <w:pStyle w:val="Akapitzlist"/>
        <w:numPr>
          <w:ilvl w:val="0"/>
          <w:numId w:val="2"/>
        </w:numPr>
      </w:pPr>
      <w:r>
        <w:t xml:space="preserve">Światło strukturalne – Po naciśnięciu przycisku uruchomione </w:t>
      </w:r>
      <w:r w:rsidR="000E3FDA">
        <w:t>zostanie</w:t>
      </w:r>
      <w:r>
        <w:t xml:space="preserve"> okno obsługujące generację siatki na podstawie gotowych chmur punktów.</w:t>
      </w:r>
    </w:p>
    <w:p w:rsidR="00C32FE3" w:rsidRDefault="00C32FE3" w:rsidP="00C32FE3"/>
    <w:p w:rsidR="00C32FE3" w:rsidRDefault="00C32FE3" w:rsidP="00C32FE3"/>
    <w:p w:rsidR="00C32FE3" w:rsidRDefault="00C32FE3" w:rsidP="00C32FE3"/>
    <w:p w:rsidR="00C32FE3" w:rsidRDefault="00C32FE3" w:rsidP="00C32FE3">
      <w:pPr>
        <w:jc w:val="center"/>
        <w:rPr>
          <w:b/>
          <w:bCs/>
        </w:rPr>
      </w:pPr>
      <w:r w:rsidRPr="00C32FE3">
        <w:rPr>
          <w:b/>
          <w:bCs/>
        </w:rPr>
        <w:lastRenderedPageBreak/>
        <w:t>Okno skanera liniowego</w:t>
      </w:r>
    </w:p>
    <w:p w:rsidR="00E20CEA" w:rsidRPr="00E20CEA" w:rsidRDefault="00E20CEA" w:rsidP="00E20CEA">
      <w:r>
        <w:t>Poniższe okno programu służy do generacji chmur punktów na podstawie utworzonych nagrań pochodzących z kamery RGBD. Po wybraniu ścieżki do odpowiedniego pliku z rozszerzeniem .</w:t>
      </w:r>
      <w:proofErr w:type="spellStart"/>
      <w:r>
        <w:t>bag</w:t>
      </w:r>
      <w:proofErr w:type="spellEnd"/>
      <w:r>
        <w:t xml:space="preserve">, ustawieniu parametrów nagrania oraz </w:t>
      </w:r>
      <w:r w:rsidR="000E3FDA">
        <w:t xml:space="preserve">parametrów </w:t>
      </w:r>
      <w:r>
        <w:t>przetwarzania danych należy nacisnąć przycisk start. Pasek ładowania symbolizuje progres działania programu.</w:t>
      </w:r>
    </w:p>
    <w:p w:rsidR="00C32FE3" w:rsidRDefault="00E20CEA" w:rsidP="00AE3DE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128260" cy="482752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todaSkaneraLiniowe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791" cy="48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F7" w:rsidRPr="00C32FE3" w:rsidRDefault="00E917F7" w:rsidP="00AE3DE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60720" cy="2446020"/>
            <wp:effectExtent l="0" t="0" r="0" b="0"/>
            <wp:docPr id="5" name="Obraz 5" descr="Obraz zawierający tekst, ekran, wyświetl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nagran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E3" w:rsidRDefault="00C32FE3" w:rsidP="00C32FE3"/>
    <w:p w:rsidR="00C32FE3" w:rsidRDefault="00E20CEA" w:rsidP="00E20CEA">
      <w:pPr>
        <w:pStyle w:val="Akapitzlist"/>
        <w:numPr>
          <w:ilvl w:val="0"/>
          <w:numId w:val="3"/>
        </w:numPr>
      </w:pPr>
      <w:r>
        <w:lastRenderedPageBreak/>
        <w:t>Przycisk start</w:t>
      </w:r>
      <w:r w:rsidR="00E917F7">
        <w:t xml:space="preserve"> – Przycisk służy do uruchomienia procesu obróbki danych. Następuje załadowanie pliku z nagraniem oraz jego odpowiednie przetworzenie. Na otrzymane w ten sposób chmury punktów, po wybraniu odpowiedniej opcji, może zostać nałożona siatka. Przy wybraniu odpowiedniej opcji zostanie również utworzony plik z rozszerzeniem .</w:t>
      </w:r>
      <w:proofErr w:type="spellStart"/>
      <w:r w:rsidR="00E917F7">
        <w:t>ply</w:t>
      </w:r>
      <w:proofErr w:type="spellEnd"/>
      <w:r w:rsidR="00E917F7">
        <w:t xml:space="preserve"> zawierający gotowy model.</w:t>
      </w:r>
    </w:p>
    <w:p w:rsidR="00E917F7" w:rsidRDefault="00E917F7" w:rsidP="00E20CEA">
      <w:pPr>
        <w:pStyle w:val="Akapitzlist"/>
        <w:numPr>
          <w:ilvl w:val="0"/>
          <w:numId w:val="3"/>
        </w:numPr>
      </w:pPr>
      <w:r>
        <w:t>Wybierz plik – Po naciśnięciu tego przycisku otwierane jest okno wyboru ścieżki do pliku. Plik powinien być nagraniem z kamery trójwymiarowej o rozszerzeniu .</w:t>
      </w:r>
      <w:proofErr w:type="spellStart"/>
      <w:r>
        <w:t>bag</w:t>
      </w:r>
      <w:proofErr w:type="spellEnd"/>
      <w:r>
        <w:t>.</w:t>
      </w:r>
    </w:p>
    <w:p w:rsidR="00E917F7" w:rsidRDefault="00E917F7" w:rsidP="00E20CEA">
      <w:pPr>
        <w:pStyle w:val="Akapitzlist"/>
        <w:numPr>
          <w:ilvl w:val="0"/>
          <w:numId w:val="3"/>
        </w:numPr>
      </w:pPr>
      <w:r>
        <w:t>Nazwa ścieżki – Po wybraniu pliku w tym miejscu zostanie wyświetlona ścieżka do pliku.</w:t>
      </w:r>
    </w:p>
    <w:p w:rsidR="00E917F7" w:rsidRDefault="00E917F7" w:rsidP="00E20CEA">
      <w:pPr>
        <w:pStyle w:val="Akapitzlist"/>
        <w:numPr>
          <w:ilvl w:val="0"/>
          <w:numId w:val="3"/>
        </w:numPr>
      </w:pPr>
      <w:r>
        <w:t xml:space="preserve">Współrzędne lewego górnego rogu </w:t>
      </w:r>
      <w:r w:rsidR="00D232B3">
        <w:t>–</w:t>
      </w:r>
      <w:r>
        <w:t xml:space="preserve"> </w:t>
      </w:r>
      <w:r w:rsidR="00D232B3">
        <w:t>W tym miejscu użytkownik powinien podać współrzędne lewego górnego rogu prostokąta</w:t>
      </w:r>
      <w:r w:rsidR="000E3FDA">
        <w:t xml:space="preserve">, </w:t>
      </w:r>
      <w:r w:rsidR="00D232B3">
        <w:t>w którym zawiera się skanowany obiekt. Posłuży to w późniejszym etapie do wyznaczenia środkowej kolumny obrazu, w celu akwizycji danych o jego głębi.</w:t>
      </w:r>
    </w:p>
    <w:p w:rsidR="00D232B3" w:rsidRDefault="00D232B3" w:rsidP="00E20CEA">
      <w:pPr>
        <w:pStyle w:val="Akapitzlist"/>
        <w:numPr>
          <w:ilvl w:val="0"/>
          <w:numId w:val="3"/>
        </w:numPr>
      </w:pPr>
      <w:r>
        <w:t>Współrzędne prawego dolnego rogu - W tym miejscu użytkownik powinien podać współrzędne prawego dolnego rogu prostokąta</w:t>
      </w:r>
      <w:r w:rsidR="000E3FDA">
        <w:t xml:space="preserve">, </w:t>
      </w:r>
      <w:r>
        <w:t>w którym zawiera się skanowany obiekt. Posłuży to w późniejszym etapie do wyznaczenia środkowej kolumny obrazu, w celu akwizycji danych o jego głębi.</w:t>
      </w:r>
    </w:p>
    <w:p w:rsidR="00D232B3" w:rsidRDefault="00D232B3" w:rsidP="00E20CEA">
      <w:pPr>
        <w:pStyle w:val="Akapitzlist"/>
        <w:numPr>
          <w:ilvl w:val="0"/>
          <w:numId w:val="3"/>
        </w:numPr>
      </w:pPr>
      <w:r>
        <w:t xml:space="preserve">Klatki na sekundę – Wartość potrzebna do wyznaczenia poprawnego procentu ukończenia ładowania pliku. </w:t>
      </w:r>
    </w:p>
    <w:p w:rsidR="00D232B3" w:rsidRDefault="00D232B3" w:rsidP="00E20CEA">
      <w:pPr>
        <w:pStyle w:val="Akapitzlist"/>
        <w:numPr>
          <w:ilvl w:val="0"/>
          <w:numId w:val="3"/>
        </w:numPr>
      </w:pPr>
      <w:r>
        <w:t>Odległość od środka tacki – Należy podać zmierzoną przez użytkownika odległość od środka tacki obrotowej</w:t>
      </w:r>
      <w:r w:rsidR="000E3FDA">
        <w:t xml:space="preserve"> liczoną w metrach</w:t>
      </w:r>
      <w:r>
        <w:t>. Niepoprawny pomiar tej odległości może negatywnie wpłynąć na ostateczny wygląd modelu.</w:t>
      </w:r>
    </w:p>
    <w:p w:rsidR="00D232B3" w:rsidRDefault="00D232B3" w:rsidP="00E20CEA">
      <w:pPr>
        <w:pStyle w:val="Akapitzlist"/>
        <w:numPr>
          <w:ilvl w:val="0"/>
          <w:numId w:val="3"/>
        </w:numPr>
      </w:pPr>
      <w:r>
        <w:t>Chmura punktów widoczna – Po naciśnięciu przycisku</w:t>
      </w:r>
      <w:r w:rsidR="004314D7">
        <w:t xml:space="preserve"> </w:t>
      </w:r>
      <w:r>
        <w:t>użytkownikowi zostanie zaprezentowany obraz chmury punktów obiektu. Zostanie on również zapisany w pamięci urządzenia.</w:t>
      </w:r>
    </w:p>
    <w:p w:rsidR="00D232B3" w:rsidRPr="00EC4BDC" w:rsidRDefault="00D232B3" w:rsidP="00D232B3">
      <w:pPr>
        <w:pStyle w:val="Akapitzlist"/>
        <w:numPr>
          <w:ilvl w:val="0"/>
          <w:numId w:val="3"/>
        </w:numPr>
      </w:pPr>
      <w:r>
        <w:t xml:space="preserve">Triangulacja </w:t>
      </w:r>
      <w:proofErr w:type="spellStart"/>
      <w:r>
        <w:t>Delaunay’a</w:t>
      </w:r>
      <w:proofErr w:type="spellEnd"/>
      <w:r>
        <w:t xml:space="preserve"> widoczna– Po naciśnięciu przycisku</w:t>
      </w:r>
      <w:r w:rsidR="004314D7">
        <w:t xml:space="preserve"> </w:t>
      </w:r>
      <w:r>
        <w:t xml:space="preserve">użytkownikowi zostanie zaprezentowany obraz siatki utworzonej za pomocą metody triangulacji </w:t>
      </w:r>
      <w:proofErr w:type="spellStart"/>
      <w:r>
        <w:t>Delaunay’a</w:t>
      </w:r>
      <w:proofErr w:type="spellEnd"/>
      <w:r>
        <w:t>. Zostanie on również zapisany w pamięci urządzenia.</w:t>
      </w:r>
    </w:p>
    <w:p w:rsidR="00D232B3" w:rsidRPr="00EC4BDC" w:rsidRDefault="00D232B3" w:rsidP="00D232B3">
      <w:pPr>
        <w:pStyle w:val="Akapitzlist"/>
        <w:numPr>
          <w:ilvl w:val="0"/>
          <w:numId w:val="3"/>
        </w:numPr>
      </w:pPr>
      <w:r>
        <w:t>BPA widoczne– Po naciśnięciu przycisku</w:t>
      </w:r>
      <w:r w:rsidR="004314D7">
        <w:t xml:space="preserve"> </w:t>
      </w:r>
      <w:r>
        <w:t>użytkownikowi zostanie zaprezentowany obraz siatki utworzonej za pomocą algorytmu BPA. Zostanie on również zapisany w pamięci urządzenia.</w:t>
      </w:r>
    </w:p>
    <w:p w:rsidR="00D232B3" w:rsidRDefault="00D232B3" w:rsidP="00E20CEA">
      <w:pPr>
        <w:pStyle w:val="Akapitzlist"/>
        <w:numPr>
          <w:ilvl w:val="0"/>
          <w:numId w:val="3"/>
        </w:numPr>
      </w:pPr>
      <w:r>
        <w:t>Mnożnik długości promienia – Stosunek długości promienia toczącej się kuli do średniej odległości punktów od siebie. Zalecana wartość to 3. Jest to parametr opcjonalny, wymagany jedynie przy algorytmie BPA.</w:t>
      </w:r>
    </w:p>
    <w:p w:rsidR="00D232B3" w:rsidRDefault="00D232B3" w:rsidP="00E20CEA">
      <w:pPr>
        <w:pStyle w:val="Akapitzlist"/>
        <w:numPr>
          <w:ilvl w:val="0"/>
          <w:numId w:val="3"/>
        </w:numPr>
      </w:pPr>
      <w:r>
        <w:t>Pasek ładowania – Pasek ładowania oraz napis nad nim symbolizują aktualnie wykonywane procesy programowe. Wraz z progresem algorytmu, pasek stopniowo zacznie się wypełniać</w:t>
      </w:r>
      <w:r w:rsidR="00F426C7">
        <w:t>, a napis nad nim zmieniać</w:t>
      </w:r>
      <w:r>
        <w:t>.</w:t>
      </w:r>
    </w:p>
    <w:p w:rsidR="00F426C7" w:rsidRDefault="00F426C7" w:rsidP="00E20CEA">
      <w:pPr>
        <w:pStyle w:val="Akapitzlist"/>
        <w:numPr>
          <w:ilvl w:val="0"/>
          <w:numId w:val="3"/>
        </w:numPr>
      </w:pPr>
      <w:r>
        <w:t>Obraz nagrania – Podgląd utworzonego nagrania wraz z nałożony</w:t>
      </w:r>
      <w:r w:rsidR="000E3FDA">
        <w:t>m</w:t>
      </w:r>
      <w:r>
        <w:t xml:space="preserve"> prostokątem zawierającym skanowany obiekt. Po lewej stronie przedstawione jest zdjęcie kolorowe, natomiast po prawej stronie ukazana została głębia obrazu.</w:t>
      </w:r>
    </w:p>
    <w:p w:rsidR="00F426C7" w:rsidRDefault="00F426C7" w:rsidP="00F426C7">
      <w:pPr>
        <w:ind w:left="360"/>
        <w:jc w:val="center"/>
        <w:rPr>
          <w:b/>
          <w:bCs/>
        </w:rPr>
      </w:pPr>
      <w:r w:rsidRPr="00F426C7">
        <w:rPr>
          <w:b/>
          <w:bCs/>
        </w:rPr>
        <w:t>Okno metody światła strukturalnego</w:t>
      </w:r>
    </w:p>
    <w:p w:rsidR="00F426C7" w:rsidRDefault="00F426C7" w:rsidP="00F426C7">
      <w:pPr>
        <w:ind w:left="360"/>
      </w:pPr>
      <w:r>
        <w:t>Poniższe okno służy do przetwarzania gotowych chmur punktów w postaci plików z rozszerzeniem .</w:t>
      </w:r>
      <w:proofErr w:type="spellStart"/>
      <w:r>
        <w:t>ply</w:t>
      </w:r>
      <w:proofErr w:type="spellEnd"/>
      <w:r>
        <w:t xml:space="preserve"> do obiektów z nałożoną siatką.</w:t>
      </w:r>
      <w:r w:rsidR="00AE3DED">
        <w:t xml:space="preserve"> W tej metodzie generacja siatki odbywa się na podstawie całych chmur punktów. Należy wybrać odpowiedni kąt akwizycji danych, w celu otrzymania najlepszych wyników.</w:t>
      </w:r>
      <w:r>
        <w:t xml:space="preserve"> Przed przystąpieniem do uruchomienia programu, należy wygenerować chmury punktów na podstawie nagrania pochodzącego z kamery głębi. </w:t>
      </w:r>
      <w:r w:rsidR="000E3FDA">
        <w:t>Aby uzyskać gotowe modele</w:t>
      </w:r>
      <w:r>
        <w:t xml:space="preserve"> należy przejść do folderu zawierającego narzędzia deweloperskie firmy Intel, a następnie wpisać następującą komendę:</w:t>
      </w:r>
    </w:p>
    <w:p w:rsidR="00F426C7" w:rsidRDefault="00F426C7" w:rsidP="00F426C7">
      <w:pPr>
        <w:pStyle w:val="Akapitzlist"/>
        <w:numPr>
          <w:ilvl w:val="0"/>
          <w:numId w:val="4"/>
        </w:numPr>
      </w:pPr>
      <w:proofErr w:type="spellStart"/>
      <w:r w:rsidRPr="00F426C7">
        <w:lastRenderedPageBreak/>
        <w:t>rs-convert</w:t>
      </w:r>
      <w:proofErr w:type="spellEnd"/>
      <w:r w:rsidRPr="00F426C7">
        <w:t xml:space="preserve"> -i C:\ścieżka\do\na</w:t>
      </w:r>
      <w:r>
        <w:t>grania.bag -l C:\ścieżka\do\eksportu\chmur</w:t>
      </w:r>
    </w:p>
    <w:p w:rsidR="00F426C7" w:rsidRDefault="00F426C7" w:rsidP="00F426C7">
      <w:pPr>
        <w:ind w:left="708"/>
      </w:pPr>
      <w:r>
        <w:t>Wykonane chmury punktów powinny zawierać wszystkie klatki nagrania oraz zajmować</w:t>
      </w:r>
      <w:r w:rsidR="00AE3DED">
        <w:t xml:space="preserve"> </w:t>
      </w:r>
      <w:r>
        <w:t xml:space="preserve">około kilkunastu GB na dysku użytkownika. </w:t>
      </w:r>
    </w:p>
    <w:p w:rsidR="00F426C7" w:rsidRDefault="00C21172" w:rsidP="00C21172">
      <w:pPr>
        <w:ind w:left="708"/>
        <w:jc w:val="center"/>
      </w:pPr>
      <w:r>
        <w:rPr>
          <w:noProof/>
        </w:rPr>
        <w:drawing>
          <wp:inline distT="0" distB="0" distL="0" distR="0">
            <wp:extent cx="4820277" cy="45110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ruk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012" cy="452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ED" w:rsidRDefault="00AE3DED" w:rsidP="00AE3DED">
      <w:pPr>
        <w:pStyle w:val="Akapitzlist"/>
        <w:numPr>
          <w:ilvl w:val="0"/>
          <w:numId w:val="6"/>
        </w:numPr>
      </w:pPr>
      <w:r>
        <w:t xml:space="preserve">Przycisk start - Przycisk służy do uruchomienia procesu obróbki danych. Następuje załadowanie poszczególnych klatek </w:t>
      </w:r>
      <w:r w:rsidR="004314D7">
        <w:t xml:space="preserve">z danymi o głębi </w:t>
      </w:r>
      <w:r>
        <w:t>oraz ich odpowiednie przetworzenie. Złączone chmury punktów</w:t>
      </w:r>
      <w:r w:rsidR="004314D7">
        <w:t xml:space="preserve"> </w:t>
      </w:r>
      <w:r>
        <w:t>można następnie wyeksportować do plików z rozszerzeniem .</w:t>
      </w:r>
      <w:proofErr w:type="spellStart"/>
      <w:r>
        <w:t>ply</w:t>
      </w:r>
      <w:proofErr w:type="spellEnd"/>
      <w:r>
        <w:t>.</w:t>
      </w:r>
    </w:p>
    <w:p w:rsidR="00AE3DED" w:rsidRDefault="00AE3DED" w:rsidP="00AE3DED">
      <w:pPr>
        <w:pStyle w:val="Akapitzlist"/>
        <w:numPr>
          <w:ilvl w:val="0"/>
          <w:numId w:val="6"/>
        </w:numPr>
      </w:pPr>
      <w:r>
        <w:t xml:space="preserve">Wybierz folder – Po naciśnięciu tego przycisku otwierane jest okno wyboru ścieżki do folderu zawierającego pliki z chmurami punktów. </w:t>
      </w:r>
    </w:p>
    <w:p w:rsidR="00AE3DED" w:rsidRDefault="00AE3DED" w:rsidP="00AE3DED">
      <w:pPr>
        <w:pStyle w:val="Akapitzlist"/>
        <w:numPr>
          <w:ilvl w:val="0"/>
          <w:numId w:val="6"/>
        </w:numPr>
      </w:pPr>
      <w:r>
        <w:t>Ścieżka do folderu – Po wybraniu folderu w tym miejscu zostanie wyświetlona jego ścieżka.</w:t>
      </w:r>
    </w:p>
    <w:p w:rsidR="00C21172" w:rsidRDefault="00C21172" w:rsidP="00AE3DED">
      <w:pPr>
        <w:pStyle w:val="Akapitzlist"/>
        <w:numPr>
          <w:ilvl w:val="0"/>
          <w:numId w:val="6"/>
        </w:numPr>
      </w:pPr>
      <w:r>
        <w:t>Nazwa początku pliku – Nazwa klatki przed jej numerem</w:t>
      </w:r>
      <w:r w:rsidR="004314D7">
        <w:t xml:space="preserve"> (np.</w:t>
      </w:r>
      <w:r>
        <w:t xml:space="preserve"> „klatka_”</w:t>
      </w:r>
      <w:r w:rsidR="004314D7">
        <w:t>)</w:t>
      </w:r>
      <w:r>
        <w:t>.</w:t>
      </w:r>
    </w:p>
    <w:p w:rsidR="00AE3DED" w:rsidRDefault="00AE3DED" w:rsidP="00AE3DED">
      <w:pPr>
        <w:pStyle w:val="Akapitzlist"/>
        <w:numPr>
          <w:ilvl w:val="0"/>
          <w:numId w:val="6"/>
        </w:numPr>
      </w:pPr>
      <w:r>
        <w:t>Numer początkowej klatki – Niekiedy podczas konwersji nagrania w chmurę punktów, numeracja nie jest rozpoczynana od zera. Należy podać numer początkowej klatki nagrania.</w:t>
      </w:r>
    </w:p>
    <w:p w:rsidR="00AE3DED" w:rsidRDefault="00AE3DED" w:rsidP="00AE3DED">
      <w:pPr>
        <w:pStyle w:val="Akapitzlist"/>
        <w:numPr>
          <w:ilvl w:val="0"/>
          <w:numId w:val="6"/>
        </w:numPr>
      </w:pPr>
      <w:r>
        <w:t>Odległość od środka tacki – Należy podać zmierzoną przez użytkownika odległość od środka tacki obrotowej. Niepoprawny pomiar tej odległości może negatywnie wpłynąć na ostateczny wygląd modelu.</w:t>
      </w:r>
    </w:p>
    <w:p w:rsidR="00AE3DED" w:rsidRDefault="00AE3DED" w:rsidP="00AE3DED">
      <w:pPr>
        <w:pStyle w:val="Akapitzlist"/>
        <w:numPr>
          <w:ilvl w:val="0"/>
          <w:numId w:val="6"/>
        </w:numPr>
      </w:pPr>
      <w:r>
        <w:t xml:space="preserve">Górna granica odległości – W celu otrzymania </w:t>
      </w:r>
      <w:r w:rsidR="004314D7">
        <w:t>dokładniejszych</w:t>
      </w:r>
      <w:r>
        <w:t xml:space="preserve"> wyników </w:t>
      </w:r>
      <w:r w:rsidR="004314D7">
        <w:t>zalecane jest ustawienie</w:t>
      </w:r>
      <w:r>
        <w:t xml:space="preserve"> </w:t>
      </w:r>
      <w:r w:rsidR="004314D7">
        <w:t>odległości granicznej</w:t>
      </w:r>
      <w:r w:rsidR="00C21172">
        <w:t xml:space="preserve"> </w:t>
      </w:r>
      <w:r>
        <w:t xml:space="preserve">ponad którą punkty zostaną usunięte. Może to pomóc przy usuwaniu pozostałości </w:t>
      </w:r>
      <w:r w:rsidR="00C21172">
        <w:t>pochodzących z tła obrazu.</w:t>
      </w:r>
      <w:r>
        <w:t xml:space="preserve"> </w:t>
      </w:r>
    </w:p>
    <w:p w:rsidR="004314D7" w:rsidRDefault="00C21172" w:rsidP="00AE3DED">
      <w:pPr>
        <w:pStyle w:val="Akapitzlist"/>
        <w:numPr>
          <w:ilvl w:val="0"/>
          <w:numId w:val="6"/>
        </w:numPr>
      </w:pPr>
      <w:r>
        <w:t xml:space="preserve">Dolna granica odległości – </w:t>
      </w:r>
      <w:r w:rsidR="004314D7">
        <w:t xml:space="preserve">W celu otrzymania dokładniejszych wyników zalecane jest ustawienie odległości granicznej poniżej której punkty zostaną usunięte. Może to pomóc przy usuwaniu pozostałości pochodzących z tła obrazu. </w:t>
      </w:r>
    </w:p>
    <w:p w:rsidR="00C21172" w:rsidRDefault="00C21172" w:rsidP="00AE3DED">
      <w:pPr>
        <w:pStyle w:val="Akapitzlist"/>
        <w:numPr>
          <w:ilvl w:val="0"/>
          <w:numId w:val="6"/>
        </w:numPr>
      </w:pPr>
      <w:r>
        <w:lastRenderedPageBreak/>
        <w:t xml:space="preserve">Minimalna wartość Y – </w:t>
      </w:r>
      <w:r w:rsidR="004314D7">
        <w:t>Wysokość</w:t>
      </w:r>
      <w:r>
        <w:t xml:space="preserve"> poniżej której punkty zostaną usunięte. Może to pomóc przy usuwaniu pozostałości po obracanej tacce widocznej na nagraniu.</w:t>
      </w:r>
    </w:p>
    <w:p w:rsidR="00C21172" w:rsidRDefault="00C21172" w:rsidP="00AE3DED">
      <w:pPr>
        <w:pStyle w:val="Akapitzlist"/>
        <w:numPr>
          <w:ilvl w:val="0"/>
          <w:numId w:val="6"/>
        </w:numPr>
      </w:pPr>
      <w:r>
        <w:t xml:space="preserve">Kąt pomiaru – W tym miejscu można wybrać </w:t>
      </w:r>
      <w:r w:rsidR="004314D7">
        <w:t>przesunięcie kątowe pomiędzy poszczególnymi klatkami</w:t>
      </w:r>
      <w:r>
        <w:t xml:space="preserve"> </w:t>
      </w:r>
      <w:r w:rsidR="004314D7">
        <w:t xml:space="preserve">dla których </w:t>
      </w:r>
      <w:r>
        <w:t>będzie odbywać się akwizycja danych o głębi. Zalecana wartość to 45</w:t>
      </w:r>
      <w:r>
        <w:rPr>
          <w:rFonts w:cstheme="minorHAnsi"/>
        </w:rPr>
        <w:t>°</w:t>
      </w:r>
      <w:r>
        <w:t>.</w:t>
      </w:r>
    </w:p>
    <w:p w:rsidR="00AE3DED" w:rsidRDefault="00AE3DED" w:rsidP="004314D7">
      <w:pPr>
        <w:pStyle w:val="Akapitzlist"/>
        <w:numPr>
          <w:ilvl w:val="0"/>
          <w:numId w:val="6"/>
        </w:numPr>
      </w:pPr>
      <w:r>
        <w:t>Chmura punktów widoczna – Po naciśnięciu przycisku</w:t>
      </w:r>
      <w:r w:rsidR="004314D7">
        <w:t xml:space="preserve"> </w:t>
      </w:r>
      <w:r>
        <w:t>użytkownikowi zostanie zaprezentowany obraz chmury punktów obiektu. Zostanie on również zapisany w pamięci urządzenia.</w:t>
      </w:r>
    </w:p>
    <w:p w:rsidR="00AE3DED" w:rsidRPr="00EC4BDC" w:rsidRDefault="00AE3DED" w:rsidP="00AE3DED">
      <w:pPr>
        <w:pStyle w:val="Akapitzlist"/>
        <w:numPr>
          <w:ilvl w:val="0"/>
          <w:numId w:val="6"/>
        </w:numPr>
      </w:pPr>
      <w:r>
        <w:t xml:space="preserve">Triangulacja </w:t>
      </w:r>
      <w:proofErr w:type="spellStart"/>
      <w:r>
        <w:t>Delaunay’a</w:t>
      </w:r>
      <w:proofErr w:type="spellEnd"/>
      <w:r>
        <w:t xml:space="preserve"> widoczna– Po naciśnięciu przycisku</w:t>
      </w:r>
      <w:r w:rsidR="004314D7">
        <w:t xml:space="preserve"> </w:t>
      </w:r>
      <w:r>
        <w:t xml:space="preserve">użytkownikowi zostanie zaprezentowany obraz siatki utworzonej za pomocą metody triangulacji </w:t>
      </w:r>
      <w:proofErr w:type="spellStart"/>
      <w:r>
        <w:t>Delaunay’a</w:t>
      </w:r>
      <w:proofErr w:type="spellEnd"/>
      <w:r>
        <w:t>. Zostanie on również zapisany w pamięci urządzenia.</w:t>
      </w:r>
    </w:p>
    <w:p w:rsidR="00AE3DED" w:rsidRPr="00EC4BDC" w:rsidRDefault="00AE3DED" w:rsidP="00AE3DED">
      <w:pPr>
        <w:pStyle w:val="Akapitzlist"/>
        <w:numPr>
          <w:ilvl w:val="0"/>
          <w:numId w:val="6"/>
        </w:numPr>
      </w:pPr>
      <w:r>
        <w:t>BPA widoczne– Po naciśnięciu przycisku</w:t>
      </w:r>
      <w:r w:rsidR="004314D7">
        <w:t xml:space="preserve"> </w:t>
      </w:r>
      <w:r>
        <w:t>użytkownikowi zostanie zaprezentowany obraz siatki utworzonej za pomocą algorytmu BPA. Zostanie on również zapisany w pamięci urządzenia.</w:t>
      </w:r>
    </w:p>
    <w:p w:rsidR="00AE3DED" w:rsidRDefault="00AE3DED" w:rsidP="00AE3DED">
      <w:pPr>
        <w:pStyle w:val="Akapitzlist"/>
        <w:numPr>
          <w:ilvl w:val="0"/>
          <w:numId w:val="6"/>
        </w:numPr>
      </w:pPr>
      <w:r>
        <w:t>Mnożnik długości promienia – Stosunek długości promienia toczącej się kuli do średniej odległości punktów od siebie. Zalecana wartość to 3. Jest to parametr opcjonalny, wymagany jedynie przy algorytmie BPA.</w:t>
      </w:r>
    </w:p>
    <w:p w:rsidR="00AE3DED" w:rsidRDefault="00AE3DED" w:rsidP="00AE3DED">
      <w:pPr>
        <w:pStyle w:val="Akapitzlist"/>
        <w:numPr>
          <w:ilvl w:val="0"/>
          <w:numId w:val="6"/>
        </w:numPr>
      </w:pPr>
      <w:r>
        <w:t>Pasek ładowania – Pasek ładowania oraz napis nad nim symbolizują aktualnie wykonywane procesy programowe. Wraz z progresem algorytmu, pasek stopniowo zacznie się wypełniać, a napis nad nim zmieniać.</w:t>
      </w:r>
      <w:r w:rsidR="00A1460A">
        <w:t xml:space="preserve"> </w:t>
      </w:r>
      <w:bookmarkStart w:id="0" w:name="_GoBack"/>
      <w:bookmarkEnd w:id="0"/>
    </w:p>
    <w:p w:rsidR="00AE3DED" w:rsidRPr="00F426C7" w:rsidRDefault="00AE3DED" w:rsidP="00AE3DED">
      <w:pPr>
        <w:pStyle w:val="Akapitzlist"/>
        <w:ind w:left="1068"/>
      </w:pPr>
    </w:p>
    <w:sectPr w:rsidR="00AE3DED" w:rsidRPr="00F42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EBF" w:rsidRDefault="00817EBF" w:rsidP="00D232B3">
      <w:pPr>
        <w:spacing w:after="0" w:line="240" w:lineRule="auto"/>
      </w:pPr>
      <w:r>
        <w:separator/>
      </w:r>
    </w:p>
  </w:endnote>
  <w:endnote w:type="continuationSeparator" w:id="0">
    <w:p w:rsidR="00817EBF" w:rsidRDefault="00817EBF" w:rsidP="00D2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EBF" w:rsidRDefault="00817EBF" w:rsidP="00D232B3">
      <w:pPr>
        <w:spacing w:after="0" w:line="240" w:lineRule="auto"/>
      </w:pPr>
      <w:r>
        <w:separator/>
      </w:r>
    </w:p>
  </w:footnote>
  <w:footnote w:type="continuationSeparator" w:id="0">
    <w:p w:rsidR="00817EBF" w:rsidRDefault="00817EBF" w:rsidP="00D23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E2892"/>
    <w:multiLevelType w:val="hybridMultilevel"/>
    <w:tmpl w:val="6DFA85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07C81"/>
    <w:multiLevelType w:val="hybridMultilevel"/>
    <w:tmpl w:val="6DFA85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B6881"/>
    <w:multiLevelType w:val="hybridMultilevel"/>
    <w:tmpl w:val="EE06FB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D2DC5"/>
    <w:multiLevelType w:val="hybridMultilevel"/>
    <w:tmpl w:val="08120CBC"/>
    <w:lvl w:ilvl="0" w:tplc="96F0EA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342BE6"/>
    <w:multiLevelType w:val="hybridMultilevel"/>
    <w:tmpl w:val="B79C77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D44B3"/>
    <w:multiLevelType w:val="hybridMultilevel"/>
    <w:tmpl w:val="D8A4839E"/>
    <w:lvl w:ilvl="0" w:tplc="FFEA6B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DC"/>
    <w:rsid w:val="000E3FDA"/>
    <w:rsid w:val="002C1F91"/>
    <w:rsid w:val="002D2592"/>
    <w:rsid w:val="004314D7"/>
    <w:rsid w:val="006E6011"/>
    <w:rsid w:val="00817EBF"/>
    <w:rsid w:val="00A1460A"/>
    <w:rsid w:val="00AE3DED"/>
    <w:rsid w:val="00B81CE1"/>
    <w:rsid w:val="00C21172"/>
    <w:rsid w:val="00C32FE3"/>
    <w:rsid w:val="00D232B3"/>
    <w:rsid w:val="00E20CEA"/>
    <w:rsid w:val="00E57BE5"/>
    <w:rsid w:val="00E917F7"/>
    <w:rsid w:val="00EC4BDC"/>
    <w:rsid w:val="00F4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2256D"/>
  <w15:chartTrackingRefBased/>
  <w15:docId w15:val="{3A503D7E-26E6-4AAE-BF0A-5F935EE6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81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C4BD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232B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232B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232B3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B81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kstpodstawowy">
    <w:name w:val="Body Text"/>
    <w:basedOn w:val="Normalny"/>
    <w:link w:val="TekstpodstawowyZnak"/>
    <w:uiPriority w:val="99"/>
    <w:unhideWhenUsed/>
    <w:rsid w:val="00B81CE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B81CE1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B81CE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B81CE1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B81CE1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B81CE1"/>
  </w:style>
  <w:style w:type="character" w:styleId="Hipercze">
    <w:name w:val="Hyperlink"/>
    <w:basedOn w:val="Domylnaczcionkaakapitu"/>
    <w:uiPriority w:val="99"/>
    <w:unhideWhenUsed/>
    <w:rsid w:val="00B81CE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81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intelrealsense.com/docs/installing-intel-realsense-sdk-20-for-window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1094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ooaaaa</dc:creator>
  <cp:keywords/>
  <dc:description/>
  <cp:lastModifiedBy>ooaaaa</cp:lastModifiedBy>
  <cp:revision>4</cp:revision>
  <dcterms:created xsi:type="dcterms:W3CDTF">2020-12-03T19:27:00Z</dcterms:created>
  <dcterms:modified xsi:type="dcterms:W3CDTF">2020-12-04T02:38:00Z</dcterms:modified>
</cp:coreProperties>
</file>