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4813"/>
        <w:tblGridChange w:id="0">
          <w:tblGrid>
            <w:gridCol w:w="4815"/>
            <w:gridCol w:w="481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Программа для расшифровки текста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Внутренняя спецификация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Фролов Н.А.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преп. каф. ПОАС Матюшечкин Д.С.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Сдано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Лабораторная работа №2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ind w:left="0"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Общие сведения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Наименование программы – «Программа для распаковки строки».</w:t>
      </w:r>
    </w:p>
    <w:p w:rsidR="00000000" w:rsidDel="00000000" w:rsidP="00000000" w:rsidRDefault="00000000" w:rsidRPr="00000000" w14:paraId="00000012">
      <w:pPr>
        <w:ind w:firstLine="713"/>
        <w:rPr/>
      </w:pPr>
      <w:r w:rsidDel="00000000" w:rsidR="00000000" w:rsidRPr="00000000">
        <w:rPr>
          <w:rtl w:val="0"/>
        </w:rPr>
        <w:t xml:space="preserve">Для функционирования программы необходима операционная система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Windows 8 или выше.</w:t>
      </w:r>
    </w:p>
    <w:p w:rsidR="00000000" w:rsidDel="00000000" w:rsidP="00000000" w:rsidRDefault="00000000" w:rsidRPr="00000000" w14:paraId="00000014">
      <w:pPr>
        <w:ind w:firstLine="713"/>
        <w:rPr/>
      </w:pPr>
      <w:r w:rsidDel="00000000" w:rsidR="00000000" w:rsidRPr="00000000">
        <w:rPr>
          <w:rtl w:val="0"/>
        </w:rPr>
        <w:t xml:space="preserve">Программа написана на языке C++.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ind w:left="0"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 Описание логической структуры программы </w:t>
      </w:r>
    </w:p>
    <w:p w:rsidR="00000000" w:rsidDel="00000000" w:rsidP="00000000" w:rsidRDefault="00000000" w:rsidRPr="00000000" w14:paraId="00000017">
      <w:pPr>
        <w:spacing w:after="0" w:line="360" w:lineRule="auto"/>
        <w:ind w:lef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программы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Считать входные данные из входного файла.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корректность входных данных.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Считать последний символ каждой строки, определяющий число символов </w:t>
        <w:tab/>
        <w:t xml:space="preserve">  в группе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Записать группы символов в обратном порядке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Вывести в файл исправленные строки</w:t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ind w:firstLine="71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2.2 Декомпозиция программы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Выделенные подпрограммы (функции) описаны в приложении А.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Иерархия вызовов подпрограмм представлена в приложении Б.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70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Диаграмма потоков данных представлена в приложении В.</w:t>
      </w:r>
    </w:p>
    <w:p w:rsidR="00000000" w:rsidDel="00000000" w:rsidP="00000000" w:rsidRDefault="00000000" w:rsidRPr="00000000" w14:paraId="00000024">
      <w:pPr>
        <w:pStyle w:val="Heading1"/>
        <w:spacing w:before="0" w:line="360" w:lineRule="auto"/>
        <w:ind w:left="0" w:hanging="1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0" w:line="360" w:lineRule="auto"/>
        <w:ind w:left="0" w:hanging="1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r6m5izbz6050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А </w:t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85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85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Описание функций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851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Функция: </w:t>
      </w:r>
      <w:r w:rsidDel="00000000" w:rsidR="00000000" w:rsidRPr="00000000">
        <w:rPr>
          <w:b w:val="1"/>
          <w:color w:val="000000"/>
          <w:rtl w:val="0"/>
        </w:rPr>
        <w:t xml:space="preserve">int main(const int argc, char** argv)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Обеспечить считывание из файла, вывод в консоль ошибок, если они есть, запись ответа в выходной файл, вызов главной функции, решающей задачу.</w:t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Алгоритм работы функции (псевдокод):</w:t>
      </w:r>
    </w:p>
    <w:p w:rsidR="00000000" w:rsidDel="00000000" w:rsidP="00000000" w:rsidRDefault="00000000" w:rsidRPr="00000000" w14:paraId="0000002B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Выдать ошибку, если входной файл не указан в аргументах командной строки</w:t>
      </w:r>
    </w:p>
    <w:p w:rsidR="00000000" w:rsidDel="00000000" w:rsidP="00000000" w:rsidRDefault="00000000" w:rsidRPr="00000000" w14:paraId="0000002C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Выдать ошибку, если входной файл невозможно открыть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Считать массив строк из файла…</w:t>
      </w:r>
    </w:p>
    <w:p w:rsidR="00000000" w:rsidDel="00000000" w:rsidP="00000000" w:rsidRDefault="00000000" w:rsidRPr="00000000" w14:paraId="0000002E">
      <w:pPr>
        <w:spacing w:after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Если указано другое расширение файла</w:t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Распечатать ошибку в консоль ошибок</w:t>
      </w:r>
    </w:p>
    <w:p w:rsidR="00000000" w:rsidDel="00000000" w:rsidP="00000000" w:rsidRDefault="00000000" w:rsidRPr="00000000" w14:paraId="00000031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Завершить работу программы</w:t>
      </w:r>
    </w:p>
    <w:p w:rsidR="00000000" w:rsidDel="00000000" w:rsidP="00000000" w:rsidRDefault="00000000" w:rsidRPr="00000000" w14:paraId="00000032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количество строк больше 100</w:t>
      </w:r>
    </w:p>
    <w:p w:rsidR="00000000" w:rsidDel="00000000" w:rsidP="00000000" w:rsidRDefault="00000000" w:rsidRPr="00000000" w14:paraId="00000035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Распечатать ошибку в консоль ошибок</w:t>
      </w:r>
    </w:p>
    <w:p w:rsidR="00000000" w:rsidDel="00000000" w:rsidP="00000000" w:rsidRDefault="00000000" w:rsidRPr="00000000" w14:paraId="00000037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Завершить работу программы</w:t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количество символов в строке больше 100</w:t>
      </w:r>
    </w:p>
    <w:p w:rsidR="00000000" w:rsidDel="00000000" w:rsidP="00000000" w:rsidRDefault="00000000" w:rsidRPr="00000000" w14:paraId="0000003A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Распечатать ошибку в консоль ошибок</w:t>
      </w:r>
    </w:p>
    <w:p w:rsidR="00000000" w:rsidDel="00000000" w:rsidP="00000000" w:rsidRDefault="00000000" w:rsidRPr="00000000" w14:paraId="0000003C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Завершить работу программы</w:t>
      </w:r>
    </w:p>
    <w:p w:rsidR="00000000" w:rsidDel="00000000" w:rsidP="00000000" w:rsidRDefault="00000000" w:rsidRPr="00000000" w14:paraId="0000003D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Вызвать функцию декодирования строк</w:t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Выдать ошибку, если выходной файл не указан в аргументах командной строки</w:t>
      </w:r>
    </w:p>
    <w:p w:rsidR="00000000" w:rsidDel="00000000" w:rsidP="00000000" w:rsidRDefault="00000000" w:rsidRPr="00000000" w14:paraId="00000044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Выдать ошибку, если выходной файл невозможно открыть</w:t>
      </w:r>
    </w:p>
    <w:p w:rsidR="00000000" w:rsidDel="00000000" w:rsidP="00000000" w:rsidRDefault="00000000" w:rsidRPr="00000000" w14:paraId="00000045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Каждую строку записать в выходной файл</w:t>
      </w:r>
    </w:p>
    <w:p w:rsidR="00000000" w:rsidDel="00000000" w:rsidP="00000000" w:rsidRDefault="00000000" w:rsidRPr="00000000" w14:paraId="00000047">
      <w:pPr>
        <w:spacing w:after="0" w:line="360" w:lineRule="auto"/>
        <w:ind w:left="0" w:firstLine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void decodingAllStrings(std::vector&lt;std::string&gt;&amp; arrayStrings)</w:t>
      </w:r>
    </w:p>
    <w:p w:rsidR="00000000" w:rsidDel="00000000" w:rsidP="00000000" w:rsidRDefault="00000000" w:rsidRPr="00000000" w14:paraId="00000048">
      <w:pPr>
        <w:spacing w:after="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Алгоритм работы функции (псевдокод):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Для каждой строки вызывать функцию, декодирующую строку</w:t>
      </w:r>
    </w:p>
    <w:p w:rsidR="00000000" w:rsidDel="00000000" w:rsidP="00000000" w:rsidRDefault="00000000" w:rsidRPr="00000000" w14:paraId="0000004A">
      <w:pPr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Если в строке нет символа, отражающего группы строк</w:t>
      </w:r>
    </w:p>
    <w:p w:rsidR="00000000" w:rsidDel="00000000" w:rsidP="00000000" w:rsidRDefault="00000000" w:rsidRPr="00000000" w14:paraId="0000004B">
      <w:pPr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Распечатать ошибку в консоль ошибок</w:t>
      </w:r>
    </w:p>
    <w:p w:rsidR="00000000" w:rsidDel="00000000" w:rsidP="00000000" w:rsidRDefault="00000000" w:rsidRPr="00000000" w14:paraId="0000004D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Завершить работу программы</w:t>
      </w:r>
    </w:p>
    <w:p w:rsidR="00000000" w:rsidDel="00000000" w:rsidP="00000000" w:rsidRDefault="00000000" w:rsidRPr="00000000" w14:paraId="0000004E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  <w:t xml:space="preserve">Функция:</w:t>
      </w:r>
    </w:p>
    <w:p w:rsidR="00000000" w:rsidDel="00000000" w:rsidP="00000000" w:rsidRDefault="00000000" w:rsidRPr="00000000" w14:paraId="00000051">
      <w:pPr>
        <w:spacing w:after="0" w:line="360" w:lineRule="auto"/>
        <w:ind w:left="0" w:firstLine="851"/>
        <w:rPr>
          <w:b w:val="1"/>
        </w:rPr>
      </w:pPr>
      <w:r w:rsidDel="00000000" w:rsidR="00000000" w:rsidRPr="00000000">
        <w:rPr>
          <w:b w:val="1"/>
          <w:rtl w:val="0"/>
        </w:rPr>
        <w:t xml:space="preserve">bool decodingString(std::string&amp; arrayStrings)</w:t>
      </w:r>
    </w:p>
    <w:p w:rsidR="00000000" w:rsidDel="00000000" w:rsidP="00000000" w:rsidRDefault="00000000" w:rsidRPr="00000000" w14:paraId="00000052">
      <w:pPr>
        <w:spacing w:after="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Алгоритм работы функции (псевдокод):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0" w:firstLine="851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число символов в группе</w:t>
      </w:r>
    </w:p>
    <w:p w:rsidR="00000000" w:rsidDel="00000000" w:rsidP="00000000" w:rsidRDefault="00000000" w:rsidRPr="00000000" w14:paraId="00000055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 false, если нет символа, отражающего число символов в группе</w:t>
      </w:r>
    </w:p>
    <w:p w:rsidR="00000000" w:rsidDel="00000000" w:rsidP="00000000" w:rsidRDefault="00000000" w:rsidRPr="00000000" w14:paraId="00000056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Удалить последний символ строки</w:t>
      </w:r>
    </w:p>
    <w:p w:rsidR="00000000" w:rsidDel="00000000" w:rsidP="00000000" w:rsidRDefault="00000000" w:rsidRPr="00000000" w14:paraId="00000057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число групп в строке</w:t>
        <w:tab/>
      </w:r>
    </w:p>
    <w:p w:rsidR="00000000" w:rsidDel="00000000" w:rsidP="00000000" w:rsidRDefault="00000000" w:rsidRPr="00000000" w14:paraId="00000058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Вызвать функцию, разбивающую строку на группы</w:t>
      </w:r>
    </w:p>
    <w:p w:rsidR="00000000" w:rsidDel="00000000" w:rsidP="00000000" w:rsidRDefault="00000000" w:rsidRPr="00000000" w14:paraId="00000059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Вызвать функцию, записывающую строку в обратном порядке</w:t>
      </w:r>
    </w:p>
    <w:p w:rsidR="00000000" w:rsidDel="00000000" w:rsidP="00000000" w:rsidRDefault="00000000" w:rsidRPr="00000000" w14:paraId="0000005A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 true, если декодинг строки прошел успешно</w:t>
      </w:r>
    </w:p>
    <w:p w:rsidR="00000000" w:rsidDel="00000000" w:rsidP="00000000" w:rsidRDefault="00000000" w:rsidRPr="00000000" w14:paraId="0000005B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left="0" w:firstLine="851"/>
        <w:jc w:val="left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Функция: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left="0" w:firstLine="851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numbSymbolsInGroups</w:t>
      </w:r>
      <w:r w:rsidDel="00000000" w:rsidR="00000000" w:rsidRPr="00000000">
        <w:rPr>
          <w:b w:val="1"/>
          <w:rtl w:val="0"/>
        </w:rPr>
        <w:t xml:space="preserve">(std::string&amp; stringForDetermNumbGroups)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0" w:firstLine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Алгоритм работы функции (псевдокод): </w:t>
      </w:r>
    </w:p>
    <w:p w:rsidR="00000000" w:rsidDel="00000000" w:rsidP="00000000" w:rsidRDefault="00000000" w:rsidRPr="00000000" w14:paraId="00000060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Определить размер строки</w:t>
      </w:r>
    </w:p>
    <w:p w:rsidR="00000000" w:rsidDel="00000000" w:rsidP="00000000" w:rsidRDefault="00000000" w:rsidRPr="00000000" w14:paraId="00000062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Считать последний символ, определяющий число символов в одной группе</w:t>
      </w:r>
    </w:p>
    <w:p w:rsidR="00000000" w:rsidDel="00000000" w:rsidP="00000000" w:rsidRDefault="00000000" w:rsidRPr="00000000" w14:paraId="00000063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число символов в группе, исходя из последнего символа</w:t>
      </w:r>
    </w:p>
    <w:p w:rsidR="00000000" w:rsidDel="00000000" w:rsidP="00000000" w:rsidRDefault="00000000" w:rsidRPr="00000000" w14:paraId="00000064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 это число</w:t>
      </w:r>
    </w:p>
    <w:p w:rsidR="00000000" w:rsidDel="00000000" w:rsidP="00000000" w:rsidRDefault="00000000" w:rsidRPr="00000000" w14:paraId="00000065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left="0" w:firstLine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Функция: </w:t>
      </w:r>
    </w:p>
    <w:p w:rsidR="00000000" w:rsidDel="00000000" w:rsidP="00000000" w:rsidRDefault="00000000" w:rsidRPr="00000000" w14:paraId="0000006C">
      <w:pPr>
        <w:spacing w:after="0" w:line="360" w:lineRule="auto"/>
        <w:ind w:left="0" w:firstLine="851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std::vector&lt;std::string&gt; writeGroupsToArrayStrings(std::string&amp; stringForReverseGroups, int numbSymbolsInGroup, int numbGroups)</w:t>
      </w:r>
    </w:p>
    <w:p w:rsidR="00000000" w:rsidDel="00000000" w:rsidP="00000000" w:rsidRDefault="00000000" w:rsidRPr="00000000" w14:paraId="0000006D">
      <w:pPr>
        <w:spacing w:after="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Алгоритм работы функции (псевдокод):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left="0" w:firstLine="851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Объявить вектор строк</w:t>
      </w:r>
    </w:p>
    <w:p w:rsidR="00000000" w:rsidDel="00000000" w:rsidP="00000000" w:rsidRDefault="00000000" w:rsidRPr="00000000" w14:paraId="00000070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Заполнить строки группами символов</w:t>
      </w:r>
    </w:p>
    <w:p w:rsidR="00000000" w:rsidDel="00000000" w:rsidP="00000000" w:rsidRDefault="00000000" w:rsidRPr="00000000" w14:paraId="00000071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 вектор строк</w:t>
      </w:r>
    </w:p>
    <w:p w:rsidR="00000000" w:rsidDel="00000000" w:rsidP="00000000" w:rsidRDefault="00000000" w:rsidRPr="00000000" w14:paraId="00000072">
      <w:pPr>
        <w:spacing w:after="0" w:line="360" w:lineRule="auto"/>
        <w:ind w:left="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ind w:left="0" w:firstLine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Функция: </w:t>
      </w:r>
    </w:p>
    <w:p w:rsidR="00000000" w:rsidDel="00000000" w:rsidP="00000000" w:rsidRDefault="00000000" w:rsidRPr="00000000" w14:paraId="00000075">
      <w:pPr>
        <w:spacing w:after="0" w:line="360" w:lineRule="auto"/>
        <w:ind w:left="0" w:firstLine="85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std::string writeReverseGroups(std::vector&lt;std::string&gt;&amp; groupsOfStrings)</w:t>
      </w:r>
    </w:p>
    <w:p w:rsidR="00000000" w:rsidDel="00000000" w:rsidP="00000000" w:rsidRDefault="00000000" w:rsidRPr="00000000" w14:paraId="00000076">
      <w:pPr>
        <w:spacing w:after="0" w:line="360" w:lineRule="auto"/>
        <w:ind w:left="720" w:firstLine="851"/>
        <w:rPr>
          <w:b w:val="1"/>
        </w:rPr>
      </w:pPr>
      <w:r w:rsidDel="00000000" w:rsidR="00000000" w:rsidRPr="00000000">
        <w:rPr>
          <w:rtl w:val="0"/>
        </w:rPr>
        <w:t xml:space="preserve">Алгоритм работы функции (псевдокод):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left="0" w:firstLine="851"/>
        <w:jc w:val="left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число групп</w:t>
      </w:r>
    </w:p>
    <w:p w:rsidR="00000000" w:rsidDel="00000000" w:rsidP="00000000" w:rsidRDefault="00000000" w:rsidRPr="00000000" w14:paraId="00000079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Присвоить каждой строке нового вектора строку старого вектора с конца.</w:t>
      </w:r>
    </w:p>
    <w:p w:rsidR="00000000" w:rsidDel="00000000" w:rsidP="00000000" w:rsidRDefault="00000000" w:rsidRPr="00000000" w14:paraId="0000007A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Объявляем строку, которая будет иметь конечный вид строки</w:t>
      </w:r>
    </w:p>
    <w:p w:rsidR="00000000" w:rsidDel="00000000" w:rsidP="00000000" w:rsidRDefault="00000000" w:rsidRPr="00000000" w14:paraId="0000007B">
      <w:pPr>
        <w:spacing w:after="0" w:line="360" w:lineRule="auto"/>
        <w:ind w:left="720" w:firstLine="85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Конкатанируем перевернутые группы строк в одну строку и присвоим объявленной строке</w:t>
      </w:r>
    </w:p>
    <w:p w:rsidR="00000000" w:rsidDel="00000000" w:rsidP="00000000" w:rsidRDefault="00000000" w:rsidRPr="00000000" w14:paraId="0000007C">
      <w:pPr>
        <w:spacing w:after="0" w:line="360" w:lineRule="auto"/>
        <w:ind w:left="720" w:firstLine="85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Вернем эту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left="0" w:firstLine="851"/>
        <w:rPr>
          <w:color w:val="000000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left="0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ind w:left="0" w:firstLine="85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before="0" w:line="360" w:lineRule="auto"/>
        <w:ind w:left="0" w:hanging="15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xi61qouw6d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before="0" w:line="360" w:lineRule="auto"/>
        <w:ind w:left="0" w:hanging="1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azczzmkpg94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before="0" w:line="360" w:lineRule="auto"/>
        <w:ind w:left="0" w:hanging="15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e258g2v6ca68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98">
      <w:pPr>
        <w:spacing w:after="0" w:line="360" w:lineRule="auto"/>
        <w:ind w:left="0" w:firstLine="85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Иерархия вызовов подпрограмм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611982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ind w:left="0" w:firstLine="85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Рис. 1. Иерархия вызовов функций.</w:t>
      </w:r>
    </w:p>
    <w:p w:rsidR="00000000" w:rsidDel="00000000" w:rsidP="00000000" w:rsidRDefault="00000000" w:rsidRPr="00000000" w14:paraId="0000009B">
      <w:pPr>
        <w:spacing w:after="0" w:line="36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ind w:left="0" w:firstLine="0"/>
        <w:rPr/>
        <w:sectPr>
          <w:footerReference r:id="rId8" w:type="default"/>
          <w:footerReference r:id="rId9" w:type="first"/>
          <w:pgSz w:h="16838" w:w="11906" w:orient="portrait"/>
          <w:pgMar w:bottom="1134" w:top="1134" w:left="1701" w:right="567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before="0" w:line="360" w:lineRule="auto"/>
        <w:ind w:left="5760" w:hanging="15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0A6">
      <w:pPr>
        <w:spacing w:after="0" w:line="360" w:lineRule="auto"/>
        <w:ind w:left="0" w:firstLine="85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Диаграмма потоков данных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9251820" cy="281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1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ind w:left="0" w:firstLine="0"/>
        <w:jc w:val="center"/>
        <w:rPr>
          <w:color w:val="000000"/>
        </w:rPr>
      </w:pPr>
      <w:bookmarkStart w:colFirst="0" w:colLast="0" w:name="_heading=h.2et92p0" w:id="7"/>
      <w:bookmarkEnd w:id="7"/>
      <w:r w:rsidDel="00000000" w:rsidR="00000000" w:rsidRPr="00000000">
        <w:rPr>
          <w:color w:val="000000"/>
          <w:rtl w:val="0"/>
        </w:rPr>
        <w:t xml:space="preserve">Рис. 2. Диаграмма потоков данных</w:t>
      </w:r>
    </w:p>
    <w:sectPr>
      <w:footerReference r:id="rId11" w:type="default"/>
      <w:type w:val="nextPage"/>
      <w:pgSz w:h="11906" w:w="16838" w:orient="landscape"/>
      <w:pgMar w:bottom="850" w:top="1701" w:left="1134" w:right="113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spacing w:after="0" w:line="240" w:lineRule="auto"/>
      <w:ind w:left="0" w:firstLine="0"/>
      <w:jc w:val="center"/>
      <w:rPr/>
    </w:pPr>
    <w:r w:rsidDel="00000000" w:rsidR="00000000" w:rsidRPr="00000000">
      <w:rPr>
        <w:rtl w:val="0"/>
      </w:rPr>
      <w:t xml:space="preserve"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spacing w:after="0" w:line="240" w:lineRule="auto"/>
      <w:ind w:left="0" w:firstLine="0"/>
      <w:jc w:val="center"/>
      <w:rPr/>
    </w:pPr>
    <w:r w:rsidDel="00000000" w:rsidR="00000000" w:rsidRPr="00000000">
      <w:rPr>
        <w:rtl w:val="0"/>
      </w:rPr>
      <w:t xml:space="preserve">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588" w:hanging="360"/>
      </w:pPr>
      <w:rPr/>
    </w:lvl>
    <w:lvl w:ilvl="1">
      <w:start w:val="1"/>
      <w:numFmt w:val="lowerLetter"/>
      <w:lvlText w:val="%2."/>
      <w:lvlJc w:val="left"/>
      <w:pPr>
        <w:ind w:left="4308" w:hanging="360"/>
      </w:pPr>
      <w:rPr/>
    </w:lvl>
    <w:lvl w:ilvl="2">
      <w:start w:val="1"/>
      <w:numFmt w:val="lowerRoman"/>
      <w:lvlText w:val="%3."/>
      <w:lvlJc w:val="right"/>
      <w:pPr>
        <w:ind w:left="5028" w:hanging="180"/>
      </w:pPr>
      <w:rPr/>
    </w:lvl>
    <w:lvl w:ilvl="3">
      <w:start w:val="1"/>
      <w:numFmt w:val="decimal"/>
      <w:lvlText w:val="%4."/>
      <w:lvlJc w:val="left"/>
      <w:pPr>
        <w:ind w:left="5748" w:hanging="360"/>
      </w:pPr>
      <w:rPr/>
    </w:lvl>
    <w:lvl w:ilvl="4">
      <w:start w:val="1"/>
      <w:numFmt w:val="lowerLetter"/>
      <w:lvlText w:val="%5."/>
      <w:lvlJc w:val="left"/>
      <w:pPr>
        <w:ind w:left="6468" w:hanging="360"/>
      </w:pPr>
      <w:rPr/>
    </w:lvl>
    <w:lvl w:ilvl="5">
      <w:start w:val="1"/>
      <w:numFmt w:val="lowerRoman"/>
      <w:lvlText w:val="%6."/>
      <w:lvlJc w:val="right"/>
      <w:pPr>
        <w:ind w:left="7188" w:hanging="180"/>
      </w:pPr>
      <w:rPr/>
    </w:lvl>
    <w:lvl w:ilvl="6">
      <w:start w:val="1"/>
      <w:numFmt w:val="decimal"/>
      <w:lvlText w:val="%7."/>
      <w:lvlJc w:val="left"/>
      <w:pPr>
        <w:ind w:left="7908" w:hanging="360"/>
      </w:pPr>
      <w:rPr/>
    </w:lvl>
    <w:lvl w:ilvl="7">
      <w:start w:val="1"/>
      <w:numFmt w:val="lowerLetter"/>
      <w:lvlText w:val="%8."/>
      <w:lvlJc w:val="left"/>
      <w:pPr>
        <w:ind w:left="8628" w:hanging="360"/>
      </w:pPr>
      <w:rPr/>
    </w:lvl>
    <w:lvl w:ilvl="8">
      <w:start w:val="1"/>
      <w:numFmt w:val="lowerRoman"/>
      <w:lvlText w:val="%9."/>
      <w:lvlJc w:val="right"/>
      <w:pPr>
        <w:ind w:left="934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11" w:line="235" w:lineRule="auto"/>
        <w:ind w:left="-5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37390"/>
    <w:pPr>
      <w:suppressAutoHyphens w:val="1"/>
      <w:spacing w:after="211" w:line="235" w:lineRule="auto"/>
      <w:ind w:left="-5" w:hanging="10"/>
      <w:jc w:val="both"/>
    </w:pPr>
    <w:rPr>
      <w:rFonts w:ascii="Times New Roman" w:cs="Times New Roman" w:eastAsia="Times New Roman" w:hAnsi="Times New Roman"/>
      <w:color w:val="000000"/>
      <w:sz w:val="28"/>
      <w:lang w:eastAsia="fr-FR" w:val="fr-FR"/>
    </w:rPr>
  </w:style>
  <w:style w:type="paragraph" w:styleId="1">
    <w:name w:val="heading 1"/>
    <w:basedOn w:val="a"/>
    <w:next w:val="a"/>
    <w:link w:val="10"/>
    <w:uiPriority w:val="9"/>
    <w:qFormat w:val="1"/>
    <w:rsid w:val="00A3739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A3739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37390"/>
    <w:pPr>
      <w:suppressAutoHyphens w:val="1"/>
      <w:spacing w:after="0" w:line="240" w:lineRule="auto"/>
    </w:pPr>
    <w:rPr>
      <w:rFonts w:eastAsiaTheme="minorEastAsia"/>
      <w:sz w:val="20"/>
      <w:szCs w:val="20"/>
      <w:lang w:eastAsia="pt-BR"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qFormat w:val="1"/>
    <w:rsid w:val="00A37390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fr-FR" w:val="fr-FR"/>
    </w:rPr>
  </w:style>
  <w:style w:type="character" w:styleId="20" w:customStyle="1">
    <w:name w:val="Заголовок 2 Знак"/>
    <w:basedOn w:val="a0"/>
    <w:link w:val="2"/>
    <w:uiPriority w:val="9"/>
    <w:qFormat w:val="1"/>
    <w:rsid w:val="00A37390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fr-FR" w:val="fr-FR"/>
    </w:rPr>
  </w:style>
  <w:style w:type="paragraph" w:styleId="a4">
    <w:name w:val="List Paragraph"/>
    <w:basedOn w:val="a"/>
    <w:uiPriority w:val="34"/>
    <w:qFormat w:val="1"/>
    <w:rsid w:val="00A37390"/>
    <w:pPr>
      <w:ind w:left="720"/>
      <w:contextualSpacing w:val="1"/>
    </w:pPr>
  </w:style>
  <w:style w:type="paragraph" w:styleId="a5">
    <w:name w:val="footer"/>
    <w:basedOn w:val="a"/>
    <w:link w:val="a6"/>
    <w:uiPriority w:val="99"/>
    <w:unhideWhenUsed w:val="1"/>
    <w:rsid w:val="003C7648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eastAsia="ru-RU" w:val="ru-RU"/>
    </w:rPr>
  </w:style>
  <w:style w:type="character" w:styleId="a6" w:customStyle="1">
    <w:name w:val="Нижний колонтитул Знак"/>
    <w:basedOn w:val="a0"/>
    <w:link w:val="a5"/>
    <w:uiPriority w:val="99"/>
    <w:rsid w:val="003C7648"/>
    <w:rPr>
      <w:rFonts w:cs="Times New Roman"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image" Target="media/image1.png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hm89io/bUnZ28FB5qZSrD8E3YQ==">AMUW2mWn8vsEgYkbZaIoNjZGJLFu08BmJjvZ3Nd2aaLGay3NOnr7YcesUmwYvVJ3B+CwrpmaHW4/93e44LK1bdU6gyBtY3ThyLEje+WbnQumX10959hTmnmvKaDt4SE9rVwgCqe3/GbjRW+ILnj19gnjG79M3knDlN+zd8qxiJGgGB/rJAcB6auDE2kwq5Cdpxhf/2GP2TNK5odPKIwu//kBU/+bc+8l3uuOXr+Je5xLqwsystrOvHp1TekmLF9HT6pWwhFcAW2Y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2022-03-26T07:08:00Z</dcterms:created>
  <dc:creator>Никита Фролов</dc:creator>
</cp:coreProperties>
</file>