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D9A" w:rsidRPr="00256D9A" w:rsidRDefault="00256D9A" w:rsidP="00256D9A">
      <w:pPr>
        <w:jc w:val="center"/>
        <w:rPr>
          <w:rFonts w:ascii="Times New Roman" w:hAnsi="Times New Roman" w:cs="Times New Roman"/>
          <w:sz w:val="28"/>
        </w:rPr>
      </w:pPr>
      <w:r w:rsidRPr="00256D9A">
        <w:rPr>
          <w:rFonts w:ascii="Times New Roman" w:hAnsi="Times New Roman" w:cs="Times New Roman"/>
          <w:sz w:val="28"/>
        </w:rPr>
        <w:t>Федеральное государственное бюджетное образовательное</w:t>
      </w:r>
    </w:p>
    <w:p w:rsidR="00256D9A" w:rsidRPr="00256D9A" w:rsidRDefault="00256D9A" w:rsidP="00256D9A">
      <w:pPr>
        <w:jc w:val="center"/>
        <w:rPr>
          <w:rFonts w:ascii="Times New Roman" w:hAnsi="Times New Roman" w:cs="Times New Roman"/>
          <w:sz w:val="28"/>
        </w:rPr>
      </w:pPr>
      <w:r w:rsidRPr="00256D9A">
        <w:rPr>
          <w:rFonts w:ascii="Times New Roman" w:hAnsi="Times New Roman" w:cs="Times New Roman"/>
          <w:sz w:val="28"/>
        </w:rPr>
        <w:t>учреждение высшего образования</w:t>
      </w:r>
    </w:p>
    <w:p w:rsidR="00256D9A" w:rsidRPr="00256D9A" w:rsidRDefault="00256D9A" w:rsidP="00256D9A">
      <w:pPr>
        <w:jc w:val="center"/>
        <w:rPr>
          <w:rFonts w:ascii="Times New Roman" w:hAnsi="Times New Roman" w:cs="Times New Roman"/>
          <w:sz w:val="28"/>
        </w:rPr>
      </w:pPr>
      <w:r w:rsidRPr="00256D9A">
        <w:rPr>
          <w:rFonts w:ascii="Times New Roman" w:hAnsi="Times New Roman" w:cs="Times New Roman"/>
          <w:sz w:val="28"/>
        </w:rPr>
        <w:t>«Ульяновский государственный технический университет»</w:t>
      </w:r>
    </w:p>
    <w:p w:rsidR="00256D9A" w:rsidRPr="00256D9A" w:rsidRDefault="00256D9A" w:rsidP="00256D9A">
      <w:pPr>
        <w:jc w:val="center"/>
        <w:rPr>
          <w:rFonts w:ascii="Times New Roman" w:hAnsi="Times New Roman" w:cs="Times New Roman"/>
          <w:sz w:val="28"/>
        </w:rPr>
      </w:pPr>
      <w:r w:rsidRPr="00256D9A">
        <w:rPr>
          <w:rFonts w:ascii="Times New Roman" w:hAnsi="Times New Roman" w:cs="Times New Roman"/>
          <w:sz w:val="28"/>
        </w:rPr>
        <w:t>Кафедра «Химия, технологии композиционных материалов и</w:t>
      </w:r>
    </w:p>
    <w:p w:rsidR="0009650F" w:rsidRDefault="00256D9A" w:rsidP="00256D9A">
      <w:pPr>
        <w:jc w:val="center"/>
        <w:rPr>
          <w:rFonts w:ascii="Times New Roman" w:hAnsi="Times New Roman" w:cs="Times New Roman"/>
          <w:sz w:val="28"/>
        </w:rPr>
      </w:pPr>
      <w:r w:rsidRPr="00256D9A">
        <w:rPr>
          <w:rFonts w:ascii="Times New Roman" w:hAnsi="Times New Roman" w:cs="Times New Roman"/>
          <w:sz w:val="28"/>
        </w:rPr>
        <w:t>промышленная экология»</w:t>
      </w:r>
    </w:p>
    <w:p w:rsidR="00256D9A" w:rsidRDefault="00256D9A" w:rsidP="00256D9A">
      <w:pPr>
        <w:jc w:val="center"/>
        <w:rPr>
          <w:rFonts w:ascii="Times New Roman" w:hAnsi="Times New Roman" w:cs="Times New Roman"/>
          <w:sz w:val="28"/>
        </w:rPr>
      </w:pPr>
    </w:p>
    <w:p w:rsidR="00256D9A" w:rsidRDefault="00256D9A" w:rsidP="00256D9A">
      <w:pPr>
        <w:jc w:val="center"/>
        <w:rPr>
          <w:rFonts w:ascii="Times New Roman" w:hAnsi="Times New Roman" w:cs="Times New Roman"/>
          <w:sz w:val="28"/>
        </w:rPr>
      </w:pPr>
    </w:p>
    <w:p w:rsidR="00256D9A" w:rsidRDefault="00256D9A" w:rsidP="00256D9A">
      <w:pPr>
        <w:jc w:val="center"/>
        <w:rPr>
          <w:rFonts w:ascii="Times New Roman" w:hAnsi="Times New Roman" w:cs="Times New Roman"/>
          <w:sz w:val="28"/>
        </w:rPr>
      </w:pPr>
    </w:p>
    <w:p w:rsidR="00256D9A" w:rsidRDefault="00256D9A" w:rsidP="00256D9A">
      <w:pPr>
        <w:jc w:val="center"/>
        <w:rPr>
          <w:rFonts w:ascii="Times New Roman" w:hAnsi="Times New Roman" w:cs="Times New Roman"/>
          <w:sz w:val="28"/>
        </w:rPr>
      </w:pPr>
    </w:p>
    <w:p w:rsidR="00256D9A" w:rsidRDefault="00256D9A" w:rsidP="00256D9A">
      <w:pPr>
        <w:jc w:val="center"/>
        <w:rPr>
          <w:rFonts w:ascii="Times New Roman" w:hAnsi="Times New Roman" w:cs="Times New Roman"/>
          <w:sz w:val="28"/>
        </w:rPr>
      </w:pPr>
    </w:p>
    <w:p w:rsidR="00256D9A" w:rsidRPr="00347282" w:rsidRDefault="00256D9A" w:rsidP="00256D9A">
      <w:pPr>
        <w:jc w:val="center"/>
        <w:rPr>
          <w:rFonts w:ascii="Times New Roman" w:hAnsi="Times New Roman" w:cs="Times New Roman"/>
          <w:b/>
          <w:sz w:val="28"/>
        </w:rPr>
      </w:pPr>
      <w:r w:rsidRPr="00347282">
        <w:rPr>
          <w:rFonts w:ascii="Times New Roman" w:hAnsi="Times New Roman" w:cs="Times New Roman"/>
          <w:b/>
          <w:sz w:val="28"/>
        </w:rPr>
        <w:t>Реферат по дисциплине «Экология»</w:t>
      </w:r>
    </w:p>
    <w:p w:rsidR="00256D9A" w:rsidRDefault="00256D9A" w:rsidP="00256D9A">
      <w:pPr>
        <w:jc w:val="center"/>
        <w:rPr>
          <w:rFonts w:ascii="Times New Roman" w:hAnsi="Times New Roman" w:cs="Times New Roman"/>
          <w:sz w:val="28"/>
        </w:rPr>
      </w:pPr>
      <w:r>
        <w:rPr>
          <w:rFonts w:ascii="Times New Roman" w:hAnsi="Times New Roman" w:cs="Times New Roman"/>
          <w:sz w:val="28"/>
        </w:rPr>
        <w:t>«Стратегия управления рисками окружающей среды научно-производственных комплексов»</w:t>
      </w:r>
    </w:p>
    <w:p w:rsidR="00256D9A" w:rsidRDefault="00256D9A" w:rsidP="00256D9A">
      <w:pPr>
        <w:jc w:val="center"/>
        <w:rPr>
          <w:rFonts w:ascii="Times New Roman" w:hAnsi="Times New Roman" w:cs="Times New Roman"/>
          <w:sz w:val="28"/>
        </w:rPr>
      </w:pPr>
    </w:p>
    <w:p w:rsidR="00256D9A" w:rsidRPr="00256D9A" w:rsidRDefault="00256D9A" w:rsidP="00256D9A">
      <w:pPr>
        <w:jc w:val="center"/>
        <w:rPr>
          <w:rFonts w:ascii="Times New Roman" w:hAnsi="Times New Roman" w:cs="Times New Roman"/>
          <w:sz w:val="28"/>
        </w:rPr>
      </w:pPr>
    </w:p>
    <w:p w:rsidR="00256D9A" w:rsidRDefault="00256D9A" w:rsidP="00256D9A">
      <w:pPr>
        <w:jc w:val="center"/>
        <w:rPr>
          <w:rFonts w:ascii="Times New Roman" w:hAnsi="Times New Roman" w:cs="Times New Roman"/>
          <w:sz w:val="28"/>
        </w:rPr>
      </w:pPr>
    </w:p>
    <w:p w:rsidR="00256D9A" w:rsidRDefault="00256D9A" w:rsidP="00256D9A">
      <w:pPr>
        <w:jc w:val="center"/>
        <w:rPr>
          <w:rFonts w:ascii="Times New Roman" w:hAnsi="Times New Roman" w:cs="Times New Roman"/>
          <w:sz w:val="28"/>
        </w:rPr>
      </w:pPr>
    </w:p>
    <w:p w:rsidR="00AF76F4" w:rsidRDefault="00AF76F4" w:rsidP="00256D9A">
      <w:pPr>
        <w:jc w:val="center"/>
        <w:rPr>
          <w:rFonts w:ascii="Times New Roman" w:hAnsi="Times New Roman" w:cs="Times New Roman"/>
          <w:sz w:val="28"/>
        </w:rPr>
      </w:pPr>
    </w:p>
    <w:p w:rsidR="00AF76F4" w:rsidRDefault="00AF76F4" w:rsidP="00256D9A">
      <w:pPr>
        <w:jc w:val="center"/>
        <w:rPr>
          <w:rFonts w:ascii="Times New Roman" w:hAnsi="Times New Roman" w:cs="Times New Roman"/>
          <w:sz w:val="28"/>
        </w:rPr>
      </w:pPr>
    </w:p>
    <w:p w:rsidR="00AF76F4" w:rsidRDefault="00AF76F4" w:rsidP="00256D9A">
      <w:pPr>
        <w:jc w:val="center"/>
        <w:rPr>
          <w:rFonts w:ascii="Times New Roman" w:hAnsi="Times New Roman" w:cs="Times New Roman"/>
          <w:sz w:val="28"/>
        </w:rPr>
      </w:pPr>
    </w:p>
    <w:p w:rsidR="00AF76F4" w:rsidRDefault="00AF76F4" w:rsidP="00256D9A">
      <w:pPr>
        <w:jc w:val="center"/>
        <w:rPr>
          <w:rFonts w:ascii="Times New Roman" w:hAnsi="Times New Roman" w:cs="Times New Roman"/>
          <w:sz w:val="28"/>
        </w:rPr>
      </w:pPr>
    </w:p>
    <w:p w:rsidR="00256D9A" w:rsidRPr="00256D9A" w:rsidRDefault="00256D9A" w:rsidP="00AF76F4">
      <w:pPr>
        <w:jc w:val="right"/>
        <w:rPr>
          <w:rFonts w:ascii="Times New Roman" w:hAnsi="Times New Roman" w:cs="Times New Roman"/>
          <w:sz w:val="28"/>
        </w:rPr>
      </w:pPr>
      <w:r w:rsidRPr="00256D9A">
        <w:rPr>
          <w:rFonts w:ascii="Times New Roman" w:hAnsi="Times New Roman" w:cs="Times New Roman"/>
          <w:sz w:val="28"/>
        </w:rPr>
        <w:t xml:space="preserve">Выполнил: студент группы </w:t>
      </w:r>
      <w:r w:rsidR="00AF76F4">
        <w:rPr>
          <w:rFonts w:ascii="Times New Roman" w:hAnsi="Times New Roman" w:cs="Times New Roman"/>
          <w:sz w:val="28"/>
        </w:rPr>
        <w:t>ИВТВМбд-31</w:t>
      </w:r>
    </w:p>
    <w:p w:rsidR="00256D9A" w:rsidRPr="00256D9A" w:rsidRDefault="00AF76F4" w:rsidP="00AF76F4">
      <w:pPr>
        <w:jc w:val="right"/>
        <w:rPr>
          <w:rFonts w:ascii="Times New Roman" w:hAnsi="Times New Roman" w:cs="Times New Roman"/>
          <w:sz w:val="28"/>
        </w:rPr>
      </w:pPr>
      <w:proofErr w:type="spellStart"/>
      <w:r>
        <w:rPr>
          <w:rFonts w:ascii="Times New Roman" w:hAnsi="Times New Roman" w:cs="Times New Roman"/>
          <w:sz w:val="28"/>
        </w:rPr>
        <w:t>Захарычев</w:t>
      </w:r>
      <w:proofErr w:type="spellEnd"/>
      <w:r>
        <w:rPr>
          <w:rFonts w:ascii="Times New Roman" w:hAnsi="Times New Roman" w:cs="Times New Roman"/>
          <w:sz w:val="28"/>
        </w:rPr>
        <w:t xml:space="preserve"> Н.А</w:t>
      </w:r>
    </w:p>
    <w:p w:rsidR="00256D9A" w:rsidRDefault="00256D9A" w:rsidP="00AF76F4">
      <w:pPr>
        <w:jc w:val="right"/>
        <w:rPr>
          <w:rFonts w:ascii="Times New Roman" w:hAnsi="Times New Roman" w:cs="Times New Roman"/>
          <w:sz w:val="28"/>
        </w:rPr>
      </w:pPr>
      <w:r w:rsidRPr="00256D9A">
        <w:rPr>
          <w:rFonts w:ascii="Times New Roman" w:hAnsi="Times New Roman" w:cs="Times New Roman"/>
          <w:sz w:val="28"/>
        </w:rPr>
        <w:t xml:space="preserve">Проверил: </w:t>
      </w:r>
      <w:r w:rsidR="00AF76F4" w:rsidRPr="00AF76F4">
        <w:rPr>
          <w:rFonts w:ascii="Times New Roman" w:hAnsi="Times New Roman" w:cs="Times New Roman"/>
          <w:sz w:val="28"/>
        </w:rPr>
        <w:t xml:space="preserve">профессор Савиных </w:t>
      </w:r>
      <w:r w:rsidR="007F2026">
        <w:rPr>
          <w:rFonts w:ascii="Times New Roman" w:hAnsi="Times New Roman" w:cs="Times New Roman"/>
          <w:sz w:val="28"/>
        </w:rPr>
        <w:t>В.</w:t>
      </w:r>
      <w:r w:rsidR="00AF76F4" w:rsidRPr="00AF76F4">
        <w:rPr>
          <w:rFonts w:ascii="Times New Roman" w:hAnsi="Times New Roman" w:cs="Times New Roman"/>
          <w:sz w:val="28"/>
        </w:rPr>
        <w:t>В</w:t>
      </w:r>
    </w:p>
    <w:p w:rsidR="00AF76F4" w:rsidRDefault="00AF76F4" w:rsidP="00AF76F4">
      <w:pPr>
        <w:jc w:val="right"/>
        <w:rPr>
          <w:rFonts w:ascii="Times New Roman" w:hAnsi="Times New Roman" w:cs="Times New Roman"/>
          <w:sz w:val="28"/>
        </w:rPr>
      </w:pPr>
    </w:p>
    <w:p w:rsidR="00AF76F4" w:rsidRDefault="00AF76F4" w:rsidP="00AF76F4">
      <w:pPr>
        <w:jc w:val="right"/>
        <w:rPr>
          <w:rFonts w:ascii="Times New Roman" w:hAnsi="Times New Roman" w:cs="Times New Roman"/>
          <w:sz w:val="28"/>
        </w:rPr>
      </w:pPr>
    </w:p>
    <w:p w:rsidR="00AF76F4" w:rsidRDefault="00AF76F4" w:rsidP="00AF76F4">
      <w:pPr>
        <w:jc w:val="right"/>
        <w:rPr>
          <w:rFonts w:ascii="Times New Roman" w:hAnsi="Times New Roman" w:cs="Times New Roman"/>
          <w:sz w:val="28"/>
        </w:rPr>
      </w:pPr>
    </w:p>
    <w:p w:rsidR="00AF76F4" w:rsidRPr="00256D9A" w:rsidRDefault="00AF76F4" w:rsidP="00AF76F4">
      <w:pPr>
        <w:jc w:val="right"/>
        <w:rPr>
          <w:rFonts w:ascii="Times New Roman" w:hAnsi="Times New Roman" w:cs="Times New Roman"/>
          <w:sz w:val="28"/>
        </w:rPr>
      </w:pPr>
    </w:p>
    <w:p w:rsidR="00256D9A" w:rsidRDefault="00256D9A" w:rsidP="00256D9A">
      <w:pPr>
        <w:jc w:val="center"/>
        <w:rPr>
          <w:rFonts w:ascii="Times New Roman" w:hAnsi="Times New Roman" w:cs="Times New Roman"/>
          <w:sz w:val="28"/>
        </w:rPr>
      </w:pPr>
      <w:r w:rsidRPr="005E1303">
        <w:rPr>
          <w:rFonts w:ascii="Times New Roman" w:hAnsi="Times New Roman" w:cs="Times New Roman"/>
          <w:sz w:val="28"/>
        </w:rPr>
        <w:t xml:space="preserve">Ульяновск </w:t>
      </w:r>
      <w:r w:rsidR="00AF76F4" w:rsidRPr="005E1303">
        <w:rPr>
          <w:rFonts w:ascii="Times New Roman" w:hAnsi="Times New Roman" w:cs="Times New Roman"/>
          <w:sz w:val="28"/>
        </w:rPr>
        <w:t>–</w:t>
      </w:r>
      <w:r w:rsidRPr="005E1303">
        <w:rPr>
          <w:rFonts w:ascii="Times New Roman" w:hAnsi="Times New Roman" w:cs="Times New Roman"/>
          <w:sz w:val="28"/>
        </w:rPr>
        <w:t xml:space="preserve"> </w:t>
      </w:r>
      <w:r w:rsidR="00AF76F4" w:rsidRPr="005E1303">
        <w:rPr>
          <w:rFonts w:ascii="Times New Roman" w:hAnsi="Times New Roman" w:cs="Times New Roman"/>
          <w:sz w:val="28"/>
        </w:rPr>
        <w:t>2017</w:t>
      </w:r>
    </w:p>
    <w:p w:rsidR="005E1303" w:rsidRPr="00086DD0" w:rsidRDefault="00DA08A3" w:rsidP="00086DD0">
      <w:pPr>
        <w:pStyle w:val="1"/>
        <w:rPr>
          <w:rFonts w:cs="Times New Roman"/>
          <w:b w:val="0"/>
        </w:rPr>
      </w:pPr>
      <w:bookmarkStart w:id="0" w:name="_Toc479682655"/>
      <w:r w:rsidRPr="00086DD0">
        <w:rPr>
          <w:rFonts w:cs="Times New Roman"/>
        </w:rPr>
        <w:lastRenderedPageBreak/>
        <w:t>Содержание</w:t>
      </w:r>
      <w:bookmarkEnd w:id="0"/>
    </w:p>
    <w:sdt>
      <w:sdtPr>
        <w:id w:val="-1171874799"/>
        <w:docPartObj>
          <w:docPartGallery w:val="Table of Contents"/>
          <w:docPartUnique/>
        </w:docPartObj>
      </w:sdtPr>
      <w:sdtEndPr>
        <w:rPr>
          <w:rFonts w:ascii="Times New Roman" w:eastAsiaTheme="minorHAnsi" w:hAnsi="Times New Roman" w:cs="Times New Roman"/>
          <w:b/>
          <w:bCs/>
          <w:color w:val="auto"/>
          <w:sz w:val="28"/>
          <w:szCs w:val="28"/>
          <w:lang w:eastAsia="en-US"/>
        </w:rPr>
      </w:sdtEndPr>
      <w:sdtContent>
        <w:p w:rsidR="00A17223" w:rsidRDefault="00A17223">
          <w:pPr>
            <w:pStyle w:val="a8"/>
          </w:pPr>
        </w:p>
        <w:p w:rsidR="00A17223" w:rsidRPr="00A17223" w:rsidRDefault="00A17223">
          <w:pPr>
            <w:pStyle w:val="11"/>
            <w:tabs>
              <w:tab w:val="right" w:leader="dot" w:pos="9345"/>
            </w:tabs>
            <w:rPr>
              <w:rFonts w:ascii="Times New Roman" w:hAnsi="Times New Roman" w:cs="Times New Roman"/>
              <w:noProof/>
              <w:sz w:val="28"/>
              <w:szCs w:val="28"/>
            </w:rPr>
          </w:pPr>
          <w:r w:rsidRPr="00A17223">
            <w:rPr>
              <w:rFonts w:ascii="Times New Roman" w:hAnsi="Times New Roman" w:cs="Times New Roman"/>
              <w:sz w:val="28"/>
              <w:szCs w:val="28"/>
            </w:rPr>
            <w:fldChar w:fldCharType="begin"/>
          </w:r>
          <w:r w:rsidRPr="00A17223">
            <w:rPr>
              <w:rFonts w:ascii="Times New Roman" w:hAnsi="Times New Roman" w:cs="Times New Roman"/>
              <w:sz w:val="28"/>
              <w:szCs w:val="28"/>
            </w:rPr>
            <w:instrText xml:space="preserve"> TOC \o "1-3" \h \z \u </w:instrText>
          </w:r>
          <w:r w:rsidRPr="00A17223">
            <w:rPr>
              <w:rFonts w:ascii="Times New Roman" w:hAnsi="Times New Roman" w:cs="Times New Roman"/>
              <w:sz w:val="28"/>
              <w:szCs w:val="28"/>
            </w:rPr>
            <w:fldChar w:fldCharType="separate"/>
          </w:r>
          <w:hyperlink w:anchor="_Toc479682655" w:history="1">
            <w:r w:rsidRPr="00A17223">
              <w:rPr>
                <w:rStyle w:val="a9"/>
                <w:rFonts w:ascii="Times New Roman" w:hAnsi="Times New Roman" w:cs="Times New Roman"/>
                <w:noProof/>
                <w:sz w:val="28"/>
                <w:szCs w:val="28"/>
              </w:rPr>
              <w:t>Содержание</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_Toc479682655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2</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right" w:leader="dot" w:pos="9345"/>
            </w:tabs>
            <w:rPr>
              <w:rFonts w:ascii="Times New Roman" w:hAnsi="Times New Roman" w:cs="Times New Roman"/>
              <w:noProof/>
              <w:sz w:val="28"/>
              <w:szCs w:val="28"/>
            </w:rPr>
          </w:pPr>
          <w:hyperlink w:anchor="_Toc479682656" w:history="1">
            <w:r w:rsidRPr="00A17223">
              <w:rPr>
                <w:rStyle w:val="a9"/>
                <w:rFonts w:ascii="Times New Roman" w:hAnsi="Times New Roman" w:cs="Times New Roman"/>
                <w:noProof/>
                <w:sz w:val="28"/>
                <w:szCs w:val="28"/>
              </w:rPr>
              <w:t>Введение</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_Toc479682656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3</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left" w:pos="440"/>
              <w:tab w:val="right" w:leader="dot" w:pos="9345"/>
            </w:tabs>
            <w:rPr>
              <w:rFonts w:ascii="Times New Roman" w:hAnsi="Times New Roman" w:cs="Times New Roman"/>
              <w:noProof/>
              <w:sz w:val="28"/>
              <w:szCs w:val="28"/>
            </w:rPr>
          </w:pPr>
          <w:hyperlink w:anchor="_Toc479682657" w:history="1">
            <w:r w:rsidRPr="00A17223">
              <w:rPr>
                <w:rStyle w:val="a9"/>
                <w:rFonts w:ascii="Times New Roman" w:hAnsi="Times New Roman" w:cs="Times New Roman"/>
                <w:noProof/>
                <w:sz w:val="28"/>
                <w:szCs w:val="28"/>
              </w:rPr>
              <w:t>1.</w:t>
            </w:r>
            <w:r w:rsidRPr="00A17223">
              <w:rPr>
                <w:rFonts w:ascii="Times New Roman" w:hAnsi="Times New Roman" w:cs="Times New Roman"/>
                <w:noProof/>
                <w:sz w:val="28"/>
                <w:szCs w:val="28"/>
              </w:rPr>
              <w:tab/>
            </w:r>
            <w:r w:rsidRPr="00A17223">
              <w:rPr>
                <w:rStyle w:val="a9"/>
                <w:rFonts w:ascii="Times New Roman" w:hAnsi="Times New Roman" w:cs="Times New Roman"/>
                <w:noProof/>
                <w:sz w:val="28"/>
                <w:szCs w:val="28"/>
              </w:rPr>
              <w:t>Понятие анализа риска</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_Toc479682657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4</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left" w:pos="440"/>
              <w:tab w:val="right" w:leader="dot" w:pos="9345"/>
            </w:tabs>
            <w:rPr>
              <w:rFonts w:ascii="Times New Roman" w:hAnsi="Times New Roman" w:cs="Times New Roman"/>
              <w:noProof/>
              <w:sz w:val="28"/>
              <w:szCs w:val="28"/>
            </w:rPr>
          </w:pPr>
          <w:hyperlink w:anchor="_Toc479682658" w:history="1">
            <w:r w:rsidRPr="00A17223">
              <w:rPr>
                <w:rStyle w:val="a9"/>
                <w:rFonts w:ascii="Times New Roman" w:hAnsi="Times New Roman" w:cs="Times New Roman"/>
                <w:noProof/>
                <w:sz w:val="28"/>
                <w:szCs w:val="28"/>
              </w:rPr>
              <w:t>2.</w:t>
            </w:r>
            <w:r w:rsidRPr="00A17223">
              <w:rPr>
                <w:rFonts w:ascii="Times New Roman" w:hAnsi="Times New Roman" w:cs="Times New Roman"/>
                <w:noProof/>
                <w:sz w:val="28"/>
                <w:szCs w:val="28"/>
              </w:rPr>
              <w:tab/>
            </w:r>
            <w:r w:rsidRPr="00A17223">
              <w:rPr>
                <w:rStyle w:val="a9"/>
                <w:rFonts w:ascii="Times New Roman" w:hAnsi="Times New Roman" w:cs="Times New Roman"/>
                <w:noProof/>
                <w:sz w:val="28"/>
                <w:szCs w:val="28"/>
              </w:rPr>
              <w:t>Проблема обеспечения ОС и управления риском при создании научно-производственных комплексов</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_Toc479682658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6</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left" w:pos="440"/>
              <w:tab w:val="right" w:leader="dot" w:pos="9345"/>
            </w:tabs>
            <w:rPr>
              <w:rFonts w:ascii="Times New Roman" w:hAnsi="Times New Roman" w:cs="Times New Roman"/>
              <w:noProof/>
              <w:sz w:val="28"/>
              <w:szCs w:val="28"/>
            </w:rPr>
          </w:pPr>
          <w:hyperlink w:anchor="_Toc479682659" w:history="1">
            <w:r w:rsidRPr="00A17223">
              <w:rPr>
                <w:rStyle w:val="a9"/>
                <w:rFonts w:ascii="Times New Roman" w:hAnsi="Times New Roman" w:cs="Times New Roman"/>
                <w:noProof/>
                <w:sz w:val="28"/>
                <w:szCs w:val="28"/>
              </w:rPr>
              <w:t>3.</w:t>
            </w:r>
            <w:r w:rsidRPr="00A17223">
              <w:rPr>
                <w:rFonts w:ascii="Times New Roman" w:hAnsi="Times New Roman" w:cs="Times New Roman"/>
                <w:noProof/>
                <w:sz w:val="28"/>
                <w:szCs w:val="28"/>
              </w:rPr>
              <w:tab/>
            </w:r>
            <w:r w:rsidRPr="00A17223">
              <w:rPr>
                <w:rStyle w:val="a9"/>
                <w:rFonts w:ascii="Times New Roman" w:hAnsi="Times New Roman" w:cs="Times New Roman"/>
                <w:noProof/>
                <w:sz w:val="28"/>
                <w:szCs w:val="28"/>
              </w:rPr>
              <w:t>Области контроля рисков</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_Toc479682659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7</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left" w:pos="440"/>
              <w:tab w:val="right" w:leader="dot" w:pos="9345"/>
            </w:tabs>
            <w:rPr>
              <w:rFonts w:ascii="Times New Roman" w:hAnsi="Times New Roman" w:cs="Times New Roman"/>
              <w:noProof/>
              <w:sz w:val="28"/>
              <w:szCs w:val="28"/>
            </w:rPr>
          </w:pPr>
          <w:hyperlink w:anchor="_Toc479682660" w:history="1">
            <w:r w:rsidRPr="00A17223">
              <w:rPr>
                <w:rStyle w:val="a9"/>
                <w:rFonts w:ascii="Times New Roman" w:hAnsi="Times New Roman" w:cs="Times New Roman"/>
                <w:noProof/>
                <w:sz w:val="28"/>
                <w:szCs w:val="28"/>
              </w:rPr>
              <w:t>4.</w:t>
            </w:r>
            <w:r w:rsidRPr="00A17223">
              <w:rPr>
                <w:rFonts w:ascii="Times New Roman" w:hAnsi="Times New Roman" w:cs="Times New Roman"/>
                <w:noProof/>
                <w:sz w:val="28"/>
                <w:szCs w:val="28"/>
              </w:rPr>
              <w:tab/>
            </w:r>
            <w:r w:rsidRPr="00A17223">
              <w:rPr>
                <w:rStyle w:val="a9"/>
                <w:rFonts w:ascii="Times New Roman" w:hAnsi="Times New Roman" w:cs="Times New Roman"/>
                <w:noProof/>
                <w:sz w:val="28"/>
                <w:szCs w:val="28"/>
              </w:rPr>
              <w:t>Концепция оценки риска</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_Toc479682660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9</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left" w:pos="440"/>
              <w:tab w:val="right" w:leader="dot" w:pos="9345"/>
            </w:tabs>
            <w:rPr>
              <w:rFonts w:ascii="Times New Roman" w:hAnsi="Times New Roman" w:cs="Times New Roman"/>
              <w:noProof/>
              <w:sz w:val="28"/>
              <w:szCs w:val="28"/>
            </w:rPr>
          </w:pPr>
          <w:hyperlink w:anchor="_Toc479682661" w:history="1">
            <w:r w:rsidRPr="00A17223">
              <w:rPr>
                <w:rStyle w:val="a9"/>
                <w:rFonts w:ascii="Times New Roman" w:hAnsi="Times New Roman" w:cs="Times New Roman"/>
                <w:noProof/>
                <w:sz w:val="28"/>
                <w:szCs w:val="28"/>
              </w:rPr>
              <w:t>5.</w:t>
            </w:r>
            <w:r w:rsidRPr="00A17223">
              <w:rPr>
                <w:rFonts w:ascii="Times New Roman" w:hAnsi="Times New Roman" w:cs="Times New Roman"/>
                <w:noProof/>
                <w:sz w:val="28"/>
                <w:szCs w:val="28"/>
              </w:rPr>
              <w:tab/>
            </w:r>
            <w:r w:rsidRPr="00A17223">
              <w:rPr>
                <w:rStyle w:val="a9"/>
                <w:rFonts w:ascii="Times New Roman" w:hAnsi="Times New Roman" w:cs="Times New Roman"/>
                <w:noProof/>
                <w:sz w:val="28"/>
                <w:szCs w:val="28"/>
              </w:rPr>
              <w:t>Анализ рисков при создании научно-производственных комплексов</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_Toc479682661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10</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right" w:leader="dot" w:pos="9345"/>
            </w:tabs>
            <w:rPr>
              <w:rFonts w:ascii="Times New Roman" w:hAnsi="Times New Roman" w:cs="Times New Roman"/>
              <w:noProof/>
              <w:sz w:val="28"/>
              <w:szCs w:val="28"/>
            </w:rPr>
          </w:pPr>
          <w:hyperlink w:anchor="_Toc479682662" w:history="1">
            <w:r w:rsidRPr="00A17223">
              <w:rPr>
                <w:rStyle w:val="a9"/>
                <w:rFonts w:ascii="Times New Roman" w:hAnsi="Times New Roman" w:cs="Times New Roman"/>
                <w:noProof/>
                <w:sz w:val="28"/>
                <w:szCs w:val="28"/>
              </w:rPr>
              <w:t>Заключение</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_Toc479682662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13</w:t>
            </w:r>
            <w:r w:rsidRPr="00A17223">
              <w:rPr>
                <w:rFonts w:ascii="Times New Roman" w:hAnsi="Times New Roman" w:cs="Times New Roman"/>
                <w:noProof/>
                <w:webHidden/>
                <w:sz w:val="28"/>
                <w:szCs w:val="28"/>
              </w:rPr>
              <w:fldChar w:fldCharType="end"/>
            </w:r>
          </w:hyperlink>
        </w:p>
        <w:p w:rsidR="00A17223" w:rsidRPr="00A17223" w:rsidRDefault="00A17223">
          <w:pPr>
            <w:pStyle w:val="11"/>
            <w:tabs>
              <w:tab w:val="right" w:leader="dot" w:pos="9345"/>
            </w:tabs>
            <w:rPr>
              <w:rFonts w:ascii="Times New Roman" w:hAnsi="Times New Roman" w:cs="Times New Roman"/>
              <w:noProof/>
              <w:sz w:val="28"/>
              <w:szCs w:val="28"/>
            </w:rPr>
          </w:pPr>
          <w:hyperlink w:anchor="_Toc479682663" w:history="1">
            <w:r w:rsidRPr="00A17223">
              <w:rPr>
                <w:rStyle w:val="a9"/>
                <w:rFonts w:ascii="Times New Roman" w:hAnsi="Times New Roman" w:cs="Times New Roman"/>
                <w:noProof/>
                <w:sz w:val="28"/>
                <w:szCs w:val="28"/>
              </w:rPr>
              <w:t>Список литературы</w:t>
            </w:r>
            <w:r w:rsidRPr="00A17223">
              <w:rPr>
                <w:rFonts w:ascii="Times New Roman" w:hAnsi="Times New Roman" w:cs="Times New Roman"/>
                <w:noProof/>
                <w:webHidden/>
                <w:sz w:val="28"/>
                <w:szCs w:val="28"/>
              </w:rPr>
              <w:tab/>
            </w:r>
            <w:r w:rsidRPr="00A17223">
              <w:rPr>
                <w:rFonts w:ascii="Times New Roman" w:hAnsi="Times New Roman" w:cs="Times New Roman"/>
                <w:noProof/>
                <w:webHidden/>
                <w:sz w:val="28"/>
                <w:szCs w:val="28"/>
              </w:rPr>
              <w:fldChar w:fldCharType="begin"/>
            </w:r>
            <w:r w:rsidRPr="00A17223">
              <w:rPr>
                <w:rFonts w:ascii="Times New Roman" w:hAnsi="Times New Roman" w:cs="Times New Roman"/>
                <w:noProof/>
                <w:webHidden/>
                <w:sz w:val="28"/>
                <w:szCs w:val="28"/>
              </w:rPr>
              <w:instrText xml:space="preserve"> PAGEREF _Toc479682663 \h </w:instrText>
            </w:r>
            <w:r w:rsidRPr="00A17223">
              <w:rPr>
                <w:rFonts w:ascii="Times New Roman" w:hAnsi="Times New Roman" w:cs="Times New Roman"/>
                <w:noProof/>
                <w:webHidden/>
                <w:sz w:val="28"/>
                <w:szCs w:val="28"/>
              </w:rPr>
            </w:r>
            <w:r w:rsidRPr="00A17223">
              <w:rPr>
                <w:rFonts w:ascii="Times New Roman" w:hAnsi="Times New Roman" w:cs="Times New Roman"/>
                <w:noProof/>
                <w:webHidden/>
                <w:sz w:val="28"/>
                <w:szCs w:val="28"/>
              </w:rPr>
              <w:fldChar w:fldCharType="separate"/>
            </w:r>
            <w:r w:rsidR="00F95EF8">
              <w:rPr>
                <w:rFonts w:ascii="Times New Roman" w:hAnsi="Times New Roman" w:cs="Times New Roman"/>
                <w:noProof/>
                <w:webHidden/>
                <w:sz w:val="28"/>
                <w:szCs w:val="28"/>
              </w:rPr>
              <w:t>14</w:t>
            </w:r>
            <w:r w:rsidRPr="00A17223">
              <w:rPr>
                <w:rFonts w:ascii="Times New Roman" w:hAnsi="Times New Roman" w:cs="Times New Roman"/>
                <w:noProof/>
                <w:webHidden/>
                <w:sz w:val="28"/>
                <w:szCs w:val="28"/>
              </w:rPr>
              <w:fldChar w:fldCharType="end"/>
            </w:r>
          </w:hyperlink>
        </w:p>
        <w:p w:rsidR="00A17223" w:rsidRPr="00A17223" w:rsidRDefault="00A17223">
          <w:pPr>
            <w:rPr>
              <w:rFonts w:ascii="Times New Roman" w:hAnsi="Times New Roman" w:cs="Times New Roman"/>
              <w:sz w:val="28"/>
              <w:szCs w:val="28"/>
            </w:rPr>
          </w:pPr>
          <w:r w:rsidRPr="00A17223">
            <w:rPr>
              <w:rFonts w:ascii="Times New Roman" w:hAnsi="Times New Roman" w:cs="Times New Roman"/>
              <w:b/>
              <w:bCs/>
              <w:sz w:val="28"/>
              <w:szCs w:val="28"/>
            </w:rPr>
            <w:fldChar w:fldCharType="end"/>
          </w:r>
        </w:p>
      </w:sdtContent>
    </w:sdt>
    <w:p w:rsidR="00DA08A3" w:rsidRDefault="00DA08A3" w:rsidP="00A17223">
      <w:pP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9F5474">
      <w:pPr>
        <w:rPr>
          <w:rFonts w:ascii="Times New Roman" w:hAnsi="Times New Roman" w:cs="Times New Roman"/>
          <w:sz w:val="28"/>
        </w:rPr>
      </w:pPr>
    </w:p>
    <w:p w:rsidR="009F5474" w:rsidRDefault="009F5474" w:rsidP="009F5474">
      <w:pP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256D9A">
      <w:pPr>
        <w:jc w:val="center"/>
        <w:rPr>
          <w:rFonts w:ascii="Times New Roman" w:hAnsi="Times New Roman" w:cs="Times New Roman"/>
          <w:sz w:val="28"/>
        </w:rPr>
      </w:pPr>
    </w:p>
    <w:p w:rsidR="00DA08A3" w:rsidRDefault="00DA08A3" w:rsidP="009F5474">
      <w:pPr>
        <w:rPr>
          <w:rFonts w:ascii="Times New Roman" w:hAnsi="Times New Roman" w:cs="Times New Roman"/>
          <w:sz w:val="28"/>
        </w:rPr>
      </w:pPr>
    </w:p>
    <w:p w:rsidR="00DA08A3" w:rsidRDefault="00DA08A3" w:rsidP="00086DD0">
      <w:pPr>
        <w:pStyle w:val="1"/>
      </w:pPr>
      <w:bookmarkStart w:id="1" w:name="_Toc479682656"/>
      <w:r w:rsidRPr="00DA08A3">
        <w:lastRenderedPageBreak/>
        <w:t>Введение</w:t>
      </w:r>
      <w:bookmarkEnd w:id="1"/>
    </w:p>
    <w:p w:rsidR="00DA08A3" w:rsidRDefault="00DA08A3" w:rsidP="00256D9A">
      <w:pPr>
        <w:jc w:val="center"/>
        <w:rPr>
          <w:rFonts w:ascii="Times New Roman" w:hAnsi="Times New Roman" w:cs="Times New Roman"/>
          <w:b/>
          <w:sz w:val="28"/>
        </w:rPr>
      </w:pPr>
    </w:p>
    <w:p w:rsidR="00DA08A3" w:rsidRPr="00DA08A3" w:rsidRDefault="00DA08A3" w:rsidP="00833DA0">
      <w:pPr>
        <w:spacing w:line="360" w:lineRule="auto"/>
        <w:ind w:firstLine="708"/>
        <w:jc w:val="both"/>
        <w:rPr>
          <w:rFonts w:ascii="Times New Roman" w:hAnsi="Times New Roman" w:cs="Times New Roman"/>
          <w:sz w:val="28"/>
        </w:rPr>
      </w:pPr>
      <w:r w:rsidRPr="00DA08A3">
        <w:rPr>
          <w:rFonts w:ascii="Times New Roman" w:hAnsi="Times New Roman" w:cs="Times New Roman"/>
          <w:sz w:val="28"/>
        </w:rPr>
        <w:t>Экологические аспекты хозяйственной деятельности предприятия требуют принятия экологически ориентированных управленческих решений посредством определения возможных эколо</w:t>
      </w:r>
      <w:r w:rsidR="00B37E50">
        <w:rPr>
          <w:rFonts w:ascii="Times New Roman" w:hAnsi="Times New Roman" w:cs="Times New Roman"/>
          <w:sz w:val="28"/>
        </w:rPr>
        <w:t xml:space="preserve">гических рисков, </w:t>
      </w:r>
      <w:r w:rsidR="00FE4F2A">
        <w:rPr>
          <w:rFonts w:ascii="Times New Roman" w:hAnsi="Times New Roman" w:cs="Times New Roman"/>
          <w:sz w:val="28"/>
        </w:rPr>
        <w:t xml:space="preserve">оценки </w:t>
      </w:r>
      <w:r w:rsidR="00FE4F2A" w:rsidRPr="00DA08A3">
        <w:rPr>
          <w:rFonts w:ascii="Times New Roman" w:hAnsi="Times New Roman" w:cs="Times New Roman"/>
          <w:sz w:val="28"/>
        </w:rPr>
        <w:t>последствий</w:t>
      </w:r>
      <w:r w:rsidRPr="00DA08A3">
        <w:rPr>
          <w:rFonts w:ascii="Times New Roman" w:hAnsi="Times New Roman" w:cs="Times New Roman"/>
          <w:sz w:val="28"/>
        </w:rPr>
        <w:t xml:space="preserve"> экологических рисков, учета общественного мнения, разработки мер по уменьшению и предотвращению экологических рисков.</w:t>
      </w:r>
    </w:p>
    <w:p w:rsidR="00833DA0" w:rsidRPr="00833DA0" w:rsidRDefault="00833DA0" w:rsidP="00833DA0">
      <w:pPr>
        <w:spacing w:line="360" w:lineRule="auto"/>
        <w:ind w:firstLine="708"/>
        <w:jc w:val="both"/>
        <w:rPr>
          <w:rFonts w:ascii="Times New Roman" w:hAnsi="Times New Roman" w:cs="Times New Roman"/>
          <w:sz w:val="28"/>
        </w:rPr>
      </w:pPr>
      <w:r w:rsidRPr="00833DA0">
        <w:rPr>
          <w:rFonts w:ascii="Times New Roman" w:hAnsi="Times New Roman" w:cs="Times New Roman"/>
          <w:sz w:val="28"/>
        </w:rPr>
        <w:t>Управление экологическими рисками является центральным разделом стратегического управления в любой организации. Управление экологическими рисками направлено на определение возможных нарушений и рисков, которые необходимо устранить/минимизировать, а также на внедрение стратегий по работе с такими рисками.</w:t>
      </w:r>
    </w:p>
    <w:p w:rsidR="00DA08A3" w:rsidRDefault="00833DA0" w:rsidP="00833DA0">
      <w:pPr>
        <w:spacing w:line="360" w:lineRule="auto"/>
        <w:ind w:firstLine="708"/>
        <w:jc w:val="both"/>
        <w:rPr>
          <w:rFonts w:ascii="Times New Roman" w:hAnsi="Times New Roman" w:cs="Times New Roman"/>
          <w:sz w:val="28"/>
        </w:rPr>
      </w:pPr>
      <w:r>
        <w:rPr>
          <w:rFonts w:ascii="Times New Roman" w:hAnsi="Times New Roman" w:cs="Times New Roman"/>
          <w:sz w:val="28"/>
        </w:rPr>
        <w:t>Для того ч</w:t>
      </w:r>
      <w:r w:rsidRPr="00833DA0">
        <w:rPr>
          <w:rFonts w:ascii="Times New Roman" w:hAnsi="Times New Roman" w:cs="Times New Roman"/>
          <w:sz w:val="28"/>
        </w:rPr>
        <w:t xml:space="preserve">тобы управление рисками было эффективным и осмысленным, оно должно стать неотъемлемой частью общей </w:t>
      </w:r>
      <w:r>
        <w:rPr>
          <w:rFonts w:ascii="Times New Roman" w:hAnsi="Times New Roman" w:cs="Times New Roman"/>
          <w:sz w:val="28"/>
        </w:rPr>
        <w:t>системы управления предприятием</w:t>
      </w:r>
      <w:r w:rsidRPr="00833DA0">
        <w:rPr>
          <w:rFonts w:ascii="Times New Roman" w:hAnsi="Times New Roman" w:cs="Times New Roman"/>
          <w:sz w:val="28"/>
        </w:rPr>
        <w:t xml:space="preserve">. Предприятия, которые лучше оценивают экологическими риски, могут использовать более экономичные методы для борьбы с ними. </w:t>
      </w:r>
    </w:p>
    <w:p w:rsidR="00267C98" w:rsidRDefault="00C557D5" w:rsidP="00833DA0">
      <w:pPr>
        <w:spacing w:line="360" w:lineRule="auto"/>
        <w:ind w:firstLine="708"/>
        <w:jc w:val="both"/>
        <w:rPr>
          <w:rFonts w:ascii="Times New Roman" w:hAnsi="Times New Roman" w:cs="Times New Roman"/>
          <w:sz w:val="28"/>
        </w:rPr>
      </w:pPr>
      <w:r>
        <w:rPr>
          <w:rFonts w:ascii="Times New Roman" w:hAnsi="Times New Roman" w:cs="Times New Roman"/>
          <w:sz w:val="28"/>
        </w:rPr>
        <w:t>Цель данного реферата: рассмотреть современные представления об оценке и стратегии управления риском научно-производственных комплексов.</w:t>
      </w:r>
    </w:p>
    <w:p w:rsidR="00C557D5" w:rsidRDefault="00C557D5" w:rsidP="00833DA0">
      <w:pPr>
        <w:spacing w:line="360" w:lineRule="auto"/>
        <w:ind w:firstLine="708"/>
        <w:jc w:val="both"/>
        <w:rPr>
          <w:rFonts w:ascii="Times New Roman" w:hAnsi="Times New Roman" w:cs="Times New Roman"/>
          <w:sz w:val="28"/>
        </w:rPr>
      </w:pPr>
      <w:r>
        <w:rPr>
          <w:rFonts w:ascii="Times New Roman" w:hAnsi="Times New Roman" w:cs="Times New Roman"/>
          <w:sz w:val="28"/>
        </w:rPr>
        <w:t>Задача</w:t>
      </w:r>
      <w:r w:rsidR="003251FA">
        <w:rPr>
          <w:rFonts w:ascii="Times New Roman" w:hAnsi="Times New Roman" w:cs="Times New Roman"/>
          <w:sz w:val="28"/>
        </w:rPr>
        <w:t xml:space="preserve">ми реферата являются: </w:t>
      </w:r>
      <w:r w:rsidR="00A40220">
        <w:rPr>
          <w:rFonts w:ascii="Times New Roman" w:hAnsi="Times New Roman" w:cs="Times New Roman"/>
          <w:sz w:val="28"/>
        </w:rPr>
        <w:t xml:space="preserve">раскрыть суть, </w:t>
      </w:r>
      <w:r w:rsidR="00C84722">
        <w:rPr>
          <w:rFonts w:ascii="Times New Roman" w:hAnsi="Times New Roman" w:cs="Times New Roman"/>
          <w:sz w:val="28"/>
        </w:rPr>
        <w:t>изучить представления об оценках, рассмотреть понятие управления риском научно-производственных комплексов как стратегию.</w:t>
      </w:r>
    </w:p>
    <w:p w:rsidR="009203FA" w:rsidRDefault="009203FA" w:rsidP="00086DD0">
      <w:pPr>
        <w:spacing w:line="360" w:lineRule="auto"/>
        <w:jc w:val="both"/>
        <w:rPr>
          <w:rFonts w:ascii="Times New Roman" w:hAnsi="Times New Roman" w:cs="Times New Roman"/>
          <w:sz w:val="28"/>
        </w:rPr>
      </w:pPr>
    </w:p>
    <w:p w:rsidR="009F5474" w:rsidRDefault="009F5474" w:rsidP="00086DD0">
      <w:pPr>
        <w:spacing w:line="360" w:lineRule="auto"/>
        <w:jc w:val="both"/>
        <w:rPr>
          <w:rFonts w:ascii="Times New Roman" w:hAnsi="Times New Roman" w:cs="Times New Roman"/>
          <w:sz w:val="28"/>
        </w:rPr>
      </w:pPr>
    </w:p>
    <w:p w:rsidR="009203FA" w:rsidRDefault="009203FA" w:rsidP="00833DA0">
      <w:pPr>
        <w:spacing w:line="360" w:lineRule="auto"/>
        <w:ind w:firstLine="708"/>
        <w:jc w:val="both"/>
        <w:rPr>
          <w:rFonts w:ascii="Times New Roman" w:hAnsi="Times New Roman" w:cs="Times New Roman"/>
          <w:sz w:val="28"/>
        </w:rPr>
      </w:pPr>
    </w:p>
    <w:p w:rsidR="009203FA" w:rsidRPr="00532AFB" w:rsidRDefault="00B96097" w:rsidP="00086DD0">
      <w:pPr>
        <w:pStyle w:val="1"/>
        <w:numPr>
          <w:ilvl w:val="0"/>
          <w:numId w:val="8"/>
        </w:numPr>
      </w:pPr>
      <w:bookmarkStart w:id="2" w:name="_Toc479682657"/>
      <w:r w:rsidRPr="00532AFB">
        <w:lastRenderedPageBreak/>
        <w:t>Понятие анализа риска</w:t>
      </w:r>
      <w:bookmarkEnd w:id="2"/>
    </w:p>
    <w:p w:rsidR="00B96097" w:rsidRDefault="00D95378" w:rsidP="00D95378">
      <w:pPr>
        <w:spacing w:line="360" w:lineRule="auto"/>
        <w:ind w:left="360" w:firstLine="348"/>
        <w:jc w:val="both"/>
        <w:rPr>
          <w:rFonts w:ascii="Times New Roman" w:hAnsi="Times New Roman" w:cs="Times New Roman"/>
          <w:sz w:val="28"/>
        </w:rPr>
      </w:pPr>
      <w:r>
        <w:rPr>
          <w:rFonts w:ascii="Times New Roman" w:hAnsi="Times New Roman" w:cs="Times New Roman"/>
          <w:sz w:val="28"/>
        </w:rPr>
        <w:t>За последние 25 лет был сделан огромный шаг вперед в сфере улучшения качества окружающей среды и условий труда, обеспечения безопасности лекарственных средств, пищевых продуктов и товаров массового потребления. Львиная доля достигнутого прогресса, в том или ином виде, является заслугой процесса, носящего название анализ риска, который включает в себя оценку риска, управление риском и информационное обеспечение анализа риска. Анализ риска с точки зрения Международного общества по анализу риска (</w:t>
      </w:r>
      <w:r>
        <w:rPr>
          <w:rFonts w:ascii="Times New Roman" w:hAnsi="Times New Roman" w:cs="Times New Roman"/>
          <w:sz w:val="28"/>
          <w:lang w:val="en-US"/>
        </w:rPr>
        <w:t>The</w:t>
      </w:r>
      <w:r w:rsidRPr="00D95378">
        <w:rPr>
          <w:rFonts w:ascii="Times New Roman" w:hAnsi="Times New Roman" w:cs="Times New Roman"/>
          <w:sz w:val="28"/>
        </w:rPr>
        <w:t xml:space="preserve"> </w:t>
      </w:r>
      <w:r>
        <w:rPr>
          <w:rFonts w:ascii="Times New Roman" w:hAnsi="Times New Roman" w:cs="Times New Roman"/>
          <w:sz w:val="28"/>
          <w:lang w:val="en-US"/>
        </w:rPr>
        <w:t>Society</w:t>
      </w:r>
      <w:r w:rsidRPr="00D95378">
        <w:rPr>
          <w:rFonts w:ascii="Times New Roman" w:hAnsi="Times New Roman" w:cs="Times New Roman"/>
          <w:sz w:val="28"/>
        </w:rPr>
        <w:t xml:space="preserve"> </w:t>
      </w:r>
      <w:r>
        <w:rPr>
          <w:rFonts w:ascii="Times New Roman" w:hAnsi="Times New Roman" w:cs="Times New Roman"/>
          <w:sz w:val="28"/>
          <w:lang w:val="en-US"/>
        </w:rPr>
        <w:t>for</w:t>
      </w:r>
      <w:r w:rsidRPr="00D95378">
        <w:rPr>
          <w:rFonts w:ascii="Times New Roman" w:hAnsi="Times New Roman" w:cs="Times New Roman"/>
          <w:sz w:val="28"/>
        </w:rPr>
        <w:t xml:space="preserve"> </w:t>
      </w:r>
      <w:r>
        <w:rPr>
          <w:rFonts w:ascii="Times New Roman" w:hAnsi="Times New Roman" w:cs="Times New Roman"/>
          <w:sz w:val="28"/>
          <w:lang w:val="en-US"/>
        </w:rPr>
        <w:t>Risk</w:t>
      </w:r>
      <w:r w:rsidRPr="00D95378">
        <w:rPr>
          <w:rFonts w:ascii="Times New Roman" w:hAnsi="Times New Roman" w:cs="Times New Roman"/>
          <w:sz w:val="28"/>
        </w:rPr>
        <w:t xml:space="preserve"> </w:t>
      </w:r>
      <w:r>
        <w:rPr>
          <w:rFonts w:ascii="Times New Roman" w:hAnsi="Times New Roman" w:cs="Times New Roman"/>
          <w:sz w:val="28"/>
          <w:lang w:val="en-US"/>
        </w:rPr>
        <w:t>Analysis</w:t>
      </w:r>
      <w:r w:rsidRPr="00D95378">
        <w:rPr>
          <w:rFonts w:ascii="Times New Roman" w:hAnsi="Times New Roman" w:cs="Times New Roman"/>
          <w:sz w:val="28"/>
        </w:rPr>
        <w:t xml:space="preserve"> – </w:t>
      </w:r>
      <w:r>
        <w:rPr>
          <w:rFonts w:ascii="Times New Roman" w:hAnsi="Times New Roman" w:cs="Times New Roman"/>
          <w:sz w:val="28"/>
          <w:lang w:val="en-US"/>
        </w:rPr>
        <w:t>SRA</w:t>
      </w:r>
      <w:r w:rsidRPr="00D95378">
        <w:rPr>
          <w:rFonts w:ascii="Times New Roman" w:hAnsi="Times New Roman" w:cs="Times New Roman"/>
          <w:sz w:val="28"/>
        </w:rPr>
        <w:t xml:space="preserve">) </w:t>
      </w:r>
      <w:r>
        <w:rPr>
          <w:rFonts w:ascii="Times New Roman" w:hAnsi="Times New Roman" w:cs="Times New Roman"/>
          <w:sz w:val="28"/>
        </w:rPr>
        <w:t>определяется в широком смысле этого понятия как наука и практика, включающие оценку риска, характеристику риска, информационное обеспечение анализа риска, управление риском и политику, относящуюся к управлению риском, в широком контексте рисков для индивидуумов, для государственных и частных организаций и для общества на местном, региональном, национальном или глобальном уровне.</w:t>
      </w:r>
    </w:p>
    <w:p w:rsidR="00F03C71" w:rsidRDefault="00F03C71" w:rsidP="00D95378">
      <w:pPr>
        <w:spacing w:line="360" w:lineRule="auto"/>
        <w:ind w:left="360" w:firstLine="348"/>
        <w:jc w:val="both"/>
        <w:rPr>
          <w:rFonts w:ascii="Times New Roman" w:hAnsi="Times New Roman" w:cs="Times New Roman"/>
          <w:sz w:val="28"/>
        </w:rPr>
      </w:pPr>
      <w:r>
        <w:rPr>
          <w:rFonts w:ascii="Times New Roman" w:hAnsi="Times New Roman" w:cs="Times New Roman"/>
          <w:sz w:val="28"/>
        </w:rPr>
        <w:t xml:space="preserve">В 2005 г. </w:t>
      </w:r>
      <w:r>
        <w:rPr>
          <w:rFonts w:ascii="Times New Roman" w:hAnsi="Times New Roman" w:cs="Times New Roman"/>
          <w:sz w:val="28"/>
          <w:lang w:val="en-US"/>
        </w:rPr>
        <w:t>SRA</w:t>
      </w:r>
      <w:r w:rsidRPr="00F03C71">
        <w:rPr>
          <w:rFonts w:ascii="Times New Roman" w:hAnsi="Times New Roman" w:cs="Times New Roman"/>
          <w:sz w:val="28"/>
        </w:rPr>
        <w:t xml:space="preserve"> </w:t>
      </w:r>
      <w:r>
        <w:rPr>
          <w:rFonts w:ascii="Times New Roman" w:hAnsi="Times New Roman" w:cs="Times New Roman"/>
          <w:sz w:val="28"/>
        </w:rPr>
        <w:t>выпустила Белую Книгу по управлению рисками, в которой изложены современные представления об оценке и управлении риском. В понятие анализ риска изначально заложена идея смягчения нежелательных эффектов через соответствующее изменение причин, их вызывающих, или через минимизацию последствий данного события.</w:t>
      </w:r>
    </w:p>
    <w:p w:rsidR="00357B5C" w:rsidRDefault="00357B5C" w:rsidP="00D95378">
      <w:pPr>
        <w:spacing w:line="360" w:lineRule="auto"/>
        <w:ind w:left="360" w:firstLine="348"/>
        <w:jc w:val="both"/>
        <w:rPr>
          <w:rFonts w:ascii="Times New Roman" w:hAnsi="Times New Roman" w:cs="Times New Roman"/>
          <w:sz w:val="28"/>
        </w:rPr>
      </w:pPr>
      <w:r>
        <w:rPr>
          <w:rFonts w:ascii="Times New Roman" w:hAnsi="Times New Roman" w:cs="Times New Roman"/>
          <w:sz w:val="28"/>
        </w:rPr>
        <w:t xml:space="preserve">Необходимо </w:t>
      </w:r>
      <w:r w:rsidR="008462E8">
        <w:rPr>
          <w:rFonts w:ascii="Times New Roman" w:hAnsi="Times New Roman" w:cs="Times New Roman"/>
          <w:sz w:val="28"/>
        </w:rPr>
        <w:t xml:space="preserve">отметить, что работы в области </w:t>
      </w:r>
      <w:r>
        <w:rPr>
          <w:rFonts w:ascii="Times New Roman" w:hAnsi="Times New Roman" w:cs="Times New Roman"/>
          <w:sz w:val="28"/>
        </w:rPr>
        <w:t xml:space="preserve">анализа риска в России были начаты по инициативе </w:t>
      </w:r>
      <w:proofErr w:type="spellStart"/>
      <w:r>
        <w:rPr>
          <w:rFonts w:ascii="Times New Roman" w:hAnsi="Times New Roman" w:cs="Times New Roman"/>
          <w:sz w:val="28"/>
        </w:rPr>
        <w:t>В.А.Легасова</w:t>
      </w:r>
      <w:proofErr w:type="spellEnd"/>
      <w:r>
        <w:rPr>
          <w:rFonts w:ascii="Times New Roman" w:hAnsi="Times New Roman" w:cs="Times New Roman"/>
          <w:sz w:val="28"/>
        </w:rPr>
        <w:t xml:space="preserve"> еще в начале 80-ых гг. ХХ в. Но только </w:t>
      </w:r>
      <w:r w:rsidR="008462E8">
        <w:rPr>
          <w:rFonts w:ascii="Times New Roman" w:hAnsi="Times New Roman" w:cs="Times New Roman"/>
          <w:sz w:val="28"/>
        </w:rPr>
        <w:t xml:space="preserve">после Чернобыльской аварии это направление получило возможность развиваться, хотя и не так стремительно, как в США, Канаде, странах Евросоюза, Японии и Австралии. К сожалению, до сих пор в основе законодательной и нормативной базы в России лежат предельно-допустимый выброс и предельно-допустимая концентрация, а не концепция риска. </w:t>
      </w:r>
      <w:r w:rsidR="00F63D3D">
        <w:rPr>
          <w:rFonts w:ascii="Times New Roman" w:hAnsi="Times New Roman" w:cs="Times New Roman"/>
          <w:sz w:val="28"/>
        </w:rPr>
        <w:t xml:space="preserve">Само понятие риска упоминается только в одном из 50 </w:t>
      </w:r>
      <w:r w:rsidR="00F63D3D">
        <w:rPr>
          <w:rFonts w:ascii="Times New Roman" w:hAnsi="Times New Roman" w:cs="Times New Roman"/>
          <w:sz w:val="28"/>
        </w:rPr>
        <w:lastRenderedPageBreak/>
        <w:t xml:space="preserve">законов, посвященных безопасности – в Федеральном законе «О техническом регулировании» (2002г.).  Концептуально и методологически анализ риска до сих пор не является научной основой ни российского законодательства, ни практической деятельности. </w:t>
      </w:r>
    </w:p>
    <w:p w:rsidR="00270D3A" w:rsidRDefault="00270D3A" w:rsidP="00D95378">
      <w:pPr>
        <w:spacing w:line="360" w:lineRule="auto"/>
        <w:ind w:left="360" w:firstLine="348"/>
        <w:jc w:val="both"/>
        <w:rPr>
          <w:rFonts w:ascii="Times New Roman" w:hAnsi="Times New Roman" w:cs="Times New Roman"/>
          <w:sz w:val="28"/>
        </w:rPr>
      </w:pPr>
      <w:r>
        <w:rPr>
          <w:rFonts w:ascii="Times New Roman" w:hAnsi="Times New Roman" w:cs="Times New Roman"/>
          <w:sz w:val="28"/>
        </w:rPr>
        <w:t xml:space="preserve">Многие проблемы безопасности и анализа риска заложены именно в законодательной базе, игнорирующей количественные оценки уровня безопасности и не определяющий уровень необходимой и достаточной безопасности, игнорирующей многими годами проверенную концепцию приемлемого риска и международный опыт управления риском, накопленный, в частности, в рамках </w:t>
      </w:r>
      <w:r>
        <w:rPr>
          <w:rFonts w:ascii="Times New Roman" w:hAnsi="Times New Roman" w:cs="Times New Roman"/>
          <w:sz w:val="28"/>
          <w:lang w:val="en-US"/>
        </w:rPr>
        <w:t>SRA</w:t>
      </w:r>
      <w:r w:rsidR="00AB0FA8">
        <w:rPr>
          <w:rFonts w:ascii="Times New Roman" w:hAnsi="Times New Roman" w:cs="Times New Roman"/>
          <w:sz w:val="28"/>
        </w:rPr>
        <w:t xml:space="preserve"> </w:t>
      </w:r>
      <w:r w:rsidR="00AB0FA8">
        <w:rPr>
          <w:rFonts w:ascii="Times New Roman" w:eastAsia="Times New Roman" w:hAnsi="Times New Roman" w:cs="Times New Roman"/>
          <w:color w:val="000000"/>
          <w:sz w:val="28"/>
          <w:szCs w:val="28"/>
        </w:rPr>
        <w:t>[1</w:t>
      </w:r>
      <w:r w:rsidR="00AB0FA8">
        <w:rPr>
          <w:rFonts w:ascii="Times New Roman" w:eastAsia="Times New Roman" w:hAnsi="Times New Roman" w:cs="Times New Roman"/>
          <w:color w:val="000000"/>
          <w:sz w:val="28"/>
          <w:szCs w:val="28"/>
        </w:rPr>
        <w:t>, c.</w:t>
      </w:r>
      <w:r w:rsidR="00AB0FA8">
        <w:rPr>
          <w:rFonts w:ascii="Times New Roman" w:eastAsia="Times New Roman" w:hAnsi="Times New Roman" w:cs="Times New Roman"/>
          <w:color w:val="000000"/>
          <w:sz w:val="28"/>
          <w:szCs w:val="28"/>
        </w:rPr>
        <w:t>56</w:t>
      </w:r>
      <w:r w:rsidR="00AB0FA8" w:rsidRPr="00BC4744">
        <w:rPr>
          <w:rFonts w:ascii="Times New Roman" w:eastAsia="Times New Roman" w:hAnsi="Times New Roman" w:cs="Times New Roman"/>
          <w:color w:val="000000"/>
          <w:sz w:val="28"/>
          <w:szCs w:val="28"/>
        </w:rPr>
        <w:t>]</w:t>
      </w:r>
      <w:r w:rsidRPr="00270D3A">
        <w:rPr>
          <w:rFonts w:ascii="Times New Roman" w:hAnsi="Times New Roman" w:cs="Times New Roman"/>
          <w:sz w:val="28"/>
        </w:rPr>
        <w:t xml:space="preserve">. </w:t>
      </w: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8419D2" w:rsidRDefault="008419D2" w:rsidP="00D95378">
      <w:pPr>
        <w:spacing w:line="360" w:lineRule="auto"/>
        <w:ind w:left="360" w:firstLine="348"/>
        <w:jc w:val="both"/>
        <w:rPr>
          <w:rFonts w:ascii="Times New Roman" w:hAnsi="Times New Roman" w:cs="Times New Roman"/>
          <w:sz w:val="28"/>
        </w:rPr>
      </w:pPr>
    </w:p>
    <w:p w:rsidR="00532AFB" w:rsidRDefault="00532AFB" w:rsidP="00086DD0">
      <w:pPr>
        <w:pStyle w:val="1"/>
        <w:numPr>
          <w:ilvl w:val="0"/>
          <w:numId w:val="8"/>
        </w:numPr>
      </w:pPr>
      <w:bookmarkStart w:id="3" w:name="_Toc479682658"/>
      <w:r w:rsidRPr="00532AFB">
        <w:lastRenderedPageBreak/>
        <w:t>Проблема обеспечения ОС и управления риском при создании научно-производственных комплексов</w:t>
      </w:r>
      <w:bookmarkEnd w:id="3"/>
    </w:p>
    <w:p w:rsidR="008419D2" w:rsidRDefault="00F34178" w:rsidP="004604D5">
      <w:pPr>
        <w:spacing w:line="360" w:lineRule="auto"/>
        <w:ind w:left="360" w:firstLine="348"/>
        <w:jc w:val="both"/>
        <w:rPr>
          <w:rFonts w:ascii="Times New Roman" w:hAnsi="Times New Roman" w:cs="Times New Roman"/>
          <w:sz w:val="28"/>
        </w:rPr>
      </w:pPr>
      <w:r>
        <w:rPr>
          <w:rFonts w:ascii="Times New Roman" w:hAnsi="Times New Roman" w:cs="Times New Roman"/>
          <w:sz w:val="28"/>
        </w:rPr>
        <w:t xml:space="preserve">Предполагается, что в этом случае необходимо основываться на последних достижениях мировой науки и использовать весь инструментарий современной науки. </w:t>
      </w:r>
      <w:r w:rsidR="004604D5">
        <w:rPr>
          <w:rFonts w:ascii="Times New Roman" w:hAnsi="Times New Roman" w:cs="Times New Roman"/>
          <w:sz w:val="28"/>
        </w:rPr>
        <w:t xml:space="preserve">Весь вопрос в том – как это сделать? Вполне естественно в первую очередь использовать богатый европейский опыт подхода к таким проблемам, закрепленный во многих законах Евросоюза и многочисленных руководствах, изданных Европейским агентством по защите окружающей среды. </w:t>
      </w:r>
    </w:p>
    <w:p w:rsidR="004604D5" w:rsidRDefault="004604D5" w:rsidP="004604D5">
      <w:pPr>
        <w:spacing w:line="360" w:lineRule="auto"/>
        <w:ind w:left="360" w:firstLine="348"/>
        <w:jc w:val="both"/>
        <w:rPr>
          <w:rFonts w:ascii="Times New Roman" w:hAnsi="Times New Roman" w:cs="Times New Roman"/>
          <w:sz w:val="28"/>
        </w:rPr>
      </w:pPr>
      <w:r>
        <w:rPr>
          <w:rFonts w:ascii="Times New Roman" w:hAnsi="Times New Roman" w:cs="Times New Roman"/>
          <w:sz w:val="28"/>
        </w:rPr>
        <w:t>Различают два типа риска для людей и окружающей среды, связанных с промышленной деятельностью: повседневные риски при нормальной эксплуатации предприятия и чрезвычайные риски (пожары, взрывы и массовые выбросы опасных веществ), когда производительные процессы выходят из-под контроля.</w:t>
      </w:r>
    </w:p>
    <w:p w:rsidR="004604D5" w:rsidRDefault="004604D5" w:rsidP="008419D2">
      <w:pPr>
        <w:spacing w:line="360" w:lineRule="auto"/>
        <w:ind w:left="360"/>
        <w:jc w:val="both"/>
        <w:rPr>
          <w:rFonts w:ascii="Times New Roman" w:hAnsi="Times New Roman" w:cs="Times New Roman"/>
          <w:sz w:val="28"/>
        </w:rPr>
      </w:pPr>
      <w:r>
        <w:rPr>
          <w:rFonts w:ascii="Times New Roman" w:hAnsi="Times New Roman" w:cs="Times New Roman"/>
          <w:sz w:val="28"/>
        </w:rPr>
        <w:tab/>
      </w:r>
      <w:r w:rsidR="00E37F34">
        <w:rPr>
          <w:rFonts w:ascii="Times New Roman" w:hAnsi="Times New Roman" w:cs="Times New Roman"/>
          <w:sz w:val="28"/>
        </w:rPr>
        <w:t xml:space="preserve">При проектировании и эксплуатации научно-производственных комплексов необходимо оценивать и управлять всем комплексом рисков. Особую роль в том процессе выполняет управление рисками окружающей среды, к которым относят в соответствии с Руководством по оценке риска для окружающей среды риски, возникающие в результате использования техники и технологии и угрожающие экосистемам, животным и людям. </w:t>
      </w:r>
    </w:p>
    <w:p w:rsidR="00E65A05" w:rsidRDefault="00E65A05" w:rsidP="008419D2">
      <w:pPr>
        <w:spacing w:line="360" w:lineRule="auto"/>
        <w:ind w:left="360"/>
        <w:jc w:val="both"/>
        <w:rPr>
          <w:rFonts w:ascii="Times New Roman" w:hAnsi="Times New Roman" w:cs="Times New Roman"/>
          <w:sz w:val="28"/>
        </w:rPr>
      </w:pPr>
      <w:r>
        <w:rPr>
          <w:rFonts w:ascii="Times New Roman" w:hAnsi="Times New Roman" w:cs="Times New Roman"/>
          <w:sz w:val="28"/>
        </w:rPr>
        <w:tab/>
        <w:t xml:space="preserve">Поэтому необходимо проводить оценку рисков для здоровья человека, </w:t>
      </w:r>
      <w:proofErr w:type="spellStart"/>
      <w:r>
        <w:rPr>
          <w:rFonts w:ascii="Times New Roman" w:hAnsi="Times New Roman" w:cs="Times New Roman"/>
          <w:sz w:val="28"/>
        </w:rPr>
        <w:t>биоты</w:t>
      </w:r>
      <w:proofErr w:type="spellEnd"/>
      <w:r>
        <w:rPr>
          <w:rFonts w:ascii="Times New Roman" w:hAnsi="Times New Roman" w:cs="Times New Roman"/>
          <w:sz w:val="28"/>
        </w:rPr>
        <w:t xml:space="preserve"> или экосистем, возникающие как при нормальной эксплуатации предприятий, так и в случае чрезвычайных ситуаций. Эта сфера деятельности жестко регламентируется в Евросоюзе директивами и постановлениями по контролю промышленного загрязнения и контролю риска и охватывает некоторые области</w:t>
      </w:r>
      <w:r w:rsidR="00AB0FA8">
        <w:rPr>
          <w:rFonts w:ascii="Times New Roman" w:hAnsi="Times New Roman" w:cs="Times New Roman"/>
          <w:sz w:val="28"/>
        </w:rPr>
        <w:t xml:space="preserve"> </w:t>
      </w:r>
      <w:r w:rsidR="00AB0FA8">
        <w:rPr>
          <w:rFonts w:ascii="Times New Roman" w:eastAsia="Times New Roman" w:hAnsi="Times New Roman" w:cs="Times New Roman"/>
          <w:color w:val="000000"/>
          <w:sz w:val="28"/>
          <w:szCs w:val="28"/>
        </w:rPr>
        <w:t>[1</w:t>
      </w:r>
      <w:r w:rsidR="00AB0FA8">
        <w:rPr>
          <w:rFonts w:ascii="Times New Roman" w:eastAsia="Times New Roman" w:hAnsi="Times New Roman" w:cs="Times New Roman"/>
          <w:color w:val="000000"/>
          <w:sz w:val="28"/>
          <w:szCs w:val="28"/>
        </w:rPr>
        <w:t>, c.</w:t>
      </w:r>
      <w:r w:rsidR="00AB0FA8">
        <w:rPr>
          <w:rFonts w:ascii="Times New Roman" w:eastAsia="Times New Roman" w:hAnsi="Times New Roman" w:cs="Times New Roman"/>
          <w:color w:val="000000"/>
          <w:sz w:val="28"/>
          <w:szCs w:val="28"/>
        </w:rPr>
        <w:t>57</w:t>
      </w:r>
      <w:r w:rsidR="00AB0FA8" w:rsidRPr="00BC4744">
        <w:rPr>
          <w:rFonts w:ascii="Times New Roman" w:eastAsia="Times New Roman" w:hAnsi="Times New Roman" w:cs="Times New Roman"/>
          <w:color w:val="000000"/>
          <w:sz w:val="28"/>
          <w:szCs w:val="28"/>
        </w:rPr>
        <w:t>]</w:t>
      </w:r>
      <w:r>
        <w:rPr>
          <w:rFonts w:ascii="Times New Roman" w:hAnsi="Times New Roman" w:cs="Times New Roman"/>
          <w:sz w:val="28"/>
        </w:rPr>
        <w:t>.</w:t>
      </w:r>
    </w:p>
    <w:p w:rsidR="00B640D1" w:rsidRDefault="00B640D1" w:rsidP="008419D2">
      <w:pPr>
        <w:spacing w:line="360" w:lineRule="auto"/>
        <w:ind w:left="360"/>
        <w:jc w:val="both"/>
        <w:rPr>
          <w:rFonts w:ascii="Times New Roman" w:hAnsi="Times New Roman" w:cs="Times New Roman"/>
          <w:sz w:val="28"/>
        </w:rPr>
      </w:pPr>
    </w:p>
    <w:p w:rsidR="00B640D1" w:rsidRDefault="00B640D1" w:rsidP="008419D2">
      <w:pPr>
        <w:spacing w:line="360" w:lineRule="auto"/>
        <w:ind w:left="360"/>
        <w:jc w:val="both"/>
        <w:rPr>
          <w:rFonts w:ascii="Times New Roman" w:hAnsi="Times New Roman" w:cs="Times New Roman"/>
          <w:sz w:val="28"/>
        </w:rPr>
      </w:pPr>
    </w:p>
    <w:p w:rsidR="00B640D1" w:rsidRPr="00507DD6" w:rsidRDefault="007A68CE" w:rsidP="00086DD0">
      <w:pPr>
        <w:pStyle w:val="1"/>
        <w:numPr>
          <w:ilvl w:val="0"/>
          <w:numId w:val="8"/>
        </w:numPr>
      </w:pPr>
      <w:bookmarkStart w:id="4" w:name="_Toc479682659"/>
      <w:r w:rsidRPr="00507DD6">
        <w:lastRenderedPageBreak/>
        <w:t>Области контроля рисков</w:t>
      </w:r>
      <w:bookmarkEnd w:id="4"/>
    </w:p>
    <w:p w:rsidR="008419D2" w:rsidRPr="00273945" w:rsidRDefault="004C464C" w:rsidP="004C464C">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К первой области относятся директивы, которые устанавливают требования к разрешениям на эксплуатацию определенных промышленных объектов по выбросам в атмосферу и воду и по объему отходов. </w:t>
      </w:r>
      <w:r w:rsidR="00586A75">
        <w:rPr>
          <w:rFonts w:ascii="Times New Roman" w:hAnsi="Times New Roman" w:cs="Times New Roman"/>
          <w:sz w:val="28"/>
        </w:rPr>
        <w:t xml:space="preserve">К этим директивам относятся: Директива по интегрированному контролю и предотвращения загрязнения 96/61 ЕЭС, Директива по выбросам крупных тепловых электростанций 88/609/ЕЭС и Директива по загрязнению воздуха промышленными предприятиями 84/360/ЕЭС – рамочная директива, которая заменена в 2007г. Гораздо более широкой директивой </w:t>
      </w:r>
      <w:r w:rsidR="00586A75">
        <w:rPr>
          <w:rFonts w:ascii="Times New Roman" w:hAnsi="Times New Roman" w:cs="Times New Roman"/>
          <w:sz w:val="28"/>
          <w:lang w:val="en-US"/>
        </w:rPr>
        <w:t>IPPC</w:t>
      </w:r>
      <w:r w:rsidR="00586A75" w:rsidRPr="00273945">
        <w:rPr>
          <w:rFonts w:ascii="Times New Roman" w:hAnsi="Times New Roman" w:cs="Times New Roman"/>
          <w:sz w:val="28"/>
        </w:rPr>
        <w:t>.</w:t>
      </w:r>
    </w:p>
    <w:p w:rsidR="000B3ECE" w:rsidRDefault="000B3ECE" w:rsidP="004C464C">
      <w:pPr>
        <w:spacing w:line="360" w:lineRule="auto"/>
        <w:ind w:firstLine="360"/>
        <w:jc w:val="both"/>
        <w:rPr>
          <w:rFonts w:ascii="Times New Roman" w:hAnsi="Times New Roman" w:cs="Times New Roman"/>
          <w:sz w:val="28"/>
        </w:rPr>
      </w:pPr>
      <w:r>
        <w:rPr>
          <w:rFonts w:ascii="Times New Roman" w:hAnsi="Times New Roman" w:cs="Times New Roman"/>
          <w:sz w:val="28"/>
        </w:rPr>
        <w:t>Ко второй области относится Директива СЕВЕЗО 96/82/ЕЭС, названная так по имени итальянского города, в котором произошла крупная промышленная авария с выбросом токсичного газа. Эта директива, которая стала эталоном подобного законодательства за пределами Европы, требует от владельцев предприятий выявлять потенциальные возможности возникновения крупных аварий, принимать меры по их предотвращению и ликвидации последствий.</w:t>
      </w:r>
    </w:p>
    <w:p w:rsidR="00C212B1" w:rsidRDefault="00F2361F" w:rsidP="00C212B1">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К третьей области относятся Постановление по схемам управления охраной окружающей среды и экологического аудита </w:t>
      </w:r>
      <w:r w:rsidR="00FA4C7A" w:rsidRPr="00FA4C7A">
        <w:rPr>
          <w:rFonts w:ascii="Times New Roman" w:hAnsi="Times New Roman" w:cs="Times New Roman"/>
          <w:sz w:val="28"/>
        </w:rPr>
        <w:t>(</w:t>
      </w:r>
      <w:proofErr w:type="spellStart"/>
      <w:r w:rsidR="00FA4C7A">
        <w:rPr>
          <w:rFonts w:ascii="Times New Roman" w:hAnsi="Times New Roman" w:cs="Times New Roman"/>
          <w:sz w:val="28"/>
          <w:lang w:val="en-US"/>
        </w:rPr>
        <w:t>Ecomanagement</w:t>
      </w:r>
      <w:proofErr w:type="spellEnd"/>
      <w:r w:rsidR="00FA4C7A" w:rsidRPr="00FA4C7A">
        <w:rPr>
          <w:rFonts w:ascii="Times New Roman" w:hAnsi="Times New Roman" w:cs="Times New Roman"/>
          <w:sz w:val="28"/>
        </w:rPr>
        <w:t xml:space="preserve"> </w:t>
      </w:r>
      <w:r w:rsidR="00FA4C7A">
        <w:rPr>
          <w:rFonts w:ascii="Times New Roman" w:hAnsi="Times New Roman" w:cs="Times New Roman"/>
          <w:sz w:val="28"/>
          <w:lang w:val="en-US"/>
        </w:rPr>
        <w:t>and</w:t>
      </w:r>
      <w:r w:rsidR="00FA4C7A" w:rsidRPr="00FA4C7A">
        <w:rPr>
          <w:rFonts w:ascii="Times New Roman" w:hAnsi="Times New Roman" w:cs="Times New Roman"/>
          <w:sz w:val="28"/>
        </w:rPr>
        <w:t xml:space="preserve"> </w:t>
      </w:r>
      <w:r w:rsidR="00FA4C7A">
        <w:rPr>
          <w:rFonts w:ascii="Times New Roman" w:hAnsi="Times New Roman" w:cs="Times New Roman"/>
          <w:sz w:val="28"/>
          <w:lang w:val="en-US"/>
        </w:rPr>
        <w:t>Audit</w:t>
      </w:r>
      <w:r w:rsidR="00FA4C7A" w:rsidRPr="00FA4C7A">
        <w:rPr>
          <w:rFonts w:ascii="Times New Roman" w:hAnsi="Times New Roman" w:cs="Times New Roman"/>
          <w:sz w:val="28"/>
        </w:rPr>
        <w:t xml:space="preserve"> </w:t>
      </w:r>
      <w:r w:rsidR="00FA4C7A">
        <w:rPr>
          <w:rFonts w:ascii="Times New Roman" w:hAnsi="Times New Roman" w:cs="Times New Roman"/>
          <w:sz w:val="28"/>
          <w:lang w:val="en-US"/>
        </w:rPr>
        <w:t>Scheme</w:t>
      </w:r>
      <w:r w:rsidR="00FA4C7A" w:rsidRPr="00FA4C7A">
        <w:rPr>
          <w:rFonts w:ascii="Times New Roman" w:hAnsi="Times New Roman" w:cs="Times New Roman"/>
          <w:sz w:val="28"/>
        </w:rPr>
        <w:t xml:space="preserve"> – </w:t>
      </w:r>
      <w:r w:rsidR="00FA4C7A">
        <w:rPr>
          <w:rFonts w:ascii="Times New Roman" w:hAnsi="Times New Roman" w:cs="Times New Roman"/>
          <w:sz w:val="28"/>
          <w:lang w:val="en-US"/>
        </w:rPr>
        <w:t>EMAS</w:t>
      </w:r>
      <w:r w:rsidR="00FA4C7A" w:rsidRPr="00FA4C7A">
        <w:rPr>
          <w:rFonts w:ascii="Times New Roman" w:hAnsi="Times New Roman" w:cs="Times New Roman"/>
          <w:sz w:val="28"/>
        </w:rPr>
        <w:t xml:space="preserve">) </w:t>
      </w:r>
      <w:r>
        <w:rPr>
          <w:rFonts w:ascii="Times New Roman" w:hAnsi="Times New Roman" w:cs="Times New Roman"/>
          <w:sz w:val="28"/>
        </w:rPr>
        <w:t>1836/93/ЕЭС и Постановление по экологической маркировке 880/92/ЕЭС.</w:t>
      </w:r>
      <w:r w:rsidR="00FA4C7A">
        <w:rPr>
          <w:rFonts w:ascii="Times New Roman" w:hAnsi="Times New Roman" w:cs="Times New Roman"/>
          <w:sz w:val="28"/>
        </w:rPr>
        <w:t xml:space="preserve"> Постановление </w:t>
      </w:r>
      <w:r w:rsidR="00FA4C7A">
        <w:rPr>
          <w:rFonts w:ascii="Times New Roman" w:hAnsi="Times New Roman" w:cs="Times New Roman"/>
          <w:sz w:val="28"/>
          <w:lang w:val="en-US"/>
        </w:rPr>
        <w:t>EMAS</w:t>
      </w:r>
      <w:r w:rsidR="000B3ECE">
        <w:rPr>
          <w:rFonts w:ascii="Times New Roman" w:hAnsi="Times New Roman" w:cs="Times New Roman"/>
          <w:sz w:val="28"/>
        </w:rPr>
        <w:t xml:space="preserve"> </w:t>
      </w:r>
      <w:r w:rsidR="00DE4344">
        <w:rPr>
          <w:rFonts w:ascii="Times New Roman" w:hAnsi="Times New Roman" w:cs="Times New Roman"/>
          <w:sz w:val="28"/>
        </w:rPr>
        <w:t>стимулирует добровольное участие промышленных предприятий в разработке внутренних систем управления окружающей среды и программ экологического аудита как средства улучшения экологических показат</w:t>
      </w:r>
      <w:r w:rsidR="00EB68F4">
        <w:rPr>
          <w:rFonts w:ascii="Times New Roman" w:hAnsi="Times New Roman" w:cs="Times New Roman"/>
          <w:sz w:val="28"/>
        </w:rPr>
        <w:t>елей предприятия. Постановление</w:t>
      </w:r>
      <w:r w:rsidR="00DE4344">
        <w:rPr>
          <w:rFonts w:ascii="Times New Roman" w:hAnsi="Times New Roman" w:cs="Times New Roman"/>
          <w:sz w:val="28"/>
        </w:rPr>
        <w:t xml:space="preserve"> по экологической маркировке определяет схему присвоения экологической </w:t>
      </w:r>
      <w:r w:rsidR="00BE0BAC">
        <w:rPr>
          <w:rFonts w:ascii="Times New Roman" w:hAnsi="Times New Roman" w:cs="Times New Roman"/>
          <w:sz w:val="28"/>
        </w:rPr>
        <w:t>маркировки ЕС, задача которой -</w:t>
      </w:r>
      <w:r w:rsidR="00DE4344">
        <w:rPr>
          <w:rFonts w:ascii="Times New Roman" w:hAnsi="Times New Roman" w:cs="Times New Roman"/>
          <w:sz w:val="28"/>
        </w:rPr>
        <w:t xml:space="preserve"> стимулировать разработку, производство, продажу и применение продукции, которая обладает меньшим воздействием на окружающую среду на протяжении всего своего жизненного цикла. </w:t>
      </w:r>
      <w:r w:rsidR="00C212B1">
        <w:rPr>
          <w:rFonts w:ascii="Times New Roman" w:hAnsi="Times New Roman" w:cs="Times New Roman"/>
          <w:sz w:val="28"/>
        </w:rPr>
        <w:t xml:space="preserve">Постановление 1836/93/ЕЭС вводит добровольную схему управления охраной окружающей среды и экологическим аудитом для участвующих промышленных компаний с целью стимулирования улучшения экологических </w:t>
      </w:r>
      <w:r w:rsidR="00C212B1">
        <w:rPr>
          <w:rFonts w:ascii="Times New Roman" w:hAnsi="Times New Roman" w:cs="Times New Roman"/>
          <w:sz w:val="28"/>
        </w:rPr>
        <w:lastRenderedPageBreak/>
        <w:t>показателей деятельности промышленных предприятий. Данная схема требуе</w:t>
      </w:r>
      <w:r w:rsidR="00832F51">
        <w:rPr>
          <w:rFonts w:ascii="Times New Roman" w:hAnsi="Times New Roman" w:cs="Times New Roman"/>
          <w:sz w:val="28"/>
        </w:rPr>
        <w:t>т, чтобы промышленные ком</w:t>
      </w:r>
      <w:r w:rsidR="00C212B1">
        <w:rPr>
          <w:rFonts w:ascii="Times New Roman" w:hAnsi="Times New Roman" w:cs="Times New Roman"/>
          <w:sz w:val="28"/>
        </w:rPr>
        <w:t>п</w:t>
      </w:r>
      <w:r w:rsidR="00832F51">
        <w:rPr>
          <w:rFonts w:ascii="Times New Roman" w:hAnsi="Times New Roman" w:cs="Times New Roman"/>
          <w:sz w:val="28"/>
        </w:rPr>
        <w:t>а</w:t>
      </w:r>
      <w:r w:rsidR="00C212B1">
        <w:rPr>
          <w:rFonts w:ascii="Times New Roman" w:hAnsi="Times New Roman" w:cs="Times New Roman"/>
          <w:sz w:val="28"/>
        </w:rPr>
        <w:t>нии:</w:t>
      </w:r>
    </w:p>
    <w:p w:rsidR="00C212B1" w:rsidRDefault="00C212B1" w:rsidP="00C212B1">
      <w:pPr>
        <w:pStyle w:val="a3"/>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создавали и внедряли природоохранные стратегии, программы и системы управления;</w:t>
      </w:r>
    </w:p>
    <w:p w:rsidR="00C212B1" w:rsidRDefault="00832F51" w:rsidP="00C212B1">
      <w:pPr>
        <w:pStyle w:val="a3"/>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проводили оценку результативности своих технологий;</w:t>
      </w:r>
    </w:p>
    <w:p w:rsidR="0005702A" w:rsidRDefault="00832F51" w:rsidP="0005702A">
      <w:pPr>
        <w:pStyle w:val="a3"/>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предоставляли общественности отчетность о своих экологических показателях.</w:t>
      </w:r>
    </w:p>
    <w:p w:rsidR="0005702A" w:rsidRDefault="0005702A" w:rsidP="0005702A">
      <w:pPr>
        <w:spacing w:line="360" w:lineRule="auto"/>
        <w:ind w:firstLine="708"/>
        <w:jc w:val="both"/>
        <w:rPr>
          <w:rFonts w:ascii="Times New Roman" w:hAnsi="Times New Roman" w:cs="Times New Roman"/>
          <w:sz w:val="28"/>
        </w:rPr>
      </w:pPr>
      <w:r>
        <w:rPr>
          <w:rFonts w:ascii="Times New Roman" w:hAnsi="Times New Roman" w:cs="Times New Roman"/>
          <w:sz w:val="28"/>
        </w:rPr>
        <w:t>Схема управления охраной окружающей среды и экологическим аудитом распространяется на промышленные объекты в производственной сфере, энергетике и в переработке отходов. Участники должны предпринять следующие действия:</w:t>
      </w:r>
    </w:p>
    <w:p w:rsidR="0005702A" w:rsidRDefault="0005702A" w:rsidP="0005702A">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принять природоохранную политику;</w:t>
      </w:r>
    </w:p>
    <w:p w:rsidR="0005702A" w:rsidRDefault="0005702A" w:rsidP="0005702A">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провести экологическую оценку промышленного предприятия;</w:t>
      </w:r>
    </w:p>
    <w:p w:rsidR="0005702A" w:rsidRDefault="0005702A" w:rsidP="0005702A">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ввести программу охраны окружающей среды и си</w:t>
      </w:r>
      <w:r w:rsidR="00BE0BAC">
        <w:rPr>
          <w:rFonts w:ascii="Times New Roman" w:hAnsi="Times New Roman" w:cs="Times New Roman"/>
          <w:sz w:val="28"/>
        </w:rPr>
        <w:t>с</w:t>
      </w:r>
      <w:r>
        <w:rPr>
          <w:rFonts w:ascii="Times New Roman" w:hAnsi="Times New Roman" w:cs="Times New Roman"/>
          <w:sz w:val="28"/>
        </w:rPr>
        <w:t>тему управления охраной окружающей среды</w:t>
      </w:r>
      <w:r w:rsidR="00DB204B">
        <w:rPr>
          <w:rFonts w:ascii="Times New Roman" w:hAnsi="Times New Roman" w:cs="Times New Roman"/>
          <w:sz w:val="28"/>
        </w:rPr>
        <w:t xml:space="preserve"> </w:t>
      </w:r>
      <w:r w:rsidR="00DB204B">
        <w:rPr>
          <w:rFonts w:ascii="Times New Roman" w:eastAsia="Times New Roman" w:hAnsi="Times New Roman" w:cs="Times New Roman"/>
          <w:color w:val="000000"/>
          <w:sz w:val="28"/>
          <w:szCs w:val="28"/>
        </w:rPr>
        <w:t>[1</w:t>
      </w:r>
      <w:r w:rsidR="00DB204B">
        <w:rPr>
          <w:rFonts w:ascii="Times New Roman" w:eastAsia="Times New Roman" w:hAnsi="Times New Roman" w:cs="Times New Roman"/>
          <w:color w:val="000000"/>
          <w:sz w:val="28"/>
          <w:szCs w:val="28"/>
        </w:rPr>
        <w:t>, c.</w:t>
      </w:r>
      <w:r w:rsidR="00DB204B">
        <w:rPr>
          <w:rFonts w:ascii="Times New Roman" w:eastAsia="Times New Roman" w:hAnsi="Times New Roman" w:cs="Times New Roman"/>
          <w:color w:val="000000"/>
          <w:sz w:val="28"/>
          <w:szCs w:val="28"/>
        </w:rPr>
        <w:t>58</w:t>
      </w:r>
      <w:r w:rsidR="00DB204B" w:rsidRPr="00BC4744">
        <w:rPr>
          <w:rFonts w:ascii="Times New Roman" w:eastAsia="Times New Roman" w:hAnsi="Times New Roman" w:cs="Times New Roman"/>
          <w:color w:val="000000"/>
          <w:sz w:val="28"/>
          <w:szCs w:val="28"/>
        </w:rPr>
        <w:t>]</w:t>
      </w:r>
      <w:r>
        <w:rPr>
          <w:rFonts w:ascii="Times New Roman" w:hAnsi="Times New Roman" w:cs="Times New Roman"/>
          <w:sz w:val="28"/>
        </w:rPr>
        <w:t>.</w:t>
      </w:r>
    </w:p>
    <w:p w:rsidR="0005702A" w:rsidRDefault="0005702A" w:rsidP="0005702A">
      <w:pPr>
        <w:spacing w:line="360" w:lineRule="auto"/>
        <w:jc w:val="both"/>
        <w:rPr>
          <w:rFonts w:ascii="Times New Roman" w:hAnsi="Times New Roman" w:cs="Times New Roman"/>
          <w:sz w:val="28"/>
        </w:rPr>
      </w:pPr>
    </w:p>
    <w:p w:rsidR="0005702A" w:rsidRDefault="0005702A" w:rsidP="0005702A">
      <w:pPr>
        <w:spacing w:line="360" w:lineRule="auto"/>
        <w:jc w:val="both"/>
        <w:rPr>
          <w:rFonts w:ascii="Times New Roman" w:hAnsi="Times New Roman" w:cs="Times New Roman"/>
          <w:sz w:val="28"/>
        </w:rPr>
      </w:pPr>
    </w:p>
    <w:p w:rsidR="0005702A" w:rsidRDefault="0005702A" w:rsidP="0005702A">
      <w:pPr>
        <w:spacing w:line="360" w:lineRule="auto"/>
        <w:jc w:val="both"/>
        <w:rPr>
          <w:rFonts w:ascii="Times New Roman" w:hAnsi="Times New Roman" w:cs="Times New Roman"/>
          <w:sz w:val="28"/>
        </w:rPr>
      </w:pPr>
    </w:p>
    <w:p w:rsidR="0005702A" w:rsidRDefault="0005702A" w:rsidP="0005702A">
      <w:pPr>
        <w:spacing w:line="360" w:lineRule="auto"/>
        <w:jc w:val="both"/>
        <w:rPr>
          <w:rFonts w:ascii="Times New Roman" w:hAnsi="Times New Roman" w:cs="Times New Roman"/>
          <w:sz w:val="28"/>
        </w:rPr>
      </w:pPr>
    </w:p>
    <w:p w:rsidR="00086DD0" w:rsidRDefault="00086DD0" w:rsidP="0005702A">
      <w:pPr>
        <w:spacing w:line="360" w:lineRule="auto"/>
        <w:jc w:val="both"/>
        <w:rPr>
          <w:rFonts w:ascii="Times New Roman" w:hAnsi="Times New Roman" w:cs="Times New Roman"/>
          <w:sz w:val="28"/>
        </w:rPr>
      </w:pPr>
    </w:p>
    <w:p w:rsidR="0005702A" w:rsidRDefault="0005702A" w:rsidP="0005702A">
      <w:pPr>
        <w:spacing w:line="360" w:lineRule="auto"/>
        <w:jc w:val="both"/>
        <w:rPr>
          <w:rFonts w:ascii="Times New Roman" w:hAnsi="Times New Roman" w:cs="Times New Roman"/>
          <w:sz w:val="28"/>
        </w:rPr>
      </w:pPr>
    </w:p>
    <w:p w:rsidR="0005702A" w:rsidRDefault="0005702A" w:rsidP="0005702A">
      <w:pPr>
        <w:spacing w:line="360" w:lineRule="auto"/>
        <w:jc w:val="both"/>
        <w:rPr>
          <w:rFonts w:ascii="Times New Roman" w:hAnsi="Times New Roman" w:cs="Times New Roman"/>
          <w:sz w:val="28"/>
        </w:rPr>
      </w:pPr>
    </w:p>
    <w:p w:rsidR="0005702A" w:rsidRDefault="0005702A" w:rsidP="0005702A">
      <w:pPr>
        <w:spacing w:line="360" w:lineRule="auto"/>
        <w:jc w:val="both"/>
        <w:rPr>
          <w:rFonts w:ascii="Times New Roman" w:hAnsi="Times New Roman" w:cs="Times New Roman"/>
          <w:sz w:val="28"/>
        </w:rPr>
      </w:pPr>
    </w:p>
    <w:p w:rsidR="0005702A" w:rsidRDefault="0005702A" w:rsidP="00086DD0">
      <w:pPr>
        <w:pStyle w:val="1"/>
        <w:numPr>
          <w:ilvl w:val="0"/>
          <w:numId w:val="8"/>
        </w:numPr>
      </w:pPr>
      <w:bookmarkStart w:id="5" w:name="_Toc479682660"/>
      <w:r w:rsidRPr="0005702A">
        <w:lastRenderedPageBreak/>
        <w:t>Концепция оценки риска</w:t>
      </w:r>
      <w:bookmarkEnd w:id="5"/>
    </w:p>
    <w:p w:rsidR="00B67D82" w:rsidRDefault="003D0548" w:rsidP="003D0548">
      <w:pPr>
        <w:spacing w:line="360" w:lineRule="auto"/>
        <w:ind w:firstLine="360"/>
        <w:jc w:val="both"/>
        <w:rPr>
          <w:rFonts w:ascii="Times New Roman" w:hAnsi="Times New Roman" w:cs="Times New Roman"/>
          <w:sz w:val="28"/>
        </w:rPr>
      </w:pPr>
      <w:r>
        <w:rPr>
          <w:rFonts w:ascii="Times New Roman" w:hAnsi="Times New Roman" w:cs="Times New Roman"/>
          <w:sz w:val="28"/>
        </w:rPr>
        <w:t>Оценка риска осуществляется на основе концепции, предложенной в 1983г. Национальной Академии Наук США, и включает четыре этапа:</w:t>
      </w:r>
    </w:p>
    <w:p w:rsidR="003D0548" w:rsidRDefault="003D0548" w:rsidP="003D0548">
      <w:pPr>
        <w:pStyle w:val="a3"/>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Распознавание опасности – процесс определения, случайно ли какое-либо вещество (агент) ассоциируется с определенным нарушением здоровья, </w:t>
      </w:r>
      <w:proofErr w:type="gramStart"/>
      <w:r>
        <w:rPr>
          <w:rFonts w:ascii="Times New Roman" w:hAnsi="Times New Roman" w:cs="Times New Roman"/>
          <w:sz w:val="28"/>
        </w:rPr>
        <w:t>например</w:t>
      </w:r>
      <w:proofErr w:type="gramEnd"/>
      <w:r>
        <w:rPr>
          <w:rFonts w:ascii="Times New Roman" w:hAnsi="Times New Roman" w:cs="Times New Roman"/>
          <w:sz w:val="28"/>
        </w:rPr>
        <w:t xml:space="preserve"> вызывает рак или врожденную патологию. Направлен на выяснение токсичности для животных или других тестируемых организмов.</w:t>
      </w:r>
    </w:p>
    <w:p w:rsidR="00B34E71" w:rsidRDefault="003D0548" w:rsidP="00B34E71">
      <w:pPr>
        <w:pStyle w:val="a3"/>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Оценка «дозы-эффекта» – процесс описания взаимоотношений между примененной или полученной дозой вещества и частотой отрицательного влияния на здоровье. Так как большинство тестов проводится при высоких дозах, то оценка дозы-эффекта должна включать обоснование метода экстраполяции данных в условиях с низким уровнем воздействия (в области малых доз), в которые обычно попадает человек.</w:t>
      </w:r>
      <w:r w:rsidR="00B34E71">
        <w:rPr>
          <w:rFonts w:ascii="Times New Roman" w:hAnsi="Times New Roman" w:cs="Times New Roman"/>
          <w:sz w:val="28"/>
        </w:rPr>
        <w:t xml:space="preserve"> Одна из частей оценки должна также включать метод экстраполяции данных, полученных на животных, на человека.</w:t>
      </w:r>
    </w:p>
    <w:p w:rsidR="00B34E71" w:rsidRDefault="00B34E71" w:rsidP="00B34E71">
      <w:pPr>
        <w:pStyle w:val="a3"/>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Оценка воздействия – определяется размер и характер группы, подвергшейся воздействию агента, а также периода воздействия и концентрацию вещества. Необходимо учитывать также и такие факторы как возраст и здоровье группы, подвергшейся воздействию, привычки, наличие в группе беременных женщин, стариков, детей и инвалидов, и кроме того, синергетические эффекты, связанные с одновременным воздействием разных </w:t>
      </w:r>
      <w:proofErr w:type="spellStart"/>
      <w:r>
        <w:rPr>
          <w:rFonts w:ascii="Times New Roman" w:hAnsi="Times New Roman" w:cs="Times New Roman"/>
          <w:sz w:val="28"/>
        </w:rPr>
        <w:t>токсикантов</w:t>
      </w:r>
      <w:proofErr w:type="spellEnd"/>
      <w:r>
        <w:rPr>
          <w:rFonts w:ascii="Times New Roman" w:hAnsi="Times New Roman" w:cs="Times New Roman"/>
          <w:sz w:val="28"/>
        </w:rPr>
        <w:t>.</w:t>
      </w:r>
    </w:p>
    <w:p w:rsidR="00086DD0" w:rsidRPr="00086DD0" w:rsidRDefault="006C0422" w:rsidP="00086DD0">
      <w:pPr>
        <w:pStyle w:val="a3"/>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Характеристика риска – суммирование данных, полученных на первых стадиях, приводящие к оценке степени влияния данного воздействия на здоровье населения. </w:t>
      </w:r>
      <w:r w:rsidR="00842074">
        <w:rPr>
          <w:rFonts w:ascii="Times New Roman" w:hAnsi="Times New Roman" w:cs="Times New Roman"/>
          <w:sz w:val="28"/>
        </w:rPr>
        <w:t>По существу, характеристика риска – это суммирование данных, компилируемых в процессе оценки риска, включая неопределенность, связанную с каждой стадией и представлением количественной оценки риска</w:t>
      </w:r>
      <w:r w:rsidR="00FA773E">
        <w:rPr>
          <w:rFonts w:ascii="Times New Roman" w:hAnsi="Times New Roman" w:cs="Times New Roman"/>
          <w:sz w:val="28"/>
        </w:rPr>
        <w:t xml:space="preserve"> </w:t>
      </w:r>
      <w:r w:rsidR="00FA773E">
        <w:rPr>
          <w:rFonts w:ascii="Times New Roman" w:eastAsia="Times New Roman" w:hAnsi="Times New Roman" w:cs="Times New Roman"/>
          <w:color w:val="000000"/>
          <w:sz w:val="28"/>
          <w:szCs w:val="28"/>
        </w:rPr>
        <w:t>[1</w:t>
      </w:r>
      <w:r w:rsidR="00FA773E">
        <w:rPr>
          <w:rFonts w:ascii="Times New Roman" w:eastAsia="Times New Roman" w:hAnsi="Times New Roman" w:cs="Times New Roman"/>
          <w:color w:val="000000"/>
          <w:sz w:val="28"/>
          <w:szCs w:val="28"/>
        </w:rPr>
        <w:t>, c.</w:t>
      </w:r>
      <w:r w:rsidR="00FA773E">
        <w:rPr>
          <w:rFonts w:ascii="Times New Roman" w:eastAsia="Times New Roman" w:hAnsi="Times New Roman" w:cs="Times New Roman"/>
          <w:color w:val="000000"/>
          <w:sz w:val="28"/>
          <w:szCs w:val="28"/>
        </w:rPr>
        <w:t>58</w:t>
      </w:r>
      <w:r w:rsidR="00FA773E" w:rsidRPr="00BC4744">
        <w:rPr>
          <w:rFonts w:ascii="Times New Roman" w:eastAsia="Times New Roman" w:hAnsi="Times New Roman" w:cs="Times New Roman"/>
          <w:color w:val="000000"/>
          <w:sz w:val="28"/>
          <w:szCs w:val="28"/>
        </w:rPr>
        <w:t>]</w:t>
      </w:r>
      <w:r w:rsidR="00842074">
        <w:rPr>
          <w:rFonts w:ascii="Times New Roman" w:hAnsi="Times New Roman" w:cs="Times New Roman"/>
          <w:sz w:val="28"/>
        </w:rPr>
        <w:t>.</w:t>
      </w:r>
    </w:p>
    <w:p w:rsidR="00B837D0" w:rsidRDefault="00B837D0" w:rsidP="00086DD0">
      <w:pPr>
        <w:pStyle w:val="1"/>
        <w:numPr>
          <w:ilvl w:val="0"/>
          <w:numId w:val="8"/>
        </w:numPr>
      </w:pPr>
      <w:bookmarkStart w:id="6" w:name="_Toc479682661"/>
      <w:r w:rsidRPr="00B837D0">
        <w:lastRenderedPageBreak/>
        <w:t>Анализ рисков при создании научно-производственных комплексов</w:t>
      </w:r>
      <w:bookmarkEnd w:id="6"/>
    </w:p>
    <w:p w:rsidR="00B837D0" w:rsidRDefault="00B837D0" w:rsidP="00B837D0">
      <w:pPr>
        <w:spacing w:line="360" w:lineRule="auto"/>
        <w:ind w:firstLine="360"/>
        <w:jc w:val="both"/>
        <w:rPr>
          <w:rFonts w:ascii="Times New Roman" w:hAnsi="Times New Roman" w:cs="Times New Roman"/>
          <w:sz w:val="28"/>
        </w:rPr>
      </w:pPr>
      <w:r>
        <w:rPr>
          <w:rFonts w:ascii="Times New Roman" w:hAnsi="Times New Roman" w:cs="Times New Roman"/>
          <w:sz w:val="28"/>
        </w:rPr>
        <w:t>При создании научно-производственных комплексов большую роль играет анализ рисков для окружающей среды, типичных именно для промышленных предприятий и включающих риски случайных и рутинных промышленных выбросов, рисков транспортирования, финансовых рисков, рисков, связанных с исходными химическими веществами и конечными продуктами, а также загрязнение земли, управление отходами и планирование использования земли вблизи опасных участков. Так как значительные количества опасных веществ транспортируются по шоссейным дорогам, железным дорогам и трубопроводам, большое внимание уделяется оценке этих рисков.</w:t>
      </w:r>
    </w:p>
    <w:p w:rsidR="00B837D0" w:rsidRDefault="00B837D0" w:rsidP="00B837D0">
      <w:pPr>
        <w:spacing w:line="360" w:lineRule="auto"/>
        <w:ind w:firstLine="360"/>
        <w:jc w:val="both"/>
        <w:rPr>
          <w:rFonts w:ascii="Times New Roman" w:hAnsi="Times New Roman" w:cs="Times New Roman"/>
          <w:sz w:val="28"/>
        </w:rPr>
      </w:pPr>
      <w:r>
        <w:rPr>
          <w:rFonts w:ascii="Times New Roman" w:hAnsi="Times New Roman" w:cs="Times New Roman"/>
          <w:sz w:val="28"/>
        </w:rPr>
        <w:t>Промышленные компании все чаще используют оценку риска для управления собственными финансами. Оценка риска долго была частью процесса принятия финансовых решений, но только относительно недавно она стала использоваться в контексте перевода воздействия несчастных случаев (на людей и окружающую среду) в финансовые термины. Сейчас активно используется метод, названный интегрированной финансовой оценкой риска, который облегчает сравнение различных последствий и суммирует общую стоимость происшествий</w:t>
      </w:r>
      <w:r w:rsidR="00003E44">
        <w:rPr>
          <w:rFonts w:ascii="Times New Roman" w:hAnsi="Times New Roman" w:cs="Times New Roman"/>
          <w:sz w:val="28"/>
        </w:rPr>
        <w:t>, чтобы получить истинную финансовую ответственность за нежелательное событие.</w:t>
      </w:r>
    </w:p>
    <w:p w:rsidR="00AB6E53" w:rsidRPr="00273945" w:rsidRDefault="00AB6E53" w:rsidP="00B837D0">
      <w:pPr>
        <w:spacing w:line="360" w:lineRule="auto"/>
        <w:ind w:firstLine="360"/>
        <w:jc w:val="both"/>
        <w:rPr>
          <w:rFonts w:ascii="Times New Roman" w:hAnsi="Times New Roman" w:cs="Times New Roman"/>
          <w:sz w:val="28"/>
        </w:rPr>
      </w:pPr>
      <w:r>
        <w:rPr>
          <w:rFonts w:ascii="Times New Roman" w:hAnsi="Times New Roman" w:cs="Times New Roman"/>
          <w:sz w:val="28"/>
        </w:rPr>
        <w:t>Многие компании проводят оценки риска выпускаемых продуктов или их компонентов. Это является установленной процедурой для продовольственных, медицинских, фармацевтических и химических продуктов, для которых необходимо уменьшить риски до минимальных. Методология оценки рисков тесно связана с Оценкой цикла жизни (</w:t>
      </w:r>
      <w:r>
        <w:rPr>
          <w:rFonts w:ascii="Times New Roman" w:hAnsi="Times New Roman" w:cs="Times New Roman"/>
          <w:sz w:val="28"/>
          <w:lang w:val="en-US"/>
        </w:rPr>
        <w:t>Life</w:t>
      </w:r>
      <w:r w:rsidRPr="00AB6E53">
        <w:rPr>
          <w:rFonts w:ascii="Times New Roman" w:hAnsi="Times New Roman" w:cs="Times New Roman"/>
          <w:sz w:val="28"/>
        </w:rPr>
        <w:t xml:space="preserve"> </w:t>
      </w:r>
      <w:r>
        <w:rPr>
          <w:rFonts w:ascii="Times New Roman" w:hAnsi="Times New Roman" w:cs="Times New Roman"/>
          <w:sz w:val="28"/>
          <w:lang w:val="en-US"/>
        </w:rPr>
        <w:t>Cycle</w:t>
      </w:r>
      <w:r w:rsidRPr="00AB6E53">
        <w:rPr>
          <w:rFonts w:ascii="Times New Roman" w:hAnsi="Times New Roman" w:cs="Times New Roman"/>
          <w:sz w:val="28"/>
        </w:rPr>
        <w:t xml:space="preserve"> </w:t>
      </w:r>
      <w:r>
        <w:rPr>
          <w:rFonts w:ascii="Times New Roman" w:hAnsi="Times New Roman" w:cs="Times New Roman"/>
          <w:sz w:val="28"/>
          <w:lang w:val="en-US"/>
        </w:rPr>
        <w:t>Assessment</w:t>
      </w:r>
      <w:r w:rsidRPr="00AB6E53">
        <w:rPr>
          <w:rFonts w:ascii="Times New Roman" w:hAnsi="Times New Roman" w:cs="Times New Roman"/>
          <w:sz w:val="28"/>
        </w:rPr>
        <w:t xml:space="preserve"> – </w:t>
      </w:r>
      <w:r>
        <w:rPr>
          <w:rFonts w:ascii="Times New Roman" w:hAnsi="Times New Roman" w:cs="Times New Roman"/>
          <w:sz w:val="28"/>
          <w:lang w:val="en-US"/>
        </w:rPr>
        <w:t>LSA</w:t>
      </w:r>
      <w:r w:rsidRPr="00AB6E53">
        <w:rPr>
          <w:rFonts w:ascii="Times New Roman" w:hAnsi="Times New Roman" w:cs="Times New Roman"/>
          <w:sz w:val="28"/>
        </w:rPr>
        <w:t>)</w:t>
      </w:r>
      <w:r>
        <w:rPr>
          <w:rFonts w:ascii="Times New Roman" w:hAnsi="Times New Roman" w:cs="Times New Roman"/>
          <w:sz w:val="28"/>
        </w:rPr>
        <w:t xml:space="preserve">, являющейся основой управления современного промышленного предприятия. </w:t>
      </w:r>
    </w:p>
    <w:p w:rsidR="00AB6E53" w:rsidRDefault="00AB6E53" w:rsidP="00B837D0">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Важнейшим вопросом при обсуждении проблем риска является, насколько безопасной является достаточная безопасность. Оценка риска для </w:t>
      </w:r>
      <w:r>
        <w:rPr>
          <w:rFonts w:ascii="Times New Roman" w:hAnsi="Times New Roman" w:cs="Times New Roman"/>
          <w:sz w:val="28"/>
        </w:rPr>
        <w:lastRenderedPageBreak/>
        <w:t>окружающей среды характеризует риск, вызванный какой-либо ситуацией, а затем процесс управления риска ведет в конечном счете к выбору действия, которое достигнет «желаемого уровня безопасности». Определение этого «приемлемого» или «терпимого» уровня риска должно быть предписано прежде, чем процесс оценки риска начнется – на основе социально определенных приемлемых уровней риска, например, в форме законодательных стандартов качества окружающей среды или «норм», выработанных пром</w:t>
      </w:r>
      <w:r w:rsidR="00DE3A1F">
        <w:rPr>
          <w:rFonts w:ascii="Times New Roman" w:hAnsi="Times New Roman" w:cs="Times New Roman"/>
          <w:sz w:val="28"/>
        </w:rPr>
        <w:t>ы</w:t>
      </w:r>
      <w:r>
        <w:rPr>
          <w:rFonts w:ascii="Times New Roman" w:hAnsi="Times New Roman" w:cs="Times New Roman"/>
          <w:sz w:val="28"/>
        </w:rPr>
        <w:t xml:space="preserve">шленностью. </w:t>
      </w:r>
      <w:r w:rsidR="00B83105">
        <w:rPr>
          <w:rFonts w:ascii="Times New Roman" w:hAnsi="Times New Roman" w:cs="Times New Roman"/>
          <w:sz w:val="28"/>
        </w:rPr>
        <w:t xml:space="preserve">В этом случае управление риском на основе результатов оценки риска пытается проанализировать, какие существуют варианты выбора действий, которые приведут к этим предварительно определенным уровням риска. </w:t>
      </w:r>
      <w:r w:rsidR="00C841AA">
        <w:rPr>
          <w:rFonts w:ascii="Times New Roman" w:hAnsi="Times New Roman" w:cs="Times New Roman"/>
          <w:sz w:val="28"/>
        </w:rPr>
        <w:t>Где не существуют стандарты приемлемого риска, процесс управления риском будет пытаться получить «приемлемый» или терпимый риск на разовой основе (от случая к случаю).</w:t>
      </w:r>
      <w:r w:rsidR="00DD0C8A">
        <w:rPr>
          <w:rFonts w:ascii="Times New Roman" w:hAnsi="Times New Roman" w:cs="Times New Roman"/>
          <w:sz w:val="28"/>
        </w:rPr>
        <w:t xml:space="preserve"> Когда оценка риска и процедуры управления выполняются чиновниками, отвечающими за регуляцию, или правительством, цель управления состоит в том, чтобы достичь социально приемлемых уровней риска. Когда оценку риска выполняет индивидуальная компания, в отсутствие социально определенных стандартов, будут определены те уровни риска, которые являются приемлемыми для компании</w:t>
      </w:r>
      <w:r w:rsidR="00FA773E">
        <w:rPr>
          <w:rFonts w:ascii="Times New Roman" w:hAnsi="Times New Roman" w:cs="Times New Roman"/>
          <w:sz w:val="28"/>
        </w:rPr>
        <w:t xml:space="preserve"> </w:t>
      </w:r>
      <w:r w:rsidR="00FA773E">
        <w:rPr>
          <w:rFonts w:ascii="Times New Roman" w:eastAsia="Times New Roman" w:hAnsi="Times New Roman" w:cs="Times New Roman"/>
          <w:color w:val="000000"/>
          <w:sz w:val="28"/>
          <w:szCs w:val="28"/>
        </w:rPr>
        <w:t>[</w:t>
      </w:r>
      <w:r w:rsidR="00E45B95">
        <w:rPr>
          <w:rFonts w:ascii="Times New Roman" w:eastAsia="Times New Roman" w:hAnsi="Times New Roman" w:cs="Times New Roman"/>
          <w:color w:val="000000"/>
          <w:sz w:val="28"/>
          <w:szCs w:val="28"/>
        </w:rPr>
        <w:t>2</w:t>
      </w:r>
      <w:r w:rsidR="00FA773E" w:rsidRPr="00BC4744">
        <w:rPr>
          <w:rFonts w:ascii="Times New Roman" w:eastAsia="Times New Roman" w:hAnsi="Times New Roman" w:cs="Times New Roman"/>
          <w:color w:val="000000"/>
          <w:sz w:val="28"/>
          <w:szCs w:val="28"/>
        </w:rPr>
        <w:t>]</w:t>
      </w:r>
      <w:r w:rsidR="00DD0C8A">
        <w:rPr>
          <w:rFonts w:ascii="Times New Roman" w:hAnsi="Times New Roman" w:cs="Times New Roman"/>
          <w:sz w:val="28"/>
        </w:rPr>
        <w:t xml:space="preserve">. </w:t>
      </w:r>
    </w:p>
    <w:p w:rsidR="00684279" w:rsidRDefault="00684279" w:rsidP="00B837D0">
      <w:pPr>
        <w:spacing w:line="360" w:lineRule="auto"/>
        <w:ind w:firstLine="360"/>
        <w:jc w:val="both"/>
        <w:rPr>
          <w:rFonts w:ascii="Times New Roman" w:hAnsi="Times New Roman" w:cs="Times New Roman"/>
          <w:sz w:val="28"/>
        </w:rPr>
      </w:pPr>
      <w:r>
        <w:rPr>
          <w:rFonts w:ascii="Times New Roman" w:hAnsi="Times New Roman" w:cs="Times New Roman"/>
          <w:sz w:val="28"/>
        </w:rPr>
        <w:t>Для определения «приемлемого» или «терпимого» риска используют следующие подходы:</w:t>
      </w:r>
    </w:p>
    <w:p w:rsidR="00684279" w:rsidRDefault="00684279" w:rsidP="00684279">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профессиональные заключения (экспертная оценка) (решения предлагают технические эксперты);</w:t>
      </w:r>
    </w:p>
    <w:p w:rsidR="00684279" w:rsidRDefault="00F46500" w:rsidP="00684279">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метод аналогии (</w:t>
      </w:r>
      <w:proofErr w:type="spellStart"/>
      <w:r>
        <w:rPr>
          <w:rFonts w:ascii="Times New Roman" w:hAnsi="Times New Roman" w:cs="Times New Roman"/>
          <w:sz w:val="28"/>
        </w:rPr>
        <w:t>бутстрепинг</w:t>
      </w:r>
      <w:proofErr w:type="spellEnd"/>
      <w:r>
        <w:rPr>
          <w:rFonts w:ascii="Times New Roman" w:hAnsi="Times New Roman" w:cs="Times New Roman"/>
          <w:sz w:val="28"/>
        </w:rPr>
        <w:t>) (исторический прецедент является основанием для принятия решения)</w:t>
      </w:r>
    </w:p>
    <w:p w:rsidR="00F46500" w:rsidRDefault="00F46500" w:rsidP="00684279">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формальный анализ (используется теория, основанная на процедурах по моделированию проблем и вычисления самого лучшего результата).</w:t>
      </w:r>
    </w:p>
    <w:p w:rsidR="00105CE6" w:rsidRDefault="00105CE6" w:rsidP="00105CE6">
      <w:pPr>
        <w:pStyle w:val="a3"/>
        <w:spacing w:line="360" w:lineRule="auto"/>
        <w:ind w:left="1080"/>
        <w:jc w:val="both"/>
        <w:rPr>
          <w:rFonts w:ascii="Times New Roman" w:hAnsi="Times New Roman" w:cs="Times New Roman"/>
          <w:sz w:val="28"/>
        </w:rPr>
      </w:pPr>
    </w:p>
    <w:p w:rsidR="005E172F" w:rsidRDefault="00736FA5" w:rsidP="00736FA5">
      <w:pPr>
        <w:spacing w:line="360" w:lineRule="auto"/>
        <w:ind w:firstLine="708"/>
        <w:jc w:val="both"/>
        <w:rPr>
          <w:rFonts w:ascii="Times New Roman" w:hAnsi="Times New Roman" w:cs="Times New Roman"/>
          <w:sz w:val="28"/>
        </w:rPr>
      </w:pPr>
      <w:r>
        <w:rPr>
          <w:rFonts w:ascii="Times New Roman" w:hAnsi="Times New Roman" w:cs="Times New Roman"/>
          <w:sz w:val="28"/>
        </w:rPr>
        <w:lastRenderedPageBreak/>
        <w:t>Основные действия по управлению риска</w:t>
      </w:r>
      <w:r w:rsidR="00B542A6">
        <w:rPr>
          <w:rFonts w:ascii="Times New Roman" w:hAnsi="Times New Roman" w:cs="Times New Roman"/>
          <w:sz w:val="28"/>
        </w:rPr>
        <w:t>.</w:t>
      </w:r>
      <w:r w:rsidR="00105CE6">
        <w:rPr>
          <w:rFonts w:ascii="Times New Roman" w:hAnsi="Times New Roman" w:cs="Times New Roman"/>
          <w:sz w:val="28"/>
        </w:rPr>
        <w:t xml:space="preserve"> Риск для окружающей среды может быть: </w:t>
      </w:r>
    </w:p>
    <w:p w:rsidR="00105CE6" w:rsidRDefault="00105CE6" w:rsidP="00105CE6">
      <w:pPr>
        <w:pStyle w:val="a3"/>
        <w:numPr>
          <w:ilvl w:val="0"/>
          <w:numId w:val="6"/>
        </w:numPr>
        <w:spacing w:line="360" w:lineRule="auto"/>
        <w:jc w:val="both"/>
        <w:rPr>
          <w:rFonts w:ascii="Times New Roman" w:hAnsi="Times New Roman" w:cs="Times New Roman"/>
          <w:sz w:val="28"/>
        </w:rPr>
      </w:pPr>
      <w:r>
        <w:rPr>
          <w:rFonts w:ascii="Times New Roman" w:hAnsi="Times New Roman" w:cs="Times New Roman"/>
          <w:sz w:val="28"/>
        </w:rPr>
        <w:t>перенесен на другое юридическое лицо, как страховая компания;</w:t>
      </w:r>
    </w:p>
    <w:p w:rsidR="00105CE6" w:rsidRDefault="00105CE6" w:rsidP="00105CE6">
      <w:pPr>
        <w:pStyle w:val="a3"/>
        <w:numPr>
          <w:ilvl w:val="0"/>
          <w:numId w:val="6"/>
        </w:numPr>
        <w:spacing w:line="360" w:lineRule="auto"/>
        <w:jc w:val="both"/>
        <w:rPr>
          <w:rFonts w:ascii="Times New Roman" w:hAnsi="Times New Roman" w:cs="Times New Roman"/>
          <w:sz w:val="28"/>
        </w:rPr>
      </w:pPr>
      <w:r>
        <w:rPr>
          <w:rFonts w:ascii="Times New Roman" w:hAnsi="Times New Roman" w:cs="Times New Roman"/>
          <w:sz w:val="28"/>
        </w:rPr>
        <w:t>оставлен неизменным компанией или государством;</w:t>
      </w:r>
    </w:p>
    <w:p w:rsidR="00105CE6" w:rsidRDefault="00105CE6" w:rsidP="00105CE6">
      <w:pPr>
        <w:pStyle w:val="a3"/>
        <w:numPr>
          <w:ilvl w:val="0"/>
          <w:numId w:val="6"/>
        </w:numPr>
        <w:spacing w:line="360" w:lineRule="auto"/>
        <w:jc w:val="both"/>
        <w:rPr>
          <w:rFonts w:ascii="Times New Roman" w:hAnsi="Times New Roman" w:cs="Times New Roman"/>
          <w:sz w:val="28"/>
        </w:rPr>
      </w:pPr>
      <w:r>
        <w:rPr>
          <w:rFonts w:ascii="Times New Roman" w:hAnsi="Times New Roman" w:cs="Times New Roman"/>
          <w:sz w:val="28"/>
        </w:rPr>
        <w:t>устранен удалением риска;</w:t>
      </w:r>
    </w:p>
    <w:p w:rsidR="00105CE6" w:rsidRDefault="00105CE6" w:rsidP="00105CE6">
      <w:pPr>
        <w:pStyle w:val="a3"/>
        <w:numPr>
          <w:ilvl w:val="0"/>
          <w:numId w:val="6"/>
        </w:numPr>
        <w:spacing w:line="360" w:lineRule="auto"/>
        <w:jc w:val="both"/>
        <w:rPr>
          <w:rFonts w:ascii="Times New Roman" w:hAnsi="Times New Roman" w:cs="Times New Roman"/>
          <w:sz w:val="28"/>
        </w:rPr>
      </w:pPr>
      <w:r>
        <w:rPr>
          <w:rFonts w:ascii="Times New Roman" w:hAnsi="Times New Roman" w:cs="Times New Roman"/>
          <w:sz w:val="28"/>
        </w:rPr>
        <w:t>уменьшен;</w:t>
      </w:r>
    </w:p>
    <w:p w:rsidR="00105CE6" w:rsidRPr="009E138E" w:rsidRDefault="00105CE6" w:rsidP="009E138E">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Процесс </w:t>
      </w:r>
      <w:r w:rsidR="009E138E">
        <w:rPr>
          <w:rFonts w:ascii="Times New Roman" w:hAnsi="Times New Roman" w:cs="Times New Roman"/>
          <w:sz w:val="28"/>
        </w:rPr>
        <w:t>оценки риска для окружающей среды (ОРОС) и получение качественных</w:t>
      </w:r>
      <w:r>
        <w:rPr>
          <w:rFonts w:ascii="Times New Roman" w:hAnsi="Times New Roman" w:cs="Times New Roman"/>
          <w:sz w:val="28"/>
        </w:rPr>
        <w:t xml:space="preserve"> </w:t>
      </w:r>
      <w:r w:rsidR="009E138E">
        <w:rPr>
          <w:rFonts w:ascii="Times New Roman" w:hAnsi="Times New Roman" w:cs="Times New Roman"/>
          <w:sz w:val="28"/>
        </w:rPr>
        <w:t>или количественных его характеристик никогда не сможет стать полностью научным. Однако для того чтобы получить количественную характеристику риска, необходимо использовать научные методы. Кроме того, важно выяснить, какие социальные факторы воздействуют на количественную оценку риска и влияют на решения, которые делаются на основе ОРОС. ОРОС требует времени, ресурсов и энергии. Ответы, получаемые при ОРОС, должны стать определяющими при принятии решений. Для тех, кто собирается использовать ОРОС, следует помнить, что часто социальные проблемы, связанные с решениями по риску для окружающей среды точно также важны, как и научные оценки</w:t>
      </w:r>
      <w:r w:rsidR="00FA773E">
        <w:rPr>
          <w:rFonts w:ascii="Times New Roman" w:hAnsi="Times New Roman" w:cs="Times New Roman"/>
          <w:sz w:val="28"/>
        </w:rPr>
        <w:t xml:space="preserve"> </w:t>
      </w:r>
      <w:r w:rsidR="00FA773E">
        <w:rPr>
          <w:rFonts w:ascii="Times New Roman" w:eastAsia="Times New Roman" w:hAnsi="Times New Roman" w:cs="Times New Roman"/>
          <w:color w:val="000000"/>
          <w:sz w:val="28"/>
          <w:szCs w:val="28"/>
        </w:rPr>
        <w:t>[1</w:t>
      </w:r>
      <w:r w:rsidR="00FA773E">
        <w:rPr>
          <w:rFonts w:ascii="Times New Roman" w:eastAsia="Times New Roman" w:hAnsi="Times New Roman" w:cs="Times New Roman"/>
          <w:color w:val="000000"/>
          <w:sz w:val="28"/>
          <w:szCs w:val="28"/>
        </w:rPr>
        <w:t>, c.</w:t>
      </w:r>
      <w:r w:rsidR="00FA773E">
        <w:rPr>
          <w:rFonts w:ascii="Times New Roman" w:eastAsia="Times New Roman" w:hAnsi="Times New Roman" w:cs="Times New Roman"/>
          <w:color w:val="000000"/>
          <w:sz w:val="28"/>
          <w:szCs w:val="28"/>
        </w:rPr>
        <w:t>59</w:t>
      </w:r>
      <w:r w:rsidR="00FA773E" w:rsidRPr="00BC4744">
        <w:rPr>
          <w:rFonts w:ascii="Times New Roman" w:eastAsia="Times New Roman" w:hAnsi="Times New Roman" w:cs="Times New Roman"/>
          <w:color w:val="000000"/>
          <w:sz w:val="28"/>
          <w:szCs w:val="28"/>
        </w:rPr>
        <w:t>]</w:t>
      </w:r>
      <w:r w:rsidR="009E138E">
        <w:rPr>
          <w:rFonts w:ascii="Times New Roman" w:hAnsi="Times New Roman" w:cs="Times New Roman"/>
          <w:sz w:val="28"/>
        </w:rPr>
        <w:t>.</w:t>
      </w:r>
    </w:p>
    <w:p w:rsidR="00105CE6" w:rsidRDefault="00105CE6"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736FA5">
      <w:pPr>
        <w:spacing w:line="360" w:lineRule="auto"/>
        <w:ind w:firstLine="708"/>
        <w:jc w:val="both"/>
        <w:rPr>
          <w:rFonts w:ascii="Times New Roman" w:hAnsi="Times New Roman" w:cs="Times New Roman"/>
          <w:sz w:val="28"/>
        </w:rPr>
      </w:pPr>
    </w:p>
    <w:p w:rsidR="004D3F80" w:rsidRDefault="004D3F80" w:rsidP="00086DD0">
      <w:pPr>
        <w:pStyle w:val="1"/>
      </w:pPr>
      <w:bookmarkStart w:id="7" w:name="_Toc479682662"/>
      <w:r w:rsidRPr="004D3F80">
        <w:lastRenderedPageBreak/>
        <w:t>Заключение</w:t>
      </w:r>
      <w:bookmarkEnd w:id="7"/>
    </w:p>
    <w:p w:rsidR="00273945" w:rsidRPr="00273945" w:rsidRDefault="00273945" w:rsidP="00273945">
      <w:pPr>
        <w:spacing w:line="360" w:lineRule="auto"/>
        <w:ind w:firstLine="708"/>
        <w:jc w:val="both"/>
        <w:rPr>
          <w:rFonts w:ascii="Times New Roman" w:hAnsi="Times New Roman" w:cs="Times New Roman"/>
          <w:sz w:val="28"/>
        </w:rPr>
      </w:pPr>
      <w:r w:rsidRPr="00273945">
        <w:rPr>
          <w:rFonts w:ascii="Times New Roman" w:hAnsi="Times New Roman" w:cs="Times New Roman"/>
          <w:sz w:val="28"/>
        </w:rPr>
        <w:t>Изучение истории развития цивилизации показывает, что между безопасностью и качеством жизни существует определенная конкуренция. Всегда имеется возможность улучшить качество жизни, но при этом снижается безопасность, или наоборот. В силу этого в какие-то периоды исторического развития под влиянием тех или иных социальных предпочтений (например, из-за стремления в первую очередь обеспечить защиту природной среды) общество может принять решение о снижении техногенного риска, путем увеличения затрат на экологические цели. В этом случае оно будет вынуждено уменьшить затраты на социальные цели. Возможна и другая альтернатива. Общество (или отдельные его члены, группы) принимают решение о предпочтении усиления социальной политики и ее приоритетного финансирования. Тогда расходы на предупреждение стихийных бедствий и техногенных катастроф сокращается и их риск увеличивается.</w:t>
      </w:r>
    </w:p>
    <w:p w:rsidR="00273945" w:rsidRPr="00A42B5B" w:rsidRDefault="00273945" w:rsidP="00273945">
      <w:pPr>
        <w:spacing w:line="360" w:lineRule="auto"/>
        <w:ind w:firstLine="708"/>
        <w:jc w:val="both"/>
        <w:rPr>
          <w:rFonts w:ascii="Times New Roman" w:hAnsi="Times New Roman" w:cs="Times New Roman"/>
          <w:sz w:val="28"/>
        </w:rPr>
      </w:pPr>
      <w:r w:rsidRPr="00273945">
        <w:rPr>
          <w:rFonts w:ascii="Times New Roman" w:hAnsi="Times New Roman" w:cs="Times New Roman"/>
          <w:sz w:val="28"/>
        </w:rPr>
        <w:t>Таким образом, при решении задач оптимального управления безопасностью необходимо принять во внимание, что в самом общем виде в качестве критерия выступает не условие достижения минимального возможного риска, а условие достижение приемлемого риска, уровень которого диктуется исключительно причинами социального характера. Другими словами, решение проблемы обеспечения экологической безопасности надо искать на путях согласия между политическими, экологическими, экономическими и социальными требованиями</w:t>
      </w:r>
      <w:r w:rsidR="00A42B5B" w:rsidRPr="00A42B5B">
        <w:rPr>
          <w:rFonts w:ascii="Times New Roman" w:hAnsi="Times New Roman" w:cs="Times New Roman"/>
          <w:sz w:val="28"/>
        </w:rPr>
        <w:t xml:space="preserve"> [3</w:t>
      </w:r>
      <w:bookmarkStart w:id="8" w:name="_GoBack"/>
      <w:bookmarkEnd w:id="8"/>
      <w:r w:rsidR="00A42B5B" w:rsidRPr="00A42B5B">
        <w:rPr>
          <w:rFonts w:ascii="Times New Roman" w:hAnsi="Times New Roman" w:cs="Times New Roman"/>
          <w:sz w:val="28"/>
        </w:rPr>
        <w:t>]</w:t>
      </w:r>
      <w:r w:rsidRPr="00273945">
        <w:rPr>
          <w:rFonts w:ascii="Times New Roman" w:hAnsi="Times New Roman" w:cs="Times New Roman"/>
          <w:sz w:val="28"/>
        </w:rPr>
        <w:t>.</w:t>
      </w:r>
    </w:p>
    <w:p w:rsidR="00E50FA7" w:rsidRDefault="00E50FA7" w:rsidP="00273945">
      <w:pPr>
        <w:spacing w:line="360" w:lineRule="auto"/>
        <w:ind w:firstLine="708"/>
        <w:jc w:val="both"/>
        <w:rPr>
          <w:rFonts w:ascii="Times New Roman" w:hAnsi="Times New Roman" w:cs="Times New Roman"/>
          <w:sz w:val="28"/>
        </w:rPr>
      </w:pPr>
    </w:p>
    <w:p w:rsidR="00E50FA7" w:rsidRDefault="00E50FA7" w:rsidP="00086DD0">
      <w:pPr>
        <w:spacing w:line="360" w:lineRule="auto"/>
        <w:jc w:val="both"/>
        <w:rPr>
          <w:rFonts w:ascii="Times New Roman" w:hAnsi="Times New Roman" w:cs="Times New Roman"/>
          <w:sz w:val="28"/>
        </w:rPr>
      </w:pPr>
    </w:p>
    <w:p w:rsidR="00086DD0" w:rsidRDefault="00086DD0" w:rsidP="00086DD0">
      <w:pPr>
        <w:spacing w:line="360" w:lineRule="auto"/>
        <w:jc w:val="both"/>
        <w:rPr>
          <w:rFonts w:ascii="Times New Roman" w:hAnsi="Times New Roman" w:cs="Times New Roman"/>
          <w:sz w:val="28"/>
        </w:rPr>
      </w:pPr>
    </w:p>
    <w:p w:rsidR="00E50FA7" w:rsidRDefault="00E50FA7" w:rsidP="00273945">
      <w:pPr>
        <w:spacing w:line="360" w:lineRule="auto"/>
        <w:ind w:firstLine="708"/>
        <w:jc w:val="both"/>
        <w:rPr>
          <w:rFonts w:ascii="Times New Roman" w:hAnsi="Times New Roman" w:cs="Times New Roman"/>
          <w:sz w:val="28"/>
        </w:rPr>
      </w:pPr>
    </w:p>
    <w:p w:rsidR="00E50FA7" w:rsidRDefault="00E50FA7" w:rsidP="00086DD0">
      <w:pPr>
        <w:pStyle w:val="1"/>
      </w:pPr>
      <w:bookmarkStart w:id="9" w:name="_Toc479682663"/>
      <w:r w:rsidRPr="00E50FA7">
        <w:lastRenderedPageBreak/>
        <w:t>Список литературы</w:t>
      </w:r>
      <w:bookmarkEnd w:id="9"/>
    </w:p>
    <w:p w:rsidR="00086DD0" w:rsidRPr="00086DD0" w:rsidRDefault="00086DD0" w:rsidP="00086DD0"/>
    <w:p w:rsidR="00E50FA7" w:rsidRDefault="00E50FA7" w:rsidP="00E50FA7">
      <w:pPr>
        <w:pStyle w:val="a3"/>
        <w:numPr>
          <w:ilvl w:val="0"/>
          <w:numId w:val="7"/>
        </w:numPr>
        <w:spacing w:line="360" w:lineRule="auto"/>
        <w:jc w:val="both"/>
        <w:rPr>
          <w:rFonts w:ascii="Times New Roman" w:hAnsi="Times New Roman" w:cs="Times New Roman"/>
          <w:sz w:val="28"/>
        </w:rPr>
      </w:pPr>
      <w:r w:rsidRPr="00E50FA7">
        <w:rPr>
          <w:rFonts w:ascii="Times New Roman" w:hAnsi="Times New Roman" w:cs="Times New Roman"/>
          <w:sz w:val="28"/>
        </w:rPr>
        <w:t>Стратегия управления</w:t>
      </w:r>
      <w:r>
        <w:rPr>
          <w:rFonts w:ascii="Times New Roman" w:hAnsi="Times New Roman" w:cs="Times New Roman"/>
          <w:sz w:val="28"/>
        </w:rPr>
        <w:t xml:space="preserve"> рисками для окружающей среды научно-производственных комплексов </w:t>
      </w:r>
      <w:r w:rsidRPr="00E50FA7">
        <w:rPr>
          <w:rFonts w:ascii="Times New Roman" w:hAnsi="Times New Roman" w:cs="Times New Roman"/>
          <w:sz w:val="28"/>
        </w:rPr>
        <w:t>[</w:t>
      </w:r>
      <w:r>
        <w:rPr>
          <w:rFonts w:ascii="Times New Roman" w:hAnsi="Times New Roman" w:cs="Times New Roman"/>
          <w:sz w:val="28"/>
        </w:rPr>
        <w:t>Текст</w:t>
      </w:r>
      <w:r w:rsidRPr="00E50FA7">
        <w:rPr>
          <w:rFonts w:ascii="Times New Roman" w:hAnsi="Times New Roman" w:cs="Times New Roman"/>
          <w:sz w:val="28"/>
        </w:rPr>
        <w:t xml:space="preserve">] / </w:t>
      </w:r>
      <w:proofErr w:type="spellStart"/>
      <w:r>
        <w:rPr>
          <w:rFonts w:ascii="Times New Roman" w:hAnsi="Times New Roman" w:cs="Times New Roman"/>
          <w:sz w:val="28"/>
        </w:rPr>
        <w:t>С.Г.Харченко</w:t>
      </w:r>
      <w:proofErr w:type="spellEnd"/>
      <w:r>
        <w:rPr>
          <w:rFonts w:ascii="Times New Roman" w:hAnsi="Times New Roman" w:cs="Times New Roman"/>
          <w:sz w:val="28"/>
        </w:rPr>
        <w:t xml:space="preserve">, </w:t>
      </w:r>
      <w:proofErr w:type="spellStart"/>
      <w:r>
        <w:rPr>
          <w:rFonts w:ascii="Times New Roman" w:hAnsi="Times New Roman" w:cs="Times New Roman"/>
          <w:sz w:val="28"/>
        </w:rPr>
        <w:t>Р.В.Ананьева</w:t>
      </w:r>
      <w:proofErr w:type="spellEnd"/>
      <w:r>
        <w:rPr>
          <w:rFonts w:ascii="Times New Roman" w:hAnsi="Times New Roman" w:cs="Times New Roman"/>
          <w:sz w:val="28"/>
        </w:rPr>
        <w:t xml:space="preserve"> // </w:t>
      </w:r>
      <w:proofErr w:type="spellStart"/>
      <w:r>
        <w:rPr>
          <w:rFonts w:ascii="Times New Roman" w:hAnsi="Times New Roman" w:cs="Times New Roman"/>
          <w:sz w:val="28"/>
        </w:rPr>
        <w:t>ЭКиП</w:t>
      </w:r>
      <w:proofErr w:type="spellEnd"/>
      <w:r>
        <w:rPr>
          <w:rFonts w:ascii="Times New Roman" w:hAnsi="Times New Roman" w:cs="Times New Roman"/>
          <w:sz w:val="28"/>
        </w:rPr>
        <w:t>: Экология и промышленность России. – 2009 – №4 – С.56-59.</w:t>
      </w:r>
    </w:p>
    <w:p w:rsidR="00440684" w:rsidRDefault="00440684" w:rsidP="00E50FA7">
      <w:pPr>
        <w:pStyle w:val="a3"/>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Ананьева Р.В., Харченко С.Г. Механизмы управления риском // Национальная безопасность России: проблемы и пути обеспечения. </w:t>
      </w:r>
      <w:proofErr w:type="spellStart"/>
      <w:r>
        <w:rPr>
          <w:rFonts w:ascii="Times New Roman" w:hAnsi="Times New Roman" w:cs="Times New Roman"/>
          <w:sz w:val="28"/>
        </w:rPr>
        <w:t>Вып</w:t>
      </w:r>
      <w:proofErr w:type="spellEnd"/>
      <w:r>
        <w:rPr>
          <w:rFonts w:ascii="Times New Roman" w:hAnsi="Times New Roman" w:cs="Times New Roman"/>
          <w:sz w:val="28"/>
        </w:rPr>
        <w:t>. 8. М.: Изд-во РАГС, 2008.</w:t>
      </w:r>
    </w:p>
    <w:p w:rsidR="00A42B5B" w:rsidRPr="00E50FA7" w:rsidRDefault="00A42B5B" w:rsidP="00A42B5B">
      <w:pPr>
        <w:pStyle w:val="a3"/>
        <w:numPr>
          <w:ilvl w:val="0"/>
          <w:numId w:val="7"/>
        </w:numPr>
        <w:spacing w:line="360" w:lineRule="auto"/>
        <w:jc w:val="both"/>
        <w:rPr>
          <w:rFonts w:ascii="Times New Roman" w:hAnsi="Times New Roman" w:cs="Times New Roman"/>
          <w:sz w:val="28"/>
        </w:rPr>
      </w:pPr>
      <w:r w:rsidRPr="00A42B5B">
        <w:rPr>
          <w:rFonts w:ascii="Times New Roman" w:hAnsi="Times New Roman" w:cs="Times New Roman"/>
          <w:sz w:val="28"/>
        </w:rPr>
        <w:t>Экология человека. Понятийно-терминологический словарь. — Ростов-на-Дону. Б.Б. Прохоров. 2005.</w:t>
      </w:r>
    </w:p>
    <w:sectPr w:rsidR="00A42B5B" w:rsidRPr="00E50FA7" w:rsidSect="00086DD0">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C09" w:rsidRDefault="00A07C09" w:rsidP="00086DD0">
      <w:pPr>
        <w:spacing w:after="0" w:line="240" w:lineRule="auto"/>
      </w:pPr>
      <w:r>
        <w:separator/>
      </w:r>
    </w:p>
  </w:endnote>
  <w:endnote w:type="continuationSeparator" w:id="0">
    <w:p w:rsidR="00A07C09" w:rsidRDefault="00A07C09" w:rsidP="0008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981724"/>
      <w:docPartObj>
        <w:docPartGallery w:val="Page Numbers (Bottom of Page)"/>
        <w:docPartUnique/>
      </w:docPartObj>
    </w:sdtPr>
    <w:sdtContent>
      <w:p w:rsidR="00086DD0" w:rsidRDefault="00086DD0">
        <w:pPr>
          <w:pStyle w:val="a6"/>
          <w:jc w:val="center"/>
        </w:pPr>
        <w:r>
          <w:fldChar w:fldCharType="begin"/>
        </w:r>
        <w:r>
          <w:instrText>PAGE   \* MERGEFORMAT</w:instrText>
        </w:r>
        <w:r>
          <w:fldChar w:fldCharType="separate"/>
        </w:r>
        <w:r w:rsidR="00A42B5B">
          <w:rPr>
            <w:noProof/>
          </w:rPr>
          <w:t>14</w:t>
        </w:r>
        <w:r>
          <w:fldChar w:fldCharType="end"/>
        </w:r>
      </w:p>
    </w:sdtContent>
  </w:sdt>
  <w:p w:rsidR="00086DD0" w:rsidRDefault="00086DD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C09" w:rsidRDefault="00A07C09" w:rsidP="00086DD0">
      <w:pPr>
        <w:spacing w:after="0" w:line="240" w:lineRule="auto"/>
      </w:pPr>
      <w:r>
        <w:separator/>
      </w:r>
    </w:p>
  </w:footnote>
  <w:footnote w:type="continuationSeparator" w:id="0">
    <w:p w:rsidR="00A07C09" w:rsidRDefault="00A07C09" w:rsidP="0008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249"/>
    <w:multiLevelType w:val="hybridMultilevel"/>
    <w:tmpl w:val="B4B414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36F6CB7"/>
    <w:multiLevelType w:val="hybridMultilevel"/>
    <w:tmpl w:val="621C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AB0C41"/>
    <w:multiLevelType w:val="hybridMultilevel"/>
    <w:tmpl w:val="8C38AEF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D884AE8"/>
    <w:multiLevelType w:val="hybridMultilevel"/>
    <w:tmpl w:val="EDEAA99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593B76F3"/>
    <w:multiLevelType w:val="hybridMultilevel"/>
    <w:tmpl w:val="FBA0D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6C44E3"/>
    <w:multiLevelType w:val="hybridMultilevel"/>
    <w:tmpl w:val="D7128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6A7609"/>
    <w:multiLevelType w:val="hybridMultilevel"/>
    <w:tmpl w:val="F3CA0B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BAA247D"/>
    <w:multiLevelType w:val="hybridMultilevel"/>
    <w:tmpl w:val="7D56D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89"/>
    <w:rsid w:val="00003E44"/>
    <w:rsid w:val="0005702A"/>
    <w:rsid w:val="00086DD0"/>
    <w:rsid w:val="0009650F"/>
    <w:rsid w:val="000B3ECE"/>
    <w:rsid w:val="000F4959"/>
    <w:rsid w:val="00105CE6"/>
    <w:rsid w:val="00256D9A"/>
    <w:rsid w:val="00267C98"/>
    <w:rsid w:val="00270D3A"/>
    <w:rsid w:val="00273945"/>
    <w:rsid w:val="003251FA"/>
    <w:rsid w:val="00347282"/>
    <w:rsid w:val="00357B5C"/>
    <w:rsid w:val="003D0548"/>
    <w:rsid w:val="00440684"/>
    <w:rsid w:val="004604D5"/>
    <w:rsid w:val="004C464C"/>
    <w:rsid w:val="004D3F80"/>
    <w:rsid w:val="00507DD6"/>
    <w:rsid w:val="00532AFB"/>
    <w:rsid w:val="00586A75"/>
    <w:rsid w:val="005C4288"/>
    <w:rsid w:val="005E1303"/>
    <w:rsid w:val="005E172F"/>
    <w:rsid w:val="00684279"/>
    <w:rsid w:val="006B1A89"/>
    <w:rsid w:val="006B7BC4"/>
    <w:rsid w:val="006C0422"/>
    <w:rsid w:val="00736FA5"/>
    <w:rsid w:val="007A68CE"/>
    <w:rsid w:val="007F2026"/>
    <w:rsid w:val="00832F51"/>
    <w:rsid w:val="00833DA0"/>
    <w:rsid w:val="008419D2"/>
    <w:rsid w:val="00842074"/>
    <w:rsid w:val="00843CE6"/>
    <w:rsid w:val="008462E8"/>
    <w:rsid w:val="009203FA"/>
    <w:rsid w:val="009E138E"/>
    <w:rsid w:val="009F5474"/>
    <w:rsid w:val="00A07C09"/>
    <w:rsid w:val="00A17223"/>
    <w:rsid w:val="00A40220"/>
    <w:rsid w:val="00A42B5B"/>
    <w:rsid w:val="00AB0FA8"/>
    <w:rsid w:val="00AB6E53"/>
    <w:rsid w:val="00AF76F4"/>
    <w:rsid w:val="00B34E71"/>
    <w:rsid w:val="00B37E50"/>
    <w:rsid w:val="00B542A6"/>
    <w:rsid w:val="00B640D1"/>
    <w:rsid w:val="00B67D82"/>
    <w:rsid w:val="00B83105"/>
    <w:rsid w:val="00B837D0"/>
    <w:rsid w:val="00B96097"/>
    <w:rsid w:val="00BE0BAC"/>
    <w:rsid w:val="00C212B1"/>
    <w:rsid w:val="00C557D5"/>
    <w:rsid w:val="00C841AA"/>
    <w:rsid w:val="00C84722"/>
    <w:rsid w:val="00D95378"/>
    <w:rsid w:val="00DA08A3"/>
    <w:rsid w:val="00DB204B"/>
    <w:rsid w:val="00DD0C8A"/>
    <w:rsid w:val="00DE3A1F"/>
    <w:rsid w:val="00DE4344"/>
    <w:rsid w:val="00E37F34"/>
    <w:rsid w:val="00E45B95"/>
    <w:rsid w:val="00E50FA7"/>
    <w:rsid w:val="00E65A05"/>
    <w:rsid w:val="00EB68F4"/>
    <w:rsid w:val="00F03C71"/>
    <w:rsid w:val="00F2361F"/>
    <w:rsid w:val="00F34178"/>
    <w:rsid w:val="00F46500"/>
    <w:rsid w:val="00F63D3D"/>
    <w:rsid w:val="00F95EF8"/>
    <w:rsid w:val="00FA4C7A"/>
    <w:rsid w:val="00FA773E"/>
    <w:rsid w:val="00FE4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BCF6"/>
  <w15:chartTrackingRefBased/>
  <w15:docId w15:val="{A00672A0-A72F-4025-9672-F5A2BB76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86DD0"/>
    <w:pPr>
      <w:keepNext/>
      <w:keepLines/>
      <w:spacing w:before="240" w:after="0" w:line="360" w:lineRule="auto"/>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097"/>
    <w:pPr>
      <w:ind w:left="720"/>
      <w:contextualSpacing/>
    </w:pPr>
  </w:style>
  <w:style w:type="character" w:customStyle="1" w:styleId="10">
    <w:name w:val="Заголовок 1 Знак"/>
    <w:basedOn w:val="a0"/>
    <w:link w:val="1"/>
    <w:uiPriority w:val="9"/>
    <w:rsid w:val="00086DD0"/>
    <w:rPr>
      <w:rFonts w:ascii="Times New Roman" w:eastAsiaTheme="majorEastAsia" w:hAnsi="Times New Roman" w:cstheme="majorBidi"/>
      <w:b/>
      <w:color w:val="000000" w:themeColor="text1"/>
      <w:sz w:val="28"/>
      <w:szCs w:val="32"/>
    </w:rPr>
  </w:style>
  <w:style w:type="paragraph" w:styleId="a4">
    <w:name w:val="header"/>
    <w:basedOn w:val="a"/>
    <w:link w:val="a5"/>
    <w:uiPriority w:val="99"/>
    <w:unhideWhenUsed/>
    <w:rsid w:val="00086DD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86DD0"/>
  </w:style>
  <w:style w:type="paragraph" w:styleId="a6">
    <w:name w:val="footer"/>
    <w:basedOn w:val="a"/>
    <w:link w:val="a7"/>
    <w:uiPriority w:val="99"/>
    <w:unhideWhenUsed/>
    <w:rsid w:val="00086DD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86DD0"/>
  </w:style>
  <w:style w:type="paragraph" w:styleId="a8">
    <w:name w:val="TOC Heading"/>
    <w:basedOn w:val="1"/>
    <w:next w:val="a"/>
    <w:uiPriority w:val="39"/>
    <w:unhideWhenUsed/>
    <w:qFormat/>
    <w:rsid w:val="00A17223"/>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A17223"/>
    <w:pPr>
      <w:spacing w:after="100"/>
    </w:pPr>
  </w:style>
  <w:style w:type="character" w:styleId="a9">
    <w:name w:val="Hyperlink"/>
    <w:basedOn w:val="a0"/>
    <w:uiPriority w:val="99"/>
    <w:unhideWhenUsed/>
    <w:rsid w:val="00A17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559AD-0210-4EDE-A611-C89BD3DA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14</Pages>
  <Words>2562</Words>
  <Characters>14608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NikitaPC</dc:creator>
  <cp:keywords/>
  <dc:description/>
  <cp:lastModifiedBy>NikitaPC</cp:lastModifiedBy>
  <cp:revision>79</cp:revision>
  <dcterms:created xsi:type="dcterms:W3CDTF">2017-04-08T09:29:00Z</dcterms:created>
  <dcterms:modified xsi:type="dcterms:W3CDTF">2017-04-11T10:06:00Z</dcterms:modified>
</cp:coreProperties>
</file>