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МИНИСТЕРСТВО ОБРАЗОВАНИЯ И НАУКИ РОССИЙСКОЙ</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ФЕДЕРАЦИИ ФЕДЕРАЛЬНОЕ ГОСУДАРСТВЕННОЕ БЮДЖЕТНОЕ ОБРАЗОВАТЕЛЬНОЕ УЧРЕЖДЕНИЕ</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ВЫСШЕГО ПРОФЕССИОНАЛЬНОГО ОБРАЗОВАНИЯ</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«РОССИЙСКИЙ ГОСУДАРСТВЕННЫЙ ПЕДАГОГИЧЕСКИЙ</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УНИВЕРСИТЕТ им. А. И. ГЕРЦЕНА»</w:t>
      </w:r>
    </w:p>
    <w:p w:rsidR="00000000" w:rsidDel="00000000" w:rsidP="00000000" w:rsidRDefault="00000000" w:rsidRPr="00000000" w14:paraId="0000000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информационных наук и технологического образования</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информационных технологий и электронного обучения</w:t>
      </w:r>
    </w:p>
    <w:p w:rsidR="00000000" w:rsidDel="00000000" w:rsidP="00000000" w:rsidRDefault="00000000" w:rsidRPr="00000000" w14:paraId="0000000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Анализ различных источников по теме «Интеллектуальные системы (Artificial intelligence)»</w:t>
      </w:r>
      <w:r w:rsidDel="00000000" w:rsidR="00000000" w:rsidRPr="00000000">
        <w:rPr>
          <w:rtl w:val="0"/>
        </w:rPr>
      </w:r>
    </w:p>
    <w:p w:rsidR="00000000" w:rsidDel="00000000" w:rsidP="00000000" w:rsidRDefault="00000000" w:rsidRPr="00000000" w14:paraId="0000000B">
      <w:pPr>
        <w:spacing w:after="260" w:before="2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spacing w:after="260" w:before="2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spacing w:after="260" w:before="260" w:lineRule="auto"/>
        <w:ind w:firstLine="8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Автор</w:t>
      </w:r>
    </w:p>
    <w:p w:rsidR="00000000" w:rsidDel="00000000" w:rsidP="00000000" w:rsidRDefault="00000000" w:rsidRPr="00000000" w14:paraId="00000010">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4 курса ИВТ</w:t>
      </w:r>
    </w:p>
    <w:p w:rsidR="00000000" w:rsidDel="00000000" w:rsidP="00000000" w:rsidRDefault="00000000" w:rsidRPr="00000000" w14:paraId="00000011">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Михайлов Н.А.</w:t>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Санкт-Петербург</w:t>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2022</w:t>
      </w:r>
    </w:p>
    <w:p w:rsidR="00000000" w:rsidDel="00000000" w:rsidP="00000000" w:rsidRDefault="00000000" w:rsidRPr="00000000" w14:paraId="00000019">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Оглавление</w:t>
      </w:r>
    </w:p>
    <w:p w:rsidR="00000000" w:rsidDel="00000000" w:rsidP="00000000" w:rsidRDefault="00000000" w:rsidRPr="00000000" w14:paraId="0000001A">
      <w:pPr>
        <w:spacing w:after="240" w:before="240" w:line="360" w:lineRule="auto"/>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lbndtdzyzc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АНАЛИЗ РАЗЛИЧНЫХ ИСТОЧНИКОВ</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_1lbndtdzyzc6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after="80" w:before="200" w:line="240" w:lineRule="auto"/>
            <w:ind w:left="0" w:firstLine="0"/>
            <w:rPr>
              <w:rFonts w:ascii="Times New Roman" w:cs="Times New Roman" w:eastAsia="Times New Roman" w:hAnsi="Times New Roman"/>
            </w:rPr>
          </w:pPr>
          <w:hyperlink w:anchor="_skmvebawle2j">
            <w:r w:rsidDel="00000000" w:rsidR="00000000" w:rsidRPr="00000000">
              <w:rPr>
                <w:rFonts w:ascii="Times New Roman" w:cs="Times New Roman" w:eastAsia="Times New Roman" w:hAnsi="Times New Roman"/>
                <w:b w:val="1"/>
                <w:rtl w:val="0"/>
              </w:rPr>
              <w:t xml:space="preserve">ВЫВОД</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_skmvebawle2j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56.8"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pStyle w:val="Heading1"/>
        <w:keepNext w:val="0"/>
        <w:keepLines w:val="0"/>
        <w:spacing w:before="480" w:line="360" w:lineRule="auto"/>
        <w:jc w:val="center"/>
        <w:rPr>
          <w:rFonts w:ascii="Times New Roman" w:cs="Times New Roman" w:eastAsia="Times New Roman" w:hAnsi="Times New Roman"/>
          <w:b w:val="1"/>
          <w:sz w:val="32"/>
          <w:szCs w:val="32"/>
        </w:rPr>
      </w:pPr>
      <w:bookmarkStart w:colFirst="0" w:colLast="0" w:name="_1lbndtdzyzc6" w:id="0"/>
      <w:bookmarkEnd w:id="0"/>
      <w:r w:rsidDel="00000000" w:rsidR="00000000" w:rsidRPr="00000000">
        <w:rPr>
          <w:rFonts w:ascii="Times New Roman" w:cs="Times New Roman" w:eastAsia="Times New Roman" w:hAnsi="Times New Roman"/>
          <w:b w:val="1"/>
          <w:sz w:val="32"/>
          <w:szCs w:val="32"/>
          <w:rtl w:val="0"/>
        </w:rPr>
        <w:t xml:space="preserve">АНАЛИЗ РАЗЛИЧНЫХ ИСТОЧНИКОВ</w:t>
      </w:r>
    </w:p>
    <w:p w:rsidR="00000000" w:rsidDel="00000000" w:rsidP="00000000" w:rsidRDefault="00000000" w:rsidRPr="00000000" w14:paraId="00000031">
      <w:pPr>
        <w:spacing w:after="240" w:before="24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sz w:val="28"/>
          <w:szCs w:val="28"/>
          <w:rtl w:val="0"/>
        </w:rPr>
        <w:t xml:space="preserve">Образовательная платформа Нетология - Большой Брат для новичков: как работают системы распознавания лиц. URL: </w:t>
      </w:r>
      <w:hyperlink r:id="rId6">
        <w:r w:rsidDel="00000000" w:rsidR="00000000" w:rsidRPr="00000000">
          <w:rPr>
            <w:rFonts w:ascii="Times New Roman" w:cs="Times New Roman" w:eastAsia="Times New Roman" w:hAnsi="Times New Roman"/>
            <w:color w:val="1155cc"/>
            <w:sz w:val="28"/>
            <w:szCs w:val="28"/>
            <w:u w:val="single"/>
            <w:rtl w:val="0"/>
          </w:rPr>
          <w:t xml:space="preserve">https://habr.com/ru/company/netologyru/blog/707566/</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(дата обращения: 23.12.2022).</w:t>
      </w:r>
    </w:p>
    <w:p w:rsidR="00000000" w:rsidDel="00000000" w:rsidP="00000000" w:rsidRDefault="00000000" w:rsidRPr="00000000" w14:paraId="00000032">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публикации понятным языком рассказывается о системах распознавания лиц, как они устроены, где они применяются, их плюсы и минусы. Также в статье говорится, что эксперты уверены, что в ближайшие годы технология распознавания лиц станет массовой во всём мире, что может обернуться утратой приватности в повседневной жизни. Технологии будут совершенствоваться, но для их этичного и разумного применения нужна взвешенная законодательная база для защиты данных и неприкосновенности частной жизни.</w:t>
      </w:r>
    </w:p>
    <w:p w:rsidR="00000000" w:rsidDel="00000000" w:rsidP="00000000" w:rsidRDefault="00000000" w:rsidRPr="00000000" w14:paraId="00000033">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Ольга Лисина - Битва между прогрессом и этикой. Что ждет технологию распознавания лиц — мнения предпринимателей // Сайт </w:t>
      </w:r>
      <w:hyperlink r:id="rId7">
        <w:r w:rsidDel="00000000" w:rsidR="00000000" w:rsidRPr="00000000">
          <w:rPr>
            <w:rFonts w:ascii="Times New Roman" w:cs="Times New Roman" w:eastAsia="Times New Roman" w:hAnsi="Times New Roman"/>
            <w:color w:val="1155cc"/>
            <w:sz w:val="28"/>
            <w:szCs w:val="28"/>
            <w:u w:val="single"/>
            <w:rtl w:val="0"/>
          </w:rPr>
          <w:t xml:space="preserve">rb.ru</w:t>
        </w:r>
      </w:hyperlink>
      <w:r w:rsidDel="00000000" w:rsidR="00000000" w:rsidRPr="00000000">
        <w:rPr>
          <w:rFonts w:ascii="Times New Roman" w:cs="Times New Roman" w:eastAsia="Times New Roman" w:hAnsi="Times New Roman"/>
          <w:sz w:val="28"/>
          <w:szCs w:val="28"/>
          <w:rtl w:val="0"/>
        </w:rPr>
        <w:t xml:space="preserve"> . URL:</w:t>
      </w:r>
      <w:hyperlink r:id="rId8">
        <w:r w:rsidDel="00000000" w:rsidR="00000000" w:rsidRPr="00000000">
          <w:rPr>
            <w:rFonts w:ascii="Times New Roman" w:cs="Times New Roman" w:eastAsia="Times New Roman" w:hAnsi="Times New Roman"/>
            <w:sz w:val="28"/>
            <w:szCs w:val="28"/>
            <w:rtl w:val="0"/>
          </w:rPr>
          <w:t xml:space="preserve"> </w:t>
        </w:r>
      </w:hyperlink>
      <w:hyperlink r:id="rId9">
        <w:r w:rsidDel="00000000" w:rsidR="00000000" w:rsidRPr="00000000">
          <w:rPr>
            <w:rFonts w:ascii="Times New Roman" w:cs="Times New Roman" w:eastAsia="Times New Roman" w:hAnsi="Times New Roman"/>
            <w:color w:val="1155cc"/>
            <w:sz w:val="28"/>
            <w:szCs w:val="28"/>
            <w:u w:val="single"/>
            <w:rtl w:val="0"/>
          </w:rPr>
          <w:t xml:space="preserve">https://rb.ru/story/future-of-facial-recognition/</w:t>
        </w:r>
      </w:hyperlink>
      <w:r w:rsidDel="00000000" w:rsidR="00000000" w:rsidRPr="00000000">
        <w:rPr>
          <w:rFonts w:ascii="Times New Roman" w:cs="Times New Roman" w:eastAsia="Times New Roman" w:hAnsi="Times New Roman"/>
          <w:sz w:val="28"/>
          <w:szCs w:val="28"/>
          <w:rtl w:val="0"/>
        </w:rPr>
        <w:t xml:space="preserve"> (дата обращения: 23.12.2022).</w:t>
      </w:r>
    </w:p>
    <w:p w:rsidR="00000000" w:rsidDel="00000000" w:rsidP="00000000" w:rsidRDefault="00000000" w:rsidRPr="00000000" w14:paraId="00000034">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статье эксперты из различных компаний, большинство из которых напрямую занимаются искусственным интеллектом, отвечают на вопросы журналиста. Принесем ли мы нашу приватность в жертву комфорту и безопасности? Как далеко зайдет развитие систем facial recognition? И станет ли распознавание лиц привычной и неотъемлемой частью повседневной жизни? Все эксперты сходятся на мысли, что искусственный интеллект продолжит развиваться, но каждый оценивает риски по-разному.</w:t>
      </w:r>
    </w:p>
    <w:p w:rsidR="00000000" w:rsidDel="00000000" w:rsidP="00000000" w:rsidRDefault="00000000" w:rsidRPr="00000000" w14:paraId="00000035">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Пользователь сайта Хабр @PatientZero - Как устроен внутри Github Copilot. URL: </w:t>
      </w:r>
      <w:hyperlink r:id="rId10">
        <w:r w:rsidDel="00000000" w:rsidR="00000000" w:rsidRPr="00000000">
          <w:rPr>
            <w:rFonts w:ascii="Times New Roman" w:cs="Times New Roman" w:eastAsia="Times New Roman" w:hAnsi="Times New Roman"/>
            <w:color w:val="1155cc"/>
            <w:sz w:val="28"/>
            <w:szCs w:val="28"/>
            <w:u w:val="single"/>
            <w:rtl w:val="0"/>
          </w:rPr>
          <w:t xml:space="preserve">https://habr.com/ru/post/707222/</w:t>
        </w:r>
      </w:hyperlink>
      <w:r w:rsidDel="00000000" w:rsidR="00000000" w:rsidRPr="00000000">
        <w:rPr>
          <w:rFonts w:ascii="Times New Roman" w:cs="Times New Roman" w:eastAsia="Times New Roman" w:hAnsi="Times New Roman"/>
          <w:sz w:val="28"/>
          <w:szCs w:val="28"/>
          <w:rtl w:val="0"/>
        </w:rPr>
        <w:t xml:space="preserve">  (дата обращения: 23.12.2022).</w:t>
      </w:r>
    </w:p>
    <w:p w:rsidR="00000000" w:rsidDel="00000000" w:rsidP="00000000" w:rsidRDefault="00000000" w:rsidRPr="00000000" w14:paraId="00000036">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этой статье пользователь сайта Хабр детально рассматривает как устроен внутри Github Copilot - облачный инструмент искусственного интеллекта, разработанный GitHub и OpenAI для помощи пользователям интегрированных сред разработки Visual Studio Code, Visual Studio, Neovim и JetBrains с помощью автозаполнения кода. Автор приводит части кода, объясняет что они делают, и рассказывает как на Github Copilot реагируют поддерживаемые интегрированные среды разработки.</w:t>
      </w:r>
    </w:p>
    <w:p w:rsidR="00000000" w:rsidDel="00000000" w:rsidP="00000000" w:rsidRDefault="00000000" w:rsidRPr="00000000" w14:paraId="00000037">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Пользователь сайта Хабр Алерон @Aleron75 - ChatGPT пройдёт собеседование по Data Science вместо вас. URL:</w:t>
      </w:r>
      <w:hyperlink r:id="rId11">
        <w:r w:rsidDel="00000000" w:rsidR="00000000" w:rsidRPr="00000000">
          <w:rPr>
            <w:rFonts w:ascii="Times New Roman" w:cs="Times New Roman" w:eastAsia="Times New Roman" w:hAnsi="Times New Roman"/>
            <w:sz w:val="28"/>
            <w:szCs w:val="28"/>
            <w:rtl w:val="0"/>
          </w:rPr>
          <w:t xml:space="preserve"> </w:t>
        </w:r>
      </w:hyperlink>
      <w:hyperlink r:id="rId12">
        <w:r w:rsidDel="00000000" w:rsidR="00000000" w:rsidRPr="00000000">
          <w:rPr>
            <w:rFonts w:ascii="Times New Roman" w:cs="Times New Roman" w:eastAsia="Times New Roman" w:hAnsi="Times New Roman"/>
            <w:color w:val="1155cc"/>
            <w:sz w:val="28"/>
            <w:szCs w:val="28"/>
            <w:u w:val="single"/>
            <w:rtl w:val="0"/>
          </w:rPr>
          <w:t xml:space="preserve">https://habr.com/ru/company/ruvds/blog/705094/</w:t>
        </w:r>
      </w:hyperlink>
      <w:r w:rsidDel="00000000" w:rsidR="00000000" w:rsidRPr="00000000">
        <w:rPr>
          <w:rFonts w:ascii="Times New Roman" w:cs="Times New Roman" w:eastAsia="Times New Roman" w:hAnsi="Times New Roman"/>
          <w:sz w:val="28"/>
          <w:szCs w:val="28"/>
          <w:rtl w:val="0"/>
        </w:rPr>
        <w:t xml:space="preserve"> (дата обращения: 23.12.2022).</w:t>
      </w:r>
    </w:p>
    <w:p w:rsidR="00000000" w:rsidDel="00000000" w:rsidP="00000000" w:rsidRDefault="00000000" w:rsidRPr="00000000" w14:paraId="00000038">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приведенной статье автор поднимает волнующую многих программистов тему: не заменит ли их искусственный интеллект. Автор проводит эксперимент, задавая вопросы с собеседования на вакансию Data Scientist чат-боту chatGPT разработанному компанией ОpenAI, которая успела навести много шума в ИТ сообществе. В течении всей статьи автор задает боту вопросы различной сложности, изучая его. В конце статьи автор приходит к выводу что на chatGPT в некоторых вопросах можно опираться при ответе. GPT не поможет вам решать сложные математические задачки на логику, но вот написать код или написать за вас запрос, или просто подсказать вам теорию chatGPT может идеально.</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pStyle w:val="Heading1"/>
        <w:keepNext w:val="0"/>
        <w:keepLines w:val="0"/>
        <w:spacing w:before="480" w:line="360" w:lineRule="auto"/>
        <w:jc w:val="center"/>
        <w:rPr>
          <w:rFonts w:ascii="Times New Roman" w:cs="Times New Roman" w:eastAsia="Times New Roman" w:hAnsi="Times New Roman"/>
          <w:b w:val="1"/>
          <w:sz w:val="32"/>
          <w:szCs w:val="32"/>
        </w:rPr>
      </w:pPr>
      <w:bookmarkStart w:colFirst="0" w:colLast="0" w:name="_skmvebawle2j" w:id="1"/>
      <w:bookmarkEnd w:id="1"/>
      <w:r w:rsidDel="00000000" w:rsidR="00000000" w:rsidRPr="00000000">
        <w:rPr>
          <w:rFonts w:ascii="Times New Roman" w:cs="Times New Roman" w:eastAsia="Times New Roman" w:hAnsi="Times New Roman"/>
          <w:b w:val="1"/>
          <w:sz w:val="32"/>
          <w:szCs w:val="32"/>
          <w:rtl w:val="0"/>
        </w:rPr>
        <w:t xml:space="preserve">ВЫВОД</w:t>
      </w:r>
    </w:p>
    <w:p w:rsidR="00000000" w:rsidDel="00000000" w:rsidP="00000000" w:rsidRDefault="00000000" w:rsidRPr="00000000" w14:paraId="0000003E">
      <w:pPr>
        <w:spacing w:after="240" w:before="240"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Проанализировав различные источники по теме «Интеллектуальные системы», можно сделать вывод о том, что эта тематика крайне актуальна на данный момент. Существует большое количество разнообразных источников по этой теме, в том числе научные статьи и Интернет-публикации.</w:t>
      </w:r>
    </w:p>
    <w:p w:rsidR="00000000" w:rsidDel="00000000" w:rsidP="00000000" w:rsidRDefault="00000000" w:rsidRPr="00000000" w14:paraId="0000003F">
      <w:pPr>
        <w:spacing w:after="240" w:before="240"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Искусственный интеллект пока не идеален, но уже может многое. По заявлениям экспертов эта сфера продолжит развиваться, находя новые применения технологии искусственного интеллекта, и развиваясь дальше уже в освоенных ею областях.</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sectPr>
      <w:footerReference r:id="rId13" w:type="defaul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yberleninka.ru/article/n/sovremennye-interaktivnye-veb-prilozheniya-postroenie-polzovatelskogo-interfeysa-s-react%20" TargetMode="External"/><Relationship Id="rId10" Type="http://schemas.openxmlformats.org/officeDocument/2006/relationships/hyperlink" Target="https://habr.com/ru/post/707222/" TargetMode="External"/><Relationship Id="rId13" Type="http://schemas.openxmlformats.org/officeDocument/2006/relationships/footer" Target="footer2.xml"/><Relationship Id="rId12" Type="http://schemas.openxmlformats.org/officeDocument/2006/relationships/hyperlink" Target="https://habr.com/ru/company/ruvds/blog/70509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b.ru/story/future-of-facial-recognition/"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habr.com/ru/company/netologyru/blog/707566/" TargetMode="External"/><Relationship Id="rId7" Type="http://schemas.openxmlformats.org/officeDocument/2006/relationships/hyperlink" Target="http://rb.ru" TargetMode="External"/><Relationship Id="rId8" Type="http://schemas.openxmlformats.org/officeDocument/2006/relationships/hyperlink" Target="https://cyberleninka.ru/article/n/sovremennye-interaktivnye-veb-prilozheniya-postroenie-polzovatelskogo-interfeysa-s-react%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